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0AD5" w14:textId="77777777" w:rsidR="000E0BE6" w:rsidRDefault="000E0BE6" w:rsidP="007E0573">
      <w:pPr>
        <w:spacing w:after="0" w:line="240" w:lineRule="auto"/>
        <w:jc w:val="center"/>
        <w:rPr>
          <w:sz w:val="40"/>
          <w:szCs w:val="40"/>
        </w:rPr>
      </w:pPr>
    </w:p>
    <w:p w14:paraId="3BACE50A" w14:textId="631F4C68" w:rsidR="00C50D7C" w:rsidRPr="000950A0" w:rsidRDefault="00FC5B1C" w:rsidP="007E0573">
      <w:pPr>
        <w:spacing w:after="0" w:line="240" w:lineRule="auto"/>
        <w:jc w:val="center"/>
        <w:rPr>
          <w:b/>
          <w:color w:val="000000"/>
          <w:sz w:val="40"/>
          <w:szCs w:val="40"/>
          <w:u w:val="single"/>
          <w:lang w:val="en-GB"/>
        </w:rPr>
      </w:pPr>
      <w:proofErr w:type="spellStart"/>
      <w:r>
        <w:rPr>
          <w:sz w:val="40"/>
          <w:szCs w:val="40"/>
          <w:lang w:val="en"/>
        </w:rPr>
        <w:t>DiStA</w:t>
      </w:r>
      <w:proofErr w:type="spellEnd"/>
      <w:r>
        <w:rPr>
          <w:sz w:val="40"/>
          <w:szCs w:val="40"/>
          <w:lang w:val="en"/>
        </w:rPr>
        <w:t xml:space="preserve"> – Disability Studies Austria</w:t>
      </w:r>
    </w:p>
    <w:p w14:paraId="0024AF7D" w14:textId="77777777" w:rsidR="00FC5B1C" w:rsidRPr="000950A0" w:rsidRDefault="00FC5B1C" w:rsidP="007E0573">
      <w:pPr>
        <w:spacing w:after="0" w:line="240" w:lineRule="auto"/>
        <w:jc w:val="center"/>
        <w:rPr>
          <w:b/>
          <w:color w:val="000000"/>
          <w:sz w:val="40"/>
          <w:szCs w:val="40"/>
          <w:u w:val="single"/>
          <w:lang w:val="en-GB"/>
        </w:rPr>
      </w:pPr>
    </w:p>
    <w:p w14:paraId="433F2D68" w14:textId="0B4B9489" w:rsidR="004B399D" w:rsidRPr="000950A0" w:rsidRDefault="004B399D" w:rsidP="001D7CFC">
      <w:pPr>
        <w:spacing w:after="0" w:line="240" w:lineRule="auto"/>
        <w:rPr>
          <w:b/>
          <w:color w:val="000000"/>
          <w:sz w:val="48"/>
          <w:szCs w:val="48"/>
          <w:lang w:val="en-GB"/>
        </w:rPr>
      </w:pPr>
      <w:r>
        <w:rPr>
          <w:b/>
          <w:bCs/>
          <w:color w:val="000000"/>
          <w:sz w:val="48"/>
          <w:szCs w:val="48"/>
          <w:lang w:val="en"/>
        </w:rPr>
        <w:t xml:space="preserve">Discussion Paper: Disability Research </w:t>
      </w:r>
    </w:p>
    <w:p w14:paraId="69BDC03A" w14:textId="54803E4C" w:rsidR="00443947" w:rsidRPr="000950A0" w:rsidRDefault="00443947" w:rsidP="007E0573">
      <w:pPr>
        <w:spacing w:after="0" w:line="240" w:lineRule="auto"/>
        <w:rPr>
          <w:b/>
          <w:sz w:val="24"/>
          <w:szCs w:val="24"/>
          <w:lang w:val="en-GB"/>
        </w:rPr>
      </w:pPr>
    </w:p>
    <w:p w14:paraId="1DEFB725" w14:textId="7429CAF8" w:rsidR="00F6207A" w:rsidRPr="000950A0" w:rsidRDefault="00F6207A" w:rsidP="0070190E">
      <w:pPr>
        <w:spacing w:line="240" w:lineRule="auto"/>
        <w:rPr>
          <w:sz w:val="24"/>
          <w:szCs w:val="24"/>
          <w:lang w:val="en-GB"/>
        </w:rPr>
      </w:pPr>
    </w:p>
    <w:p w14:paraId="29843F06" w14:textId="6D8E0910" w:rsidR="007F795E" w:rsidRPr="000950A0" w:rsidRDefault="00F01F7A" w:rsidP="007F795E">
      <w:pPr>
        <w:spacing w:after="0" w:line="240" w:lineRule="auto"/>
        <w:rPr>
          <w:b/>
          <w:color w:val="000000"/>
          <w:sz w:val="28"/>
          <w:szCs w:val="28"/>
          <w:lang w:val="en-GB"/>
        </w:rPr>
      </w:pPr>
      <w:r>
        <w:rPr>
          <w:b/>
          <w:bCs/>
          <w:sz w:val="28"/>
          <w:szCs w:val="28"/>
          <w:lang w:val="en"/>
        </w:rPr>
        <w:t>The origin of the text and about the name</w:t>
      </w:r>
      <w:r>
        <w:rPr>
          <w:b/>
          <w:bCs/>
          <w:color w:val="000000"/>
          <w:sz w:val="28"/>
          <w:szCs w:val="28"/>
          <w:lang w:val="en"/>
        </w:rPr>
        <w:t xml:space="preserve"> </w:t>
      </w:r>
    </w:p>
    <w:p w14:paraId="18E26E6C" w14:textId="4C3EC473" w:rsidR="007F795E" w:rsidRPr="000950A0" w:rsidRDefault="0020112C" w:rsidP="007F795E">
      <w:pPr>
        <w:spacing w:line="240" w:lineRule="auto"/>
        <w:rPr>
          <w:sz w:val="24"/>
          <w:szCs w:val="24"/>
          <w:lang w:val="en-GB"/>
        </w:rPr>
      </w:pPr>
      <w:r>
        <w:rPr>
          <w:sz w:val="24"/>
          <w:szCs w:val="24"/>
          <w:lang w:val="en"/>
        </w:rPr>
        <w:t xml:space="preserve">At a networking meeting of </w:t>
      </w:r>
      <w:proofErr w:type="spellStart"/>
      <w:r>
        <w:rPr>
          <w:sz w:val="24"/>
          <w:szCs w:val="24"/>
          <w:lang w:val="en"/>
        </w:rPr>
        <w:t>DiStA</w:t>
      </w:r>
      <w:proofErr w:type="spellEnd"/>
      <w:r>
        <w:rPr>
          <w:sz w:val="24"/>
          <w:szCs w:val="24"/>
          <w:lang w:val="en"/>
        </w:rPr>
        <w:t xml:space="preserve"> (Disability Studies Austria) in Linz on May 29, 2015, it was suggested that a </w:t>
      </w:r>
      <w:proofErr w:type="spellStart"/>
      <w:r>
        <w:rPr>
          <w:sz w:val="24"/>
          <w:szCs w:val="24"/>
          <w:lang w:val="en"/>
        </w:rPr>
        <w:t>DiStA</w:t>
      </w:r>
      <w:proofErr w:type="spellEnd"/>
      <w:r>
        <w:rPr>
          <w:sz w:val="24"/>
          <w:szCs w:val="24"/>
          <w:lang w:val="en"/>
        </w:rPr>
        <w:t xml:space="preserve"> position text is written and put up for discussion.  Volker Schönwiese drafted a text and discussed it during several events with various persons – among other events at the lecture series “Disability Studies in Innsbruck” in the winter semester 2017 and at the </w:t>
      </w:r>
      <w:proofErr w:type="spellStart"/>
      <w:r>
        <w:rPr>
          <w:sz w:val="24"/>
          <w:szCs w:val="24"/>
          <w:lang w:val="en"/>
        </w:rPr>
        <w:t>DiStA</w:t>
      </w:r>
      <w:proofErr w:type="spellEnd"/>
      <w:r>
        <w:rPr>
          <w:sz w:val="24"/>
          <w:szCs w:val="24"/>
          <w:lang w:val="en"/>
        </w:rPr>
        <w:t xml:space="preserve"> networking meeting in September 2018 – and then adapted it accordingly.  This present text (version: October 2018) is the result of this exchange and is available for further discussion and clarification of positions</w:t>
      </w:r>
      <w:r>
        <w:rPr>
          <w:rStyle w:val="Funotenzeichen"/>
          <w:b/>
          <w:bCs/>
          <w:color w:val="000000"/>
          <w:sz w:val="24"/>
          <w:szCs w:val="24"/>
          <w:lang w:val="en"/>
        </w:rPr>
        <w:footnoteReference w:id="1"/>
      </w:r>
      <w:r>
        <w:rPr>
          <w:sz w:val="24"/>
          <w:szCs w:val="24"/>
          <w:lang w:val="en"/>
        </w:rPr>
        <w:t>.</w:t>
      </w:r>
      <w:bookmarkStart w:id="0" w:name="_Hlk508463714"/>
    </w:p>
    <w:bookmarkEnd w:id="0"/>
    <w:p w14:paraId="09484800" w14:textId="7EBFE325" w:rsidR="00443947" w:rsidRPr="000950A0" w:rsidRDefault="00E94E05" w:rsidP="007F795E">
      <w:pPr>
        <w:spacing w:line="240" w:lineRule="auto"/>
        <w:rPr>
          <w:sz w:val="24"/>
          <w:szCs w:val="24"/>
          <w:lang w:val="en-GB"/>
        </w:rPr>
      </w:pPr>
      <w:r>
        <w:rPr>
          <w:sz w:val="24"/>
          <w:szCs w:val="24"/>
          <w:lang w:val="en"/>
        </w:rPr>
        <w:t xml:space="preserve">The text will present a possible research orientation of </w:t>
      </w:r>
      <w:r>
        <w:rPr>
          <w:i/>
          <w:iCs/>
          <w:sz w:val="24"/>
          <w:szCs w:val="24"/>
          <w:lang w:val="en"/>
        </w:rPr>
        <w:t>Disability Studies</w:t>
      </w:r>
      <w:r>
        <w:rPr>
          <w:sz w:val="24"/>
          <w:szCs w:val="24"/>
          <w:lang w:val="en"/>
        </w:rPr>
        <w:t xml:space="preserve"> in Austria in the context of the international disability rights movement and the development of disability studies. An issue to be discussed is an extended description, e.g. as a double term:  </w:t>
      </w:r>
      <w:r>
        <w:rPr>
          <w:i/>
          <w:iCs/>
          <w:sz w:val="24"/>
          <w:szCs w:val="24"/>
          <w:lang w:val="en"/>
        </w:rPr>
        <w:t xml:space="preserve">Disability Studies and Emancipatory Disability Research </w:t>
      </w:r>
      <w:r w:rsidRPr="00B67E72">
        <w:rPr>
          <w:iCs/>
          <w:sz w:val="24"/>
          <w:szCs w:val="24"/>
          <w:lang w:val="en"/>
        </w:rPr>
        <w:t>or</w:t>
      </w:r>
      <w:r>
        <w:rPr>
          <w:i/>
          <w:iCs/>
          <w:sz w:val="24"/>
          <w:szCs w:val="24"/>
          <w:lang w:val="en"/>
        </w:rPr>
        <w:t xml:space="preserve"> Emancipatory/Participatory Disability Research. (cf.</w:t>
      </w:r>
      <w:r>
        <w:rPr>
          <w:sz w:val="24"/>
          <w:szCs w:val="24"/>
          <w:lang w:val="en"/>
        </w:rPr>
        <w:t xml:space="preserve"> "Doing </w:t>
      </w:r>
      <w:r>
        <w:rPr>
          <w:i/>
          <w:iCs/>
          <w:sz w:val="24"/>
          <w:szCs w:val="24"/>
          <w:lang w:val="en"/>
        </w:rPr>
        <w:t>Emancipatory Disability Research</w:t>
      </w:r>
      <w:r>
        <w:rPr>
          <w:sz w:val="24"/>
          <w:szCs w:val="24"/>
          <w:lang w:val="en"/>
        </w:rPr>
        <w:t xml:space="preserve">": Barnes 2001 and 2014) A possible double term thus </w:t>
      </w:r>
      <w:proofErr w:type="spellStart"/>
      <w:r>
        <w:rPr>
          <w:sz w:val="24"/>
          <w:szCs w:val="24"/>
          <w:lang w:val="en"/>
        </w:rPr>
        <w:t>emphasises</w:t>
      </w:r>
      <w:proofErr w:type="spellEnd"/>
      <w:r>
        <w:rPr>
          <w:sz w:val="24"/>
          <w:szCs w:val="24"/>
          <w:lang w:val="en"/>
        </w:rPr>
        <w:t xml:space="preserve"> general and basic scientific approaches to disability studies as well as emancipatory and participatory disability research in different disciplines. However, regarding the name, it is maybe also more practicable to establish the single term of </w:t>
      </w:r>
      <w:r>
        <w:rPr>
          <w:i/>
          <w:iCs/>
          <w:sz w:val="24"/>
          <w:szCs w:val="24"/>
          <w:lang w:val="en"/>
        </w:rPr>
        <w:t>disability research</w:t>
      </w:r>
      <w:r>
        <w:rPr>
          <w:sz w:val="24"/>
          <w:szCs w:val="24"/>
          <w:lang w:val="en"/>
        </w:rPr>
        <w:t xml:space="preserve"> in this context of meaning. In this text we will use this term on a trial basis.</w:t>
      </w:r>
    </w:p>
    <w:p w14:paraId="2279F48F" w14:textId="7B0F2AE4" w:rsidR="000A6ADD" w:rsidRPr="000950A0" w:rsidRDefault="000A6ADD" w:rsidP="007F795E">
      <w:pPr>
        <w:spacing w:line="240" w:lineRule="auto"/>
        <w:rPr>
          <w:sz w:val="24"/>
          <w:szCs w:val="24"/>
          <w:lang w:val="en-GB"/>
        </w:rPr>
      </w:pPr>
      <w:r>
        <w:rPr>
          <w:sz w:val="24"/>
          <w:szCs w:val="24"/>
          <w:lang w:val="en"/>
        </w:rPr>
        <w:t>The term "persons with disabilities" is used according to the linguistic usage of the UN Convention on the Rights of Persons with Disabilities (UN-CRPD).</w:t>
      </w:r>
    </w:p>
    <w:p w14:paraId="34FED82E" w14:textId="77777777" w:rsidR="00E04F12" w:rsidRPr="000950A0" w:rsidRDefault="00E04F12" w:rsidP="007E0573">
      <w:pPr>
        <w:spacing w:after="0" w:line="240" w:lineRule="auto"/>
        <w:rPr>
          <w:sz w:val="24"/>
          <w:szCs w:val="24"/>
          <w:lang w:val="en-GB"/>
        </w:rPr>
      </w:pPr>
    </w:p>
    <w:p w14:paraId="2FB82EAF" w14:textId="77777777" w:rsidR="00EB2EA5" w:rsidRPr="000950A0" w:rsidRDefault="00FE1FA6" w:rsidP="007E0573">
      <w:pPr>
        <w:spacing w:after="0" w:line="240" w:lineRule="auto"/>
        <w:rPr>
          <w:b/>
          <w:sz w:val="28"/>
          <w:szCs w:val="28"/>
          <w:lang w:val="en-GB"/>
        </w:rPr>
      </w:pPr>
      <w:r>
        <w:rPr>
          <w:b/>
          <w:bCs/>
          <w:sz w:val="28"/>
          <w:szCs w:val="28"/>
          <w:lang w:val="en"/>
        </w:rPr>
        <w:t>1 A broad understanding of disability</w:t>
      </w:r>
    </w:p>
    <w:p w14:paraId="47E3BE79" w14:textId="2C1BDE05" w:rsidR="00FE35B1" w:rsidRPr="000950A0" w:rsidRDefault="00207F8D" w:rsidP="007E0573">
      <w:pPr>
        <w:spacing w:after="0" w:line="240" w:lineRule="auto"/>
        <w:rPr>
          <w:sz w:val="24"/>
          <w:szCs w:val="24"/>
          <w:lang w:val="en-GB"/>
        </w:rPr>
      </w:pPr>
      <w:r>
        <w:rPr>
          <w:sz w:val="24"/>
          <w:szCs w:val="24"/>
          <w:lang w:val="en"/>
        </w:rPr>
        <w:t xml:space="preserve">In contrast to the still dominant medical and </w:t>
      </w:r>
      <w:proofErr w:type="spellStart"/>
      <w:r>
        <w:rPr>
          <w:sz w:val="24"/>
          <w:szCs w:val="24"/>
          <w:lang w:val="en"/>
        </w:rPr>
        <w:t>individualising</w:t>
      </w:r>
      <w:proofErr w:type="spellEnd"/>
      <w:r>
        <w:rPr>
          <w:sz w:val="24"/>
          <w:szCs w:val="24"/>
          <w:lang w:val="en"/>
        </w:rPr>
        <w:t xml:space="preserve"> definitions and </w:t>
      </w:r>
      <w:proofErr w:type="spellStart"/>
      <w:r>
        <w:rPr>
          <w:sz w:val="24"/>
          <w:szCs w:val="24"/>
          <w:lang w:val="en"/>
        </w:rPr>
        <w:t>standardisation</w:t>
      </w:r>
      <w:proofErr w:type="spellEnd"/>
      <w:r>
        <w:rPr>
          <w:sz w:val="24"/>
          <w:szCs w:val="24"/>
          <w:lang w:val="en"/>
        </w:rPr>
        <w:t xml:space="preserve"> attempts, disability is seen above all as a product of exclusion practices and barriers. They are formed in social, cultural and political contexts: historical-materialistic conditions, cultural processes of the formation of meaning and political representation and decision-making structures. (cf. </w:t>
      </w:r>
      <w:proofErr w:type="spellStart"/>
      <w:r>
        <w:rPr>
          <w:sz w:val="24"/>
          <w:szCs w:val="24"/>
          <w:lang w:val="en"/>
        </w:rPr>
        <w:t>Plangger</w:t>
      </w:r>
      <w:proofErr w:type="spellEnd"/>
      <w:r>
        <w:rPr>
          <w:sz w:val="24"/>
          <w:szCs w:val="24"/>
          <w:lang w:val="en"/>
        </w:rPr>
        <w:t xml:space="preserve">/Schönwiese 2013) </w:t>
      </w:r>
    </w:p>
    <w:p w14:paraId="60F86EEB" w14:textId="21E20E89" w:rsidR="00036AB6" w:rsidRPr="000950A0" w:rsidRDefault="00FE35B1">
      <w:pPr>
        <w:spacing w:after="0" w:line="240" w:lineRule="auto"/>
        <w:rPr>
          <w:sz w:val="24"/>
          <w:szCs w:val="24"/>
          <w:lang w:val="en-GB"/>
        </w:rPr>
      </w:pPr>
      <w:r>
        <w:rPr>
          <w:sz w:val="24"/>
          <w:szCs w:val="24"/>
          <w:lang w:val="en"/>
        </w:rPr>
        <w:t xml:space="preserve">Disability is constructed by normative social structures and is subject to constant social change. The change can be reached in the contexts of its impact on the individual (/subject), on the relationship of persons to each other and on the embedding in higher social institutions, structures and discourses. The attribution mechanisms for social consciousness are formed by discourses mediated in particular by the media and forming the social normative system. </w:t>
      </w:r>
    </w:p>
    <w:p w14:paraId="33BB9DBF" w14:textId="1F035575" w:rsidR="00970254" w:rsidRPr="000950A0" w:rsidRDefault="00936DB6" w:rsidP="007E0573">
      <w:pPr>
        <w:spacing w:after="0" w:line="240" w:lineRule="auto"/>
        <w:rPr>
          <w:sz w:val="24"/>
          <w:szCs w:val="24"/>
          <w:lang w:val="en-GB"/>
        </w:rPr>
      </w:pPr>
      <w:r>
        <w:rPr>
          <w:sz w:val="24"/>
          <w:szCs w:val="24"/>
          <w:lang w:val="en"/>
        </w:rPr>
        <w:lastRenderedPageBreak/>
        <w:t xml:space="preserve">In this sense, disability research evades the assignment of being either normative or empirically oriented. Disability research is based on theory (deductive) and simultaneously or interactively on experiences and objects (inductive).  Disability research is the attempt to combine science with authentic positions and interests of persons with disabilities (participatory science), thus deliberately not avoiding human rights oriented partisanship. Disability research involves the dynamic and relational barrier-related concept of disability as used in the UN-CRPD. Disability research sees human rights historically as rules resulting from societal unification processes (as a social contract, cf. </w:t>
      </w:r>
      <w:proofErr w:type="spellStart"/>
      <w:r>
        <w:rPr>
          <w:sz w:val="24"/>
          <w:szCs w:val="24"/>
          <w:lang w:val="en"/>
        </w:rPr>
        <w:t>Assmann</w:t>
      </w:r>
      <w:proofErr w:type="spellEnd"/>
      <w:r>
        <w:rPr>
          <w:sz w:val="24"/>
          <w:szCs w:val="24"/>
          <w:lang w:val="en"/>
        </w:rPr>
        <w:t xml:space="preserve"> 2017). </w:t>
      </w:r>
    </w:p>
    <w:p w14:paraId="657FBDA4" w14:textId="709B1AC3" w:rsidR="00392ED5" w:rsidRPr="000950A0" w:rsidRDefault="00392ED5" w:rsidP="007E0573">
      <w:pPr>
        <w:spacing w:after="0" w:line="240" w:lineRule="auto"/>
        <w:rPr>
          <w:sz w:val="24"/>
          <w:szCs w:val="24"/>
          <w:lang w:val="en-GB"/>
        </w:rPr>
      </w:pPr>
    </w:p>
    <w:p w14:paraId="0BEF238C" w14:textId="33D97814" w:rsidR="00392ED5" w:rsidRPr="000950A0" w:rsidRDefault="00F76F43" w:rsidP="00392ED5">
      <w:pPr>
        <w:spacing w:after="0" w:line="240" w:lineRule="auto"/>
        <w:rPr>
          <w:b/>
          <w:color w:val="000000"/>
          <w:sz w:val="28"/>
          <w:szCs w:val="28"/>
          <w:lang w:val="en-GB"/>
        </w:rPr>
      </w:pPr>
      <w:r>
        <w:rPr>
          <w:b/>
          <w:bCs/>
          <w:color w:val="000000"/>
          <w:sz w:val="28"/>
          <w:szCs w:val="28"/>
          <w:lang w:val="en"/>
        </w:rPr>
        <w:t>2 Goals</w:t>
      </w:r>
    </w:p>
    <w:p w14:paraId="70336F73" w14:textId="77777777" w:rsidR="00392ED5" w:rsidRPr="000950A0" w:rsidRDefault="00392ED5" w:rsidP="00392ED5">
      <w:pPr>
        <w:spacing w:after="0" w:line="240" w:lineRule="auto"/>
        <w:rPr>
          <w:color w:val="000000"/>
          <w:sz w:val="24"/>
          <w:szCs w:val="24"/>
          <w:lang w:val="en-GB"/>
        </w:rPr>
      </w:pPr>
      <w:r>
        <w:rPr>
          <w:color w:val="000000"/>
          <w:sz w:val="24"/>
          <w:szCs w:val="24"/>
          <w:lang w:val="en"/>
        </w:rPr>
        <w:t xml:space="preserve">Disability research seeks to advance theory development and to generate insights into social practice that relates real experiences of persons with disabilities to political, economic and cultural dimensions. </w:t>
      </w:r>
    </w:p>
    <w:p w14:paraId="00477476" w14:textId="748F48CA" w:rsidR="00392ED5" w:rsidRPr="000950A0" w:rsidRDefault="00392ED5" w:rsidP="00392ED5">
      <w:pPr>
        <w:spacing w:after="0" w:line="240" w:lineRule="auto"/>
        <w:rPr>
          <w:color w:val="000000"/>
          <w:sz w:val="24"/>
          <w:szCs w:val="24"/>
          <w:lang w:val="en-GB"/>
        </w:rPr>
      </w:pPr>
      <w:r>
        <w:rPr>
          <w:color w:val="000000"/>
          <w:sz w:val="24"/>
          <w:szCs w:val="24"/>
          <w:lang w:val="en"/>
        </w:rPr>
        <w:t xml:space="preserve">Disability research is not just about describing social change and historical change; it also seeks to highlight social exclusion and inequality practices in contemporary societies and societal structures, and actively change the world. </w:t>
      </w:r>
    </w:p>
    <w:p w14:paraId="504B72B6" w14:textId="77777777" w:rsidR="00392ED5" w:rsidRPr="000950A0" w:rsidRDefault="00392ED5" w:rsidP="00392ED5">
      <w:pPr>
        <w:spacing w:after="0" w:line="240" w:lineRule="auto"/>
        <w:rPr>
          <w:color w:val="000000"/>
          <w:sz w:val="24"/>
          <w:szCs w:val="24"/>
          <w:lang w:val="en-GB"/>
        </w:rPr>
      </w:pPr>
    </w:p>
    <w:p w14:paraId="797C9186" w14:textId="77777777" w:rsidR="00392ED5" w:rsidRPr="000950A0" w:rsidRDefault="00392ED5" w:rsidP="00392ED5">
      <w:pPr>
        <w:spacing w:after="0" w:line="240" w:lineRule="auto"/>
        <w:rPr>
          <w:color w:val="000000"/>
          <w:sz w:val="24"/>
          <w:szCs w:val="24"/>
          <w:lang w:val="en-GB"/>
        </w:rPr>
      </w:pPr>
      <w:r>
        <w:rPr>
          <w:color w:val="000000"/>
          <w:sz w:val="24"/>
          <w:szCs w:val="24"/>
          <w:lang w:val="en"/>
        </w:rPr>
        <w:t xml:space="preserve">The goals of disability research are closely linked with questions of social and political justice, with the analysis of social power and violence relationships such as disciplinary powers, attribution and representation patterns and structural barriers (cf. the concept of barriers, e.g. Schulze 2011) that prevent independent living and participation. </w:t>
      </w:r>
    </w:p>
    <w:p w14:paraId="3AE7AF00" w14:textId="77777777" w:rsidR="00392ED5" w:rsidRPr="000950A0" w:rsidRDefault="00392ED5" w:rsidP="00392ED5">
      <w:pPr>
        <w:spacing w:after="0" w:line="240" w:lineRule="auto"/>
        <w:rPr>
          <w:color w:val="000000"/>
          <w:sz w:val="24"/>
          <w:szCs w:val="24"/>
          <w:lang w:val="en-GB"/>
        </w:rPr>
      </w:pPr>
    </w:p>
    <w:p w14:paraId="65316D70" w14:textId="77777777" w:rsidR="00392ED5" w:rsidRPr="000950A0" w:rsidRDefault="00392ED5" w:rsidP="00392ED5">
      <w:pPr>
        <w:spacing w:after="0" w:line="240" w:lineRule="auto"/>
        <w:rPr>
          <w:color w:val="000000"/>
          <w:sz w:val="24"/>
          <w:szCs w:val="24"/>
          <w:lang w:val="en-GB"/>
        </w:rPr>
      </w:pPr>
      <w:r>
        <w:rPr>
          <w:color w:val="000000"/>
          <w:sz w:val="24"/>
          <w:szCs w:val="24"/>
          <w:lang w:val="en"/>
        </w:rPr>
        <w:t xml:space="preserve">The results are directly relevant for: </w:t>
      </w:r>
    </w:p>
    <w:p w14:paraId="344044BE" w14:textId="77777777" w:rsidR="00392ED5" w:rsidRPr="000950A0" w:rsidRDefault="00392ED5" w:rsidP="00392ED5">
      <w:pPr>
        <w:pStyle w:val="FarbigeListe-Akzent11"/>
        <w:numPr>
          <w:ilvl w:val="0"/>
          <w:numId w:val="2"/>
        </w:numPr>
        <w:spacing w:after="0" w:line="240" w:lineRule="auto"/>
        <w:rPr>
          <w:color w:val="000000"/>
          <w:sz w:val="24"/>
          <w:szCs w:val="24"/>
          <w:lang w:val="en-GB"/>
        </w:rPr>
      </w:pPr>
      <w:r>
        <w:rPr>
          <w:color w:val="000000"/>
          <w:sz w:val="24"/>
          <w:szCs w:val="24"/>
          <w:lang w:val="en"/>
        </w:rPr>
        <w:t xml:space="preserve">the construction of inclusive institutions of social empowerment (cf. </w:t>
      </w:r>
      <w:r>
        <w:rPr>
          <w:sz w:val="24"/>
          <w:szCs w:val="24"/>
          <w:lang w:val="en"/>
        </w:rPr>
        <w:t>Wright 2016)</w:t>
      </w:r>
      <w:r>
        <w:rPr>
          <w:color w:val="000000"/>
          <w:sz w:val="24"/>
          <w:szCs w:val="24"/>
          <w:lang w:val="en"/>
        </w:rPr>
        <w:t xml:space="preserve">; </w:t>
      </w:r>
    </w:p>
    <w:p w14:paraId="209A0BCF" w14:textId="59F8399F" w:rsidR="00392ED5" w:rsidRPr="000950A0" w:rsidRDefault="00392ED5" w:rsidP="00392ED5">
      <w:pPr>
        <w:pStyle w:val="FarbigeListe-Akzent11"/>
        <w:numPr>
          <w:ilvl w:val="0"/>
          <w:numId w:val="2"/>
        </w:numPr>
        <w:spacing w:after="0" w:line="240" w:lineRule="auto"/>
        <w:rPr>
          <w:color w:val="000000"/>
          <w:sz w:val="24"/>
          <w:szCs w:val="24"/>
          <w:lang w:val="en-GB"/>
        </w:rPr>
      </w:pPr>
      <w:proofErr w:type="gramStart"/>
      <w:r>
        <w:rPr>
          <w:color w:val="000000"/>
          <w:sz w:val="24"/>
          <w:szCs w:val="24"/>
          <w:lang w:val="en"/>
        </w:rPr>
        <w:t>the</w:t>
      </w:r>
      <w:proofErr w:type="gramEnd"/>
      <w:r>
        <w:rPr>
          <w:color w:val="000000"/>
          <w:sz w:val="24"/>
          <w:szCs w:val="24"/>
          <w:lang w:val="en"/>
        </w:rPr>
        <w:t xml:space="preserve"> widespread awareness for the development of non-discriminatory environments. The discriminating social system is primarily carried by non-disabled persons on a daily basis or in professional contexts in the sense of social structure based on ableism;</w:t>
      </w:r>
    </w:p>
    <w:p w14:paraId="50C3D56C" w14:textId="7847D75F" w:rsidR="00392ED5" w:rsidRPr="000950A0" w:rsidRDefault="00392ED5" w:rsidP="00392ED5">
      <w:pPr>
        <w:pStyle w:val="FarbigeListe-Akzent11"/>
        <w:numPr>
          <w:ilvl w:val="0"/>
          <w:numId w:val="2"/>
        </w:numPr>
        <w:spacing w:after="0" w:line="240" w:lineRule="auto"/>
        <w:rPr>
          <w:color w:val="000000"/>
          <w:sz w:val="24"/>
          <w:szCs w:val="24"/>
          <w:lang w:val="en-GB"/>
        </w:rPr>
      </w:pPr>
      <w:r>
        <w:rPr>
          <w:color w:val="000000"/>
          <w:sz w:val="24"/>
          <w:szCs w:val="24"/>
          <w:lang w:val="en"/>
        </w:rPr>
        <w:t xml:space="preserve">the transformation of environments, built and public spaces towards inclusion; </w:t>
      </w:r>
    </w:p>
    <w:p w14:paraId="4E9589DA" w14:textId="505ACE41" w:rsidR="000A361F" w:rsidRPr="00AF6836" w:rsidRDefault="000A361F" w:rsidP="00392ED5">
      <w:pPr>
        <w:pStyle w:val="FarbigeListe-Akzent11"/>
        <w:numPr>
          <w:ilvl w:val="0"/>
          <w:numId w:val="2"/>
        </w:numPr>
        <w:spacing w:after="0" w:line="240" w:lineRule="auto"/>
        <w:rPr>
          <w:color w:val="000000"/>
          <w:sz w:val="24"/>
          <w:szCs w:val="24"/>
        </w:rPr>
      </w:pPr>
      <w:r>
        <w:rPr>
          <w:color w:val="000000"/>
          <w:sz w:val="24"/>
          <w:szCs w:val="24"/>
          <w:lang w:val="en"/>
        </w:rPr>
        <w:t>a non-discriminatory media public;</w:t>
      </w:r>
    </w:p>
    <w:p w14:paraId="03DF662E" w14:textId="1E58880E" w:rsidR="00392ED5" w:rsidRPr="000950A0" w:rsidRDefault="00392ED5" w:rsidP="00392ED5">
      <w:pPr>
        <w:pStyle w:val="FarbigeListe-Akzent11"/>
        <w:numPr>
          <w:ilvl w:val="0"/>
          <w:numId w:val="2"/>
        </w:numPr>
        <w:spacing w:after="0" w:line="240" w:lineRule="auto"/>
        <w:rPr>
          <w:color w:val="000000"/>
          <w:sz w:val="24"/>
          <w:szCs w:val="24"/>
          <w:lang w:val="en-GB"/>
        </w:rPr>
      </w:pPr>
      <w:r>
        <w:rPr>
          <w:color w:val="000000"/>
          <w:sz w:val="24"/>
          <w:szCs w:val="24"/>
          <w:lang w:val="en"/>
        </w:rPr>
        <w:t>the emancipation and liberation from addictive/</w:t>
      </w:r>
      <w:proofErr w:type="spellStart"/>
      <w:r>
        <w:rPr>
          <w:color w:val="000000"/>
          <w:sz w:val="24"/>
          <w:szCs w:val="24"/>
          <w:lang w:val="en"/>
        </w:rPr>
        <w:t>patronising</w:t>
      </w:r>
      <w:proofErr w:type="spellEnd"/>
      <w:r>
        <w:rPr>
          <w:color w:val="000000"/>
          <w:sz w:val="24"/>
          <w:szCs w:val="24"/>
          <w:lang w:val="en"/>
        </w:rPr>
        <w:t xml:space="preserve"> life situations and social spaces;</w:t>
      </w:r>
    </w:p>
    <w:p w14:paraId="2C5FB34D" w14:textId="4355720A" w:rsidR="00392ED5" w:rsidRPr="000950A0" w:rsidRDefault="00E81773" w:rsidP="00392ED5">
      <w:pPr>
        <w:pStyle w:val="FarbigeListe-Akzent11"/>
        <w:numPr>
          <w:ilvl w:val="0"/>
          <w:numId w:val="2"/>
        </w:numPr>
        <w:spacing w:after="0" w:line="240" w:lineRule="auto"/>
        <w:rPr>
          <w:color w:val="000000"/>
          <w:sz w:val="24"/>
          <w:szCs w:val="24"/>
          <w:lang w:val="en-GB"/>
        </w:rPr>
      </w:pPr>
      <w:r>
        <w:rPr>
          <w:color w:val="000000"/>
          <w:sz w:val="24"/>
          <w:szCs w:val="24"/>
          <w:lang w:val="en"/>
        </w:rPr>
        <w:t>the self-understanding of a solidary society;</w:t>
      </w:r>
    </w:p>
    <w:p w14:paraId="6E6E5A7A" w14:textId="0687687E" w:rsidR="00392ED5" w:rsidRDefault="00392ED5" w:rsidP="00392ED5">
      <w:pPr>
        <w:pStyle w:val="FarbigeListe-Akzent11"/>
        <w:numPr>
          <w:ilvl w:val="0"/>
          <w:numId w:val="2"/>
        </w:numPr>
        <w:spacing w:after="0" w:line="240" w:lineRule="auto"/>
        <w:rPr>
          <w:color w:val="000000"/>
          <w:sz w:val="24"/>
          <w:szCs w:val="24"/>
        </w:rPr>
      </w:pPr>
      <w:r>
        <w:rPr>
          <w:color w:val="000000"/>
          <w:sz w:val="24"/>
          <w:szCs w:val="24"/>
          <w:lang w:val="en"/>
        </w:rPr>
        <w:t xml:space="preserve">equal opportunities and </w:t>
      </w:r>
    </w:p>
    <w:p w14:paraId="1A91DB6E" w14:textId="13C06DE3" w:rsidR="00392ED5" w:rsidRPr="000950A0" w:rsidRDefault="000A361F" w:rsidP="00392ED5">
      <w:pPr>
        <w:pStyle w:val="FarbigeListe-Akzent11"/>
        <w:numPr>
          <w:ilvl w:val="0"/>
          <w:numId w:val="2"/>
        </w:numPr>
        <w:spacing w:after="0" w:line="240" w:lineRule="auto"/>
        <w:rPr>
          <w:color w:val="000000"/>
          <w:sz w:val="24"/>
          <w:szCs w:val="24"/>
          <w:lang w:val="en-GB"/>
        </w:rPr>
      </w:pPr>
      <w:proofErr w:type="gramStart"/>
      <w:r>
        <w:rPr>
          <w:color w:val="000000"/>
          <w:sz w:val="24"/>
          <w:szCs w:val="24"/>
          <w:lang w:val="en"/>
        </w:rPr>
        <w:t>the</w:t>
      </w:r>
      <w:proofErr w:type="gramEnd"/>
      <w:r>
        <w:rPr>
          <w:color w:val="000000"/>
          <w:sz w:val="24"/>
          <w:szCs w:val="24"/>
          <w:lang w:val="en"/>
        </w:rPr>
        <w:t xml:space="preserve"> participation of persons with disabilities in all spheres of life; this also means cultural participation, and not only as consumers of culture but also as active producers and actors of artistic, cultural and social life.</w:t>
      </w:r>
    </w:p>
    <w:p w14:paraId="689BCE05" w14:textId="77777777" w:rsidR="00392ED5" w:rsidRPr="000950A0" w:rsidRDefault="00392ED5" w:rsidP="00392ED5">
      <w:pPr>
        <w:pStyle w:val="FarbigeListe-Akzent11"/>
        <w:spacing w:after="0" w:line="240" w:lineRule="auto"/>
        <w:rPr>
          <w:color w:val="000000"/>
          <w:sz w:val="24"/>
          <w:szCs w:val="24"/>
          <w:lang w:val="en-GB"/>
        </w:rPr>
      </w:pPr>
    </w:p>
    <w:p w14:paraId="095E910C" w14:textId="49BDB4E5" w:rsidR="00392ED5" w:rsidRPr="000950A0" w:rsidRDefault="00392ED5" w:rsidP="007E0573">
      <w:pPr>
        <w:spacing w:after="0" w:line="240" w:lineRule="auto"/>
        <w:rPr>
          <w:sz w:val="24"/>
          <w:szCs w:val="24"/>
          <w:lang w:val="en-GB"/>
        </w:rPr>
      </w:pPr>
    </w:p>
    <w:p w14:paraId="22CD5C4F" w14:textId="3265BEE9" w:rsidR="00C56D87" w:rsidRPr="000950A0" w:rsidRDefault="00C56D87" w:rsidP="00C56D87">
      <w:pPr>
        <w:spacing w:after="0" w:line="240" w:lineRule="auto"/>
        <w:rPr>
          <w:b/>
          <w:color w:val="000000"/>
          <w:sz w:val="28"/>
          <w:szCs w:val="28"/>
          <w:lang w:val="en-GB"/>
        </w:rPr>
      </w:pPr>
      <w:r>
        <w:rPr>
          <w:b/>
          <w:bCs/>
          <w:color w:val="000000"/>
          <w:sz w:val="28"/>
          <w:szCs w:val="28"/>
          <w:lang w:val="en"/>
        </w:rPr>
        <w:t>3 Research emancipating and participatory</w:t>
      </w:r>
    </w:p>
    <w:p w14:paraId="3B5AFDAB" w14:textId="551B4E7C" w:rsidR="00C56D87" w:rsidRPr="000950A0" w:rsidRDefault="00C56D87" w:rsidP="00C56D87">
      <w:pPr>
        <w:spacing w:after="0" w:line="240" w:lineRule="auto"/>
        <w:rPr>
          <w:color w:val="000000"/>
          <w:sz w:val="24"/>
          <w:szCs w:val="24"/>
          <w:lang w:val="en-GB"/>
        </w:rPr>
      </w:pPr>
      <w:r>
        <w:rPr>
          <w:color w:val="000000"/>
          <w:sz w:val="24"/>
          <w:szCs w:val="24"/>
          <w:lang w:val="en"/>
        </w:rPr>
        <w:t xml:space="preserve">A central concern in disability research is to establish and further develop participatory research strategies and methods from the disability rights movement and to seize traditions of action research. The cooperative adaptation of research methods to changing needs is crucial for persons with disabilities. A variety of methods of participatory research with appropriate reference groups ensures that the perspective of persons with disabilities prevails. </w:t>
      </w:r>
    </w:p>
    <w:p w14:paraId="2CC26117" w14:textId="222AD6C6" w:rsidR="00C56D87" w:rsidRPr="000950A0" w:rsidRDefault="00C56D87" w:rsidP="00C56D87">
      <w:pPr>
        <w:spacing w:after="0" w:line="240" w:lineRule="auto"/>
        <w:rPr>
          <w:color w:val="000000"/>
          <w:sz w:val="24"/>
          <w:szCs w:val="24"/>
          <w:lang w:val="en-GB"/>
        </w:rPr>
      </w:pPr>
      <w:r>
        <w:rPr>
          <w:color w:val="000000"/>
          <w:sz w:val="24"/>
          <w:szCs w:val="24"/>
          <w:lang w:val="en"/>
        </w:rPr>
        <w:t xml:space="preserve">Persons with disabilities are thus the subject and not only the object of research in disability research, but they also participate in research in a variety of cooperative forms. </w:t>
      </w:r>
      <w:r>
        <w:rPr>
          <w:color w:val="000000"/>
          <w:sz w:val="24"/>
          <w:szCs w:val="24"/>
          <w:lang w:val="en"/>
        </w:rPr>
        <w:lastRenderedPageBreak/>
        <w:t>Independently of academic knowledge resources, they can assign and determine research or be included as researchers using different methodological settings. The commissioning and participation in research, as well as the elaboration of the results, has the effect of raising awareness and emancipating persons with disabilities.</w:t>
      </w:r>
    </w:p>
    <w:p w14:paraId="38136C46" w14:textId="77777777" w:rsidR="00C56D87" w:rsidRPr="000950A0" w:rsidRDefault="00C56D87" w:rsidP="00C56D87">
      <w:pPr>
        <w:spacing w:after="0" w:line="240" w:lineRule="auto"/>
        <w:rPr>
          <w:color w:val="000000"/>
          <w:sz w:val="24"/>
          <w:szCs w:val="24"/>
          <w:lang w:val="en-GB"/>
        </w:rPr>
      </w:pPr>
      <w:r>
        <w:rPr>
          <w:color w:val="000000"/>
          <w:sz w:val="24"/>
          <w:szCs w:val="24"/>
          <w:lang w:val="en"/>
        </w:rPr>
        <w:t xml:space="preserve">Researchers and persons without status as persons with disabilities work cooperatively as research associates as allies or co-participants with corresponding responsibility towards the goals of emancipatory disability research. </w:t>
      </w:r>
    </w:p>
    <w:p w14:paraId="5C2D86C1" w14:textId="77777777" w:rsidR="00C56D87" w:rsidRPr="000950A0" w:rsidRDefault="00C56D87" w:rsidP="00C56D87">
      <w:pPr>
        <w:spacing w:after="0" w:line="240" w:lineRule="auto"/>
        <w:rPr>
          <w:color w:val="000000"/>
          <w:sz w:val="24"/>
          <w:szCs w:val="24"/>
          <w:lang w:val="en-GB"/>
        </w:rPr>
      </w:pPr>
      <w:r>
        <w:rPr>
          <w:color w:val="000000"/>
          <w:sz w:val="24"/>
          <w:szCs w:val="24"/>
          <w:lang w:val="en"/>
        </w:rPr>
        <w:t xml:space="preserve">In emancipatory-participatory research projects, the researchers are positioned close to or in the field of research and feel responsible for the content and research strategies of the persons involved with disabilities and/or self-advocacy </w:t>
      </w:r>
      <w:proofErr w:type="spellStart"/>
      <w:r>
        <w:rPr>
          <w:color w:val="000000"/>
          <w:sz w:val="24"/>
          <w:szCs w:val="24"/>
          <w:lang w:val="en"/>
        </w:rPr>
        <w:t>organisations</w:t>
      </w:r>
      <w:proofErr w:type="spellEnd"/>
      <w:r>
        <w:rPr>
          <w:color w:val="000000"/>
          <w:sz w:val="24"/>
          <w:szCs w:val="24"/>
          <w:lang w:val="en"/>
        </w:rPr>
        <w:t xml:space="preserve">.  </w:t>
      </w:r>
    </w:p>
    <w:p w14:paraId="59978556" w14:textId="77777777" w:rsidR="00C56D87" w:rsidRPr="000950A0" w:rsidRDefault="00C56D87" w:rsidP="00C56D87">
      <w:pPr>
        <w:spacing w:after="0" w:line="240" w:lineRule="auto"/>
        <w:rPr>
          <w:color w:val="000000"/>
          <w:sz w:val="24"/>
          <w:szCs w:val="24"/>
          <w:lang w:val="en-GB"/>
        </w:rPr>
      </w:pPr>
      <w:r>
        <w:rPr>
          <w:color w:val="000000"/>
          <w:sz w:val="24"/>
          <w:szCs w:val="24"/>
          <w:lang w:val="en"/>
        </w:rPr>
        <w:t xml:space="preserve">Disability research makes use of a variety of historical and current documents, narratives, discourses, representations, social-structural data as well as quantitative and qualitative data generated in various disciplines. </w:t>
      </w:r>
    </w:p>
    <w:p w14:paraId="24E30B50" w14:textId="77777777" w:rsidR="00C56D87" w:rsidRPr="000950A0" w:rsidRDefault="00C56D87" w:rsidP="00C56D87">
      <w:pPr>
        <w:spacing w:after="0" w:line="240" w:lineRule="auto"/>
        <w:rPr>
          <w:color w:val="000000"/>
          <w:sz w:val="24"/>
          <w:szCs w:val="24"/>
          <w:lang w:val="en-GB"/>
        </w:rPr>
      </w:pPr>
      <w:r>
        <w:rPr>
          <w:color w:val="000000"/>
          <w:sz w:val="24"/>
          <w:szCs w:val="24"/>
          <w:lang w:val="en"/>
        </w:rPr>
        <w:t xml:space="preserve">Particularly noteworthy are directly acquired and mediated experiences and narratives of persons with disabilities. Identity expressions and representations of experiences of barriers document social practice in cooperative processes of mutual assurance. </w:t>
      </w:r>
    </w:p>
    <w:p w14:paraId="3535B216" w14:textId="3F67F10C" w:rsidR="00C56D87" w:rsidRPr="000950A0" w:rsidRDefault="00C56D87" w:rsidP="00C56D87">
      <w:pPr>
        <w:spacing w:after="0" w:line="240" w:lineRule="auto"/>
        <w:rPr>
          <w:color w:val="000000"/>
          <w:sz w:val="24"/>
          <w:szCs w:val="24"/>
          <w:lang w:val="en-GB"/>
        </w:rPr>
      </w:pPr>
      <w:r>
        <w:rPr>
          <w:color w:val="000000"/>
          <w:sz w:val="24"/>
          <w:szCs w:val="24"/>
          <w:lang w:val="en"/>
        </w:rPr>
        <w:t xml:space="preserve">The phenomenon “disability” is </w:t>
      </w:r>
      <w:proofErr w:type="spellStart"/>
      <w:r>
        <w:rPr>
          <w:color w:val="000000"/>
          <w:sz w:val="24"/>
          <w:szCs w:val="24"/>
          <w:lang w:val="en"/>
        </w:rPr>
        <w:t>theorised</w:t>
      </w:r>
      <w:proofErr w:type="spellEnd"/>
      <w:r>
        <w:rPr>
          <w:color w:val="000000"/>
          <w:sz w:val="24"/>
          <w:szCs w:val="24"/>
          <w:lang w:val="en"/>
        </w:rPr>
        <w:t xml:space="preserve"> and empirically researched. Disability research is associated with a broad approach to methods that allow plurality in data collection and evaluation and a "soft" and "hard" data collection (quantitative-representative, qualitative, biography research, action research, </w:t>
      </w:r>
      <w:proofErr w:type="spellStart"/>
      <w:r>
        <w:rPr>
          <w:color w:val="000000"/>
          <w:sz w:val="24"/>
          <w:szCs w:val="24"/>
          <w:lang w:val="en"/>
        </w:rPr>
        <w:t>professionalisation</w:t>
      </w:r>
      <w:proofErr w:type="spellEnd"/>
      <w:r>
        <w:rPr>
          <w:color w:val="000000"/>
          <w:sz w:val="24"/>
          <w:szCs w:val="24"/>
          <w:lang w:val="en"/>
        </w:rPr>
        <w:t xml:space="preserve"> research, process-accompanying research). The variety of methodological approaches supports the combination of theoretical work, critical social analysis and action orientation or </w:t>
      </w:r>
      <w:proofErr w:type="spellStart"/>
      <w:r>
        <w:rPr>
          <w:color w:val="000000"/>
          <w:sz w:val="24"/>
          <w:szCs w:val="24"/>
          <w:lang w:val="en"/>
        </w:rPr>
        <w:t>professionalisation</w:t>
      </w:r>
      <w:proofErr w:type="spellEnd"/>
      <w:r>
        <w:rPr>
          <w:color w:val="000000"/>
          <w:sz w:val="24"/>
          <w:szCs w:val="24"/>
          <w:lang w:val="en"/>
        </w:rPr>
        <w:t xml:space="preserve">. </w:t>
      </w:r>
    </w:p>
    <w:p w14:paraId="67FDCE68" w14:textId="5DF22FA3" w:rsidR="00C56D87" w:rsidRPr="000950A0" w:rsidRDefault="00C56D87" w:rsidP="00C56D87">
      <w:pPr>
        <w:spacing w:after="0" w:line="240" w:lineRule="auto"/>
        <w:rPr>
          <w:color w:val="000000"/>
          <w:sz w:val="24"/>
          <w:szCs w:val="24"/>
          <w:lang w:val="en-GB"/>
        </w:rPr>
      </w:pPr>
      <w:r>
        <w:rPr>
          <w:color w:val="000000"/>
          <w:sz w:val="24"/>
          <w:szCs w:val="24"/>
          <w:lang w:val="en"/>
        </w:rPr>
        <w:t xml:space="preserve">In research, the separation of basic and applied research should be transgressed, and research strategies should be </w:t>
      </w:r>
      <w:proofErr w:type="spellStart"/>
      <w:r>
        <w:rPr>
          <w:color w:val="000000"/>
          <w:sz w:val="24"/>
          <w:szCs w:val="24"/>
          <w:lang w:val="en"/>
        </w:rPr>
        <w:t>favoured</w:t>
      </w:r>
      <w:proofErr w:type="spellEnd"/>
      <w:r>
        <w:rPr>
          <w:color w:val="000000"/>
          <w:sz w:val="24"/>
          <w:szCs w:val="24"/>
          <w:lang w:val="en"/>
        </w:rPr>
        <w:t xml:space="preserve"> that allow inductive and deductive approximation in a cyclical way to social practice. Traceability is not only an epistemic principle in this case but means a responsible – especially transparent to the interviewee/data subjects – handling of data and traceability for persons with disabilities as a client.  (cf. the full chapter: Flieger 2009)</w:t>
      </w:r>
    </w:p>
    <w:p w14:paraId="67A4180E" w14:textId="77777777" w:rsidR="0013354E" w:rsidRPr="000950A0" w:rsidRDefault="0013354E" w:rsidP="00C56D87">
      <w:pPr>
        <w:spacing w:after="0" w:line="240" w:lineRule="auto"/>
        <w:rPr>
          <w:color w:val="000000"/>
          <w:sz w:val="24"/>
          <w:szCs w:val="24"/>
          <w:lang w:val="en-GB"/>
        </w:rPr>
      </w:pPr>
    </w:p>
    <w:p w14:paraId="0DD193E7" w14:textId="3C23CF2C" w:rsidR="00F76F43" w:rsidRPr="000950A0" w:rsidRDefault="00F76F43" w:rsidP="007E0573">
      <w:pPr>
        <w:spacing w:after="0" w:line="240" w:lineRule="auto"/>
        <w:rPr>
          <w:sz w:val="24"/>
          <w:szCs w:val="24"/>
          <w:lang w:val="en-GB"/>
        </w:rPr>
      </w:pPr>
    </w:p>
    <w:p w14:paraId="4BD33D11" w14:textId="11A5DA33" w:rsidR="00621364" w:rsidRPr="000950A0" w:rsidRDefault="00C56D87" w:rsidP="007E0573">
      <w:pPr>
        <w:spacing w:after="0" w:line="240" w:lineRule="auto"/>
        <w:rPr>
          <w:b/>
          <w:sz w:val="28"/>
          <w:szCs w:val="28"/>
          <w:lang w:val="en-GB"/>
        </w:rPr>
      </w:pPr>
      <w:r>
        <w:rPr>
          <w:b/>
          <w:bCs/>
          <w:sz w:val="28"/>
          <w:szCs w:val="28"/>
          <w:lang w:val="en"/>
        </w:rPr>
        <w:t>4 Research access: interdisciplinary and transdisciplinary</w:t>
      </w:r>
    </w:p>
    <w:p w14:paraId="01DA905E" w14:textId="22B08369" w:rsidR="00061514" w:rsidRPr="000950A0" w:rsidRDefault="00107A7A" w:rsidP="007E0573">
      <w:pPr>
        <w:spacing w:after="0" w:line="240" w:lineRule="auto"/>
        <w:rPr>
          <w:sz w:val="24"/>
          <w:szCs w:val="24"/>
          <w:lang w:val="en-GB"/>
        </w:rPr>
      </w:pPr>
      <w:r>
        <w:rPr>
          <w:sz w:val="24"/>
          <w:szCs w:val="24"/>
          <w:lang w:val="en"/>
        </w:rPr>
        <w:t>Emancipatory disability research is interdisciplinary and transdisciplinary. Representatives of all disciplines who work in the emancipatory/participatory field of Disability Studies are invited to participate in the research. In particular, the integration of critical medical, interactional, psychoanalytic, systemic, economic, natural, cultural and social science approaches and projects (approaches) of artistic research is desired. Research assumes a mutual relationship between the individual and society.</w:t>
      </w:r>
    </w:p>
    <w:p w14:paraId="38E11BCC" w14:textId="0309F01C" w:rsidR="00061514" w:rsidRPr="000950A0" w:rsidRDefault="00234C35" w:rsidP="00234C35">
      <w:pPr>
        <w:spacing w:after="0" w:line="240" w:lineRule="auto"/>
        <w:rPr>
          <w:sz w:val="24"/>
          <w:szCs w:val="24"/>
          <w:lang w:val="en-GB"/>
        </w:rPr>
      </w:pPr>
      <w:r>
        <w:rPr>
          <w:sz w:val="24"/>
          <w:szCs w:val="24"/>
          <w:lang w:val="en"/>
        </w:rPr>
        <w:t xml:space="preserve">Access of intersectionality is maintained, working with the entanglement of different discrimination and privilege systems. Social practice is of great importance for the formation of disability and is therefore at the </w:t>
      </w:r>
      <w:proofErr w:type="spellStart"/>
      <w:r>
        <w:rPr>
          <w:sz w:val="24"/>
          <w:szCs w:val="24"/>
          <w:lang w:val="en"/>
        </w:rPr>
        <w:t>centre</w:t>
      </w:r>
      <w:proofErr w:type="spellEnd"/>
      <w:r>
        <w:rPr>
          <w:sz w:val="24"/>
          <w:szCs w:val="24"/>
          <w:lang w:val="en"/>
        </w:rPr>
        <w:t xml:space="preserve"> of the research interest in disability research. </w:t>
      </w:r>
    </w:p>
    <w:p w14:paraId="2EF43D0D" w14:textId="22583541" w:rsidR="00F31F29" w:rsidRPr="000950A0" w:rsidRDefault="00C952BC" w:rsidP="007E0573">
      <w:pPr>
        <w:spacing w:after="0" w:line="240" w:lineRule="auto"/>
        <w:rPr>
          <w:sz w:val="24"/>
          <w:szCs w:val="24"/>
          <w:lang w:val="en-GB"/>
        </w:rPr>
      </w:pPr>
      <w:r>
        <w:rPr>
          <w:sz w:val="24"/>
          <w:szCs w:val="24"/>
          <w:lang w:val="en"/>
        </w:rPr>
        <w:t xml:space="preserve">For application-oriented research, evidence for inclusive and reflexive practices should be developed (cf. point 5 </w:t>
      </w:r>
      <w:proofErr w:type="spellStart"/>
      <w:r>
        <w:rPr>
          <w:sz w:val="24"/>
          <w:szCs w:val="24"/>
          <w:lang w:val="en"/>
        </w:rPr>
        <w:t>professionalisation</w:t>
      </w:r>
      <w:proofErr w:type="spellEnd"/>
      <w:r>
        <w:rPr>
          <w:sz w:val="24"/>
          <w:szCs w:val="24"/>
          <w:lang w:val="en"/>
        </w:rPr>
        <w:t xml:space="preserve">). </w:t>
      </w:r>
    </w:p>
    <w:p w14:paraId="6AD6E154" w14:textId="62DA7820" w:rsidR="00107A7A" w:rsidRDefault="00F31F29" w:rsidP="007E0573">
      <w:pPr>
        <w:spacing w:after="0" w:line="240" w:lineRule="auto"/>
        <w:rPr>
          <w:sz w:val="24"/>
          <w:szCs w:val="24"/>
          <w:lang w:val="en"/>
        </w:rPr>
      </w:pPr>
      <w:r>
        <w:rPr>
          <w:lang w:val="en"/>
        </w:rPr>
        <w:t>Basic research, application orientation and practice are not placed side by side; they complement each other, are inseparably interlinked and oriented in such a way that they serve the social empowerment of persons with disabilities.</w:t>
      </w:r>
      <w:r>
        <w:rPr>
          <w:sz w:val="24"/>
          <w:szCs w:val="24"/>
          <w:lang w:val="en"/>
        </w:rPr>
        <w:t xml:space="preserve"> </w:t>
      </w:r>
    </w:p>
    <w:p w14:paraId="723F5E94" w14:textId="041C56BF" w:rsidR="000950A0" w:rsidRDefault="000950A0" w:rsidP="007E0573">
      <w:pPr>
        <w:spacing w:after="0" w:line="240" w:lineRule="auto"/>
        <w:rPr>
          <w:sz w:val="24"/>
          <w:szCs w:val="24"/>
          <w:lang w:val="en"/>
        </w:rPr>
      </w:pPr>
    </w:p>
    <w:p w14:paraId="4E387DFB" w14:textId="77777777" w:rsidR="000950A0" w:rsidRPr="000950A0" w:rsidRDefault="000950A0" w:rsidP="007E0573">
      <w:pPr>
        <w:spacing w:after="0" w:line="240" w:lineRule="auto"/>
        <w:rPr>
          <w:sz w:val="24"/>
          <w:szCs w:val="24"/>
          <w:lang w:val="en-GB"/>
        </w:rPr>
      </w:pPr>
    </w:p>
    <w:p w14:paraId="508F49E7" w14:textId="77777777" w:rsidR="00FE1FA6" w:rsidRPr="000950A0" w:rsidRDefault="00FE1FA6" w:rsidP="007E0573">
      <w:pPr>
        <w:spacing w:after="0" w:line="240" w:lineRule="auto"/>
        <w:rPr>
          <w:sz w:val="24"/>
          <w:szCs w:val="24"/>
          <w:lang w:val="en-GB"/>
        </w:rPr>
      </w:pPr>
    </w:p>
    <w:p w14:paraId="52FC93A1" w14:textId="7ED27B77" w:rsidR="00560FEA" w:rsidRPr="000950A0" w:rsidRDefault="00C56D87" w:rsidP="007E0573">
      <w:pPr>
        <w:spacing w:after="0" w:line="240" w:lineRule="auto"/>
        <w:rPr>
          <w:b/>
          <w:sz w:val="28"/>
          <w:szCs w:val="28"/>
          <w:lang w:val="en-GB"/>
        </w:rPr>
      </w:pPr>
      <w:r>
        <w:rPr>
          <w:b/>
          <w:bCs/>
          <w:sz w:val="28"/>
          <w:szCs w:val="28"/>
          <w:lang w:val="en"/>
        </w:rPr>
        <w:t xml:space="preserve">5 Applied orientation and </w:t>
      </w:r>
      <w:proofErr w:type="spellStart"/>
      <w:r>
        <w:rPr>
          <w:b/>
          <w:bCs/>
          <w:sz w:val="28"/>
          <w:szCs w:val="28"/>
          <w:lang w:val="en"/>
        </w:rPr>
        <w:t>professionalisation</w:t>
      </w:r>
      <w:proofErr w:type="spellEnd"/>
      <w:r>
        <w:rPr>
          <w:b/>
          <w:bCs/>
          <w:sz w:val="28"/>
          <w:szCs w:val="28"/>
          <w:lang w:val="en"/>
        </w:rPr>
        <w:t xml:space="preserve"> </w:t>
      </w:r>
    </w:p>
    <w:p w14:paraId="3EB87A94" w14:textId="58A1363B" w:rsidR="00EA2DFA" w:rsidRPr="000950A0" w:rsidRDefault="008D159D" w:rsidP="007E0573">
      <w:pPr>
        <w:spacing w:after="0" w:line="240" w:lineRule="auto"/>
        <w:rPr>
          <w:sz w:val="24"/>
          <w:szCs w:val="24"/>
          <w:lang w:val="en-GB"/>
        </w:rPr>
      </w:pPr>
      <w:r>
        <w:rPr>
          <w:sz w:val="24"/>
          <w:szCs w:val="24"/>
          <w:lang w:val="en"/>
        </w:rPr>
        <w:t xml:space="preserve">Conclusions must be drawn from emancipatory disability research for the conception of application orientation and </w:t>
      </w:r>
      <w:proofErr w:type="spellStart"/>
      <w:r>
        <w:rPr>
          <w:sz w:val="24"/>
          <w:szCs w:val="24"/>
          <w:lang w:val="en"/>
        </w:rPr>
        <w:t>professionalisation</w:t>
      </w:r>
      <w:proofErr w:type="spellEnd"/>
      <w:r>
        <w:rPr>
          <w:sz w:val="24"/>
          <w:szCs w:val="24"/>
          <w:lang w:val="en"/>
        </w:rPr>
        <w:t xml:space="preserve"> of all disciplines dealing with persons with disabilities.  It is for example about the incorporation of the theory and practice of integration and inclusion, the development of guidelines for the support and assistance of persons with disabilities according to the principle of independent living in social cohesion.  It is about ethical and political practices of empowerment as well as the liberation from </w:t>
      </w:r>
      <w:proofErr w:type="spellStart"/>
      <w:r>
        <w:rPr>
          <w:sz w:val="24"/>
          <w:szCs w:val="24"/>
          <w:lang w:val="en"/>
        </w:rPr>
        <w:t>normalisation</w:t>
      </w:r>
      <w:proofErr w:type="spellEnd"/>
      <w:r>
        <w:rPr>
          <w:sz w:val="24"/>
          <w:szCs w:val="24"/>
          <w:lang w:val="en"/>
        </w:rPr>
        <w:t xml:space="preserve"> structures, power and violence relations.  It is about taking into account the historical discourses and attribution processes that guide practice as unexamined assumptions or phantasms.  It is necessary to resist institutional corporatism and the tendencies of </w:t>
      </w:r>
      <w:proofErr w:type="spellStart"/>
      <w:r>
        <w:rPr>
          <w:sz w:val="24"/>
          <w:szCs w:val="24"/>
          <w:lang w:val="en"/>
        </w:rPr>
        <w:t>marketisation</w:t>
      </w:r>
      <w:proofErr w:type="spellEnd"/>
      <w:r>
        <w:rPr>
          <w:sz w:val="24"/>
          <w:szCs w:val="24"/>
          <w:lang w:val="en"/>
        </w:rPr>
        <w:t xml:space="preserve">.  The professional involvement of persons with disabilities and the development of inclusive training and further education concepts, which can include all possible access to knowledge and action, are also central to </w:t>
      </w:r>
      <w:proofErr w:type="spellStart"/>
      <w:r>
        <w:rPr>
          <w:sz w:val="24"/>
          <w:szCs w:val="24"/>
          <w:lang w:val="en"/>
        </w:rPr>
        <w:t>professionalisation</w:t>
      </w:r>
      <w:proofErr w:type="spellEnd"/>
      <w:r>
        <w:rPr>
          <w:sz w:val="24"/>
          <w:szCs w:val="24"/>
          <w:lang w:val="en"/>
        </w:rPr>
        <w:t xml:space="preserve">. </w:t>
      </w:r>
    </w:p>
    <w:p w14:paraId="4643599B" w14:textId="77777777" w:rsidR="00B37A99" w:rsidRPr="000950A0" w:rsidRDefault="00B37A99" w:rsidP="007E0573">
      <w:pPr>
        <w:spacing w:after="0" w:line="240" w:lineRule="auto"/>
        <w:rPr>
          <w:color w:val="000000"/>
          <w:sz w:val="24"/>
          <w:szCs w:val="24"/>
          <w:lang w:val="en-GB"/>
        </w:rPr>
      </w:pPr>
    </w:p>
    <w:p w14:paraId="01FFB599" w14:textId="77777777" w:rsidR="00A918A3" w:rsidRPr="000950A0" w:rsidRDefault="00A918A3" w:rsidP="007E0573">
      <w:pPr>
        <w:spacing w:after="0" w:line="240" w:lineRule="auto"/>
        <w:rPr>
          <w:sz w:val="24"/>
          <w:szCs w:val="24"/>
          <w:lang w:val="en-GB"/>
        </w:rPr>
      </w:pPr>
    </w:p>
    <w:p w14:paraId="3C295322" w14:textId="4532EA80" w:rsidR="0013354E" w:rsidRPr="000950A0" w:rsidRDefault="0031698B" w:rsidP="007E0573">
      <w:pPr>
        <w:spacing w:after="0" w:line="240" w:lineRule="auto"/>
        <w:rPr>
          <w:b/>
          <w:sz w:val="28"/>
          <w:szCs w:val="28"/>
          <w:lang w:val="en-GB"/>
        </w:rPr>
      </w:pPr>
      <w:r>
        <w:rPr>
          <w:b/>
          <w:bCs/>
          <w:sz w:val="28"/>
          <w:szCs w:val="28"/>
          <w:lang w:val="en"/>
        </w:rPr>
        <w:t xml:space="preserve">6 As an addition without end – examples for research projects – </w:t>
      </w:r>
    </w:p>
    <w:p w14:paraId="49E667AD" w14:textId="637FE2B6" w:rsidR="003C7E37" w:rsidRPr="000950A0" w:rsidRDefault="00A44461" w:rsidP="007E0573">
      <w:pPr>
        <w:spacing w:after="0" w:line="240" w:lineRule="auto"/>
        <w:rPr>
          <w:b/>
          <w:sz w:val="28"/>
          <w:szCs w:val="28"/>
          <w:lang w:val="en-GB"/>
        </w:rPr>
      </w:pPr>
      <w:proofErr w:type="gramStart"/>
      <w:r>
        <w:rPr>
          <w:b/>
          <w:bCs/>
          <w:sz w:val="28"/>
          <w:szCs w:val="28"/>
          <w:lang w:val="en"/>
        </w:rPr>
        <w:t>questions</w:t>
      </w:r>
      <w:proofErr w:type="gramEnd"/>
      <w:r>
        <w:rPr>
          <w:b/>
          <w:bCs/>
          <w:sz w:val="28"/>
          <w:szCs w:val="28"/>
          <w:lang w:val="en"/>
        </w:rPr>
        <w:t xml:space="preserve"> and topics </w:t>
      </w:r>
    </w:p>
    <w:p w14:paraId="2724416D" w14:textId="210E22B6" w:rsidR="00A44461" w:rsidRPr="000950A0" w:rsidRDefault="00A44461" w:rsidP="007E0573">
      <w:pPr>
        <w:spacing w:after="0" w:line="240" w:lineRule="auto"/>
        <w:rPr>
          <w:color w:val="000000"/>
          <w:sz w:val="24"/>
          <w:szCs w:val="24"/>
          <w:lang w:val="en-GB"/>
        </w:rPr>
      </w:pPr>
      <w:r>
        <w:rPr>
          <w:lang w:val="en"/>
        </w:rPr>
        <w:t xml:space="preserve">The analyses of economic, cultural and political developments, the research of corresponding phenomena on the macro, </w:t>
      </w:r>
      <w:proofErr w:type="spellStart"/>
      <w:r>
        <w:rPr>
          <w:lang w:val="en"/>
        </w:rPr>
        <w:t>exo</w:t>
      </w:r>
      <w:proofErr w:type="spellEnd"/>
      <w:r>
        <w:rPr>
          <w:lang w:val="en"/>
        </w:rPr>
        <w:t xml:space="preserve">, </w:t>
      </w:r>
      <w:proofErr w:type="spellStart"/>
      <w:r>
        <w:rPr>
          <w:lang w:val="en"/>
        </w:rPr>
        <w:t>meso</w:t>
      </w:r>
      <w:proofErr w:type="spellEnd"/>
      <w:r>
        <w:rPr>
          <w:lang w:val="en"/>
        </w:rPr>
        <w:t xml:space="preserve"> and micro levels (Pohl 2005) as well as the </w:t>
      </w:r>
      <w:proofErr w:type="spellStart"/>
      <w:r>
        <w:rPr>
          <w:lang w:val="en"/>
        </w:rPr>
        <w:t>chrono</w:t>
      </w:r>
      <w:proofErr w:type="spellEnd"/>
      <w:r>
        <w:rPr>
          <w:lang w:val="en"/>
        </w:rPr>
        <w:t xml:space="preserve"> level (e.g. the research dimension development and time, individual history and historicity, the more critical further development of an </w:t>
      </w:r>
      <w:proofErr w:type="spellStart"/>
      <w:r>
        <w:rPr>
          <w:lang w:val="en"/>
        </w:rPr>
        <w:t>ecosystemic</w:t>
      </w:r>
      <w:proofErr w:type="spellEnd"/>
      <w:r>
        <w:rPr>
          <w:lang w:val="en"/>
        </w:rPr>
        <w:t xml:space="preserve"> approach) are interesting.</w:t>
      </w:r>
      <w:r>
        <w:rPr>
          <w:color w:val="000000"/>
          <w:sz w:val="24"/>
          <w:szCs w:val="24"/>
          <w:lang w:val="en"/>
        </w:rPr>
        <w:t xml:space="preserve"> </w:t>
      </w:r>
    </w:p>
    <w:p w14:paraId="4573D566" w14:textId="6889710D" w:rsidR="00FB1F85" w:rsidRPr="000950A0" w:rsidRDefault="00A44461" w:rsidP="007E0573">
      <w:pPr>
        <w:spacing w:after="0" w:line="240" w:lineRule="auto"/>
        <w:rPr>
          <w:color w:val="000000"/>
          <w:sz w:val="24"/>
          <w:szCs w:val="24"/>
          <w:lang w:val="en-GB"/>
        </w:rPr>
      </w:pPr>
      <w:r>
        <w:rPr>
          <w:color w:val="000000"/>
          <w:sz w:val="24"/>
          <w:szCs w:val="24"/>
          <w:lang w:val="en"/>
        </w:rPr>
        <w:t xml:space="preserve">In disability research questions about economic resources and social rights (e.g. education, housing, health, work etc.) that can guarantee economic independence can be asked.  Questions about the political possibilities and equal rights that empower persons to make and control their own </w:t>
      </w:r>
      <w:proofErr w:type="gramStart"/>
      <w:r>
        <w:rPr>
          <w:color w:val="000000"/>
          <w:sz w:val="24"/>
          <w:szCs w:val="24"/>
          <w:lang w:val="en"/>
        </w:rPr>
        <w:t>decisions  can</w:t>
      </w:r>
      <w:proofErr w:type="gramEnd"/>
      <w:r>
        <w:rPr>
          <w:color w:val="000000"/>
          <w:sz w:val="24"/>
          <w:szCs w:val="24"/>
          <w:lang w:val="en"/>
        </w:rPr>
        <w:t xml:space="preserve"> be asked. Questions of social recognition and self-expression expressed in the rights of freedom can be pursued.  And a lot more.</w:t>
      </w:r>
    </w:p>
    <w:p w14:paraId="0438FAE2" w14:textId="77777777" w:rsidR="00A8565D" w:rsidRPr="000950A0" w:rsidRDefault="003C7E37" w:rsidP="00A8565D">
      <w:pPr>
        <w:spacing w:line="240" w:lineRule="auto"/>
        <w:rPr>
          <w:color w:val="000000"/>
          <w:sz w:val="24"/>
          <w:szCs w:val="24"/>
          <w:lang w:val="en-GB"/>
        </w:rPr>
      </w:pPr>
      <w:r>
        <w:rPr>
          <w:color w:val="000000"/>
          <w:sz w:val="24"/>
          <w:szCs w:val="24"/>
          <w:lang w:val="en"/>
        </w:rPr>
        <w:t xml:space="preserve">There are no limits to inter-disciplinary topics in the disability research approach, an innovation thrust of questions should be supported, for example: </w:t>
      </w:r>
    </w:p>
    <w:p w14:paraId="4E6B9936" w14:textId="77777777" w:rsidR="00A8565D" w:rsidRPr="000950A0" w:rsidRDefault="003C7E37" w:rsidP="00A8565D">
      <w:pPr>
        <w:pStyle w:val="Listenabsatz"/>
        <w:numPr>
          <w:ilvl w:val="0"/>
          <w:numId w:val="7"/>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Archaeology of disability – the historical constructions of disability;</w:t>
      </w:r>
    </w:p>
    <w:p w14:paraId="00CE5647" w14:textId="0CE313C7" w:rsidR="00DF0F9C" w:rsidRPr="000950A0" w:rsidRDefault="003C7E37" w:rsidP="00A8565D">
      <w:pPr>
        <w:pStyle w:val="Listenabsatz"/>
        <w:numPr>
          <w:ilvl w:val="0"/>
          <w:numId w:val="7"/>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 xml:space="preserve">Science as a discourse field of the formation of disability; </w:t>
      </w:r>
    </w:p>
    <w:p w14:paraId="0B899357" w14:textId="77777777" w:rsidR="00DF0F9C" w:rsidRPr="000950A0" w:rsidRDefault="003C7E37" w:rsidP="00A8565D">
      <w:pPr>
        <w:pStyle w:val="Listenabsatz"/>
        <w:numPr>
          <w:ilvl w:val="0"/>
          <w:numId w:val="7"/>
        </w:numPr>
        <w:spacing w:line="240" w:lineRule="auto"/>
        <w:rPr>
          <w:rFonts w:ascii="Calibri" w:eastAsia="Calibri" w:hAnsi="Calibri" w:cs="Times New Roman"/>
          <w:color w:val="000000"/>
          <w:szCs w:val="24"/>
          <w:lang w:val="en-GB"/>
        </w:rPr>
      </w:pPr>
      <w:proofErr w:type="spellStart"/>
      <w:r>
        <w:rPr>
          <w:rFonts w:ascii="Calibri" w:eastAsia="Calibri" w:hAnsi="Calibri" w:cs="Times New Roman"/>
          <w:color w:val="000000"/>
          <w:szCs w:val="24"/>
          <w:lang w:val="en"/>
        </w:rPr>
        <w:t>Institutionalisation</w:t>
      </w:r>
      <w:proofErr w:type="spellEnd"/>
      <w:r>
        <w:rPr>
          <w:rFonts w:ascii="Calibri" w:eastAsia="Calibri" w:hAnsi="Calibri" w:cs="Times New Roman"/>
          <w:color w:val="000000"/>
          <w:szCs w:val="24"/>
          <w:lang w:val="en"/>
        </w:rPr>
        <w:t xml:space="preserve"> and de-</w:t>
      </w:r>
      <w:proofErr w:type="spellStart"/>
      <w:r>
        <w:rPr>
          <w:rFonts w:ascii="Calibri" w:eastAsia="Calibri" w:hAnsi="Calibri" w:cs="Times New Roman"/>
          <w:color w:val="000000"/>
          <w:szCs w:val="24"/>
          <w:lang w:val="en"/>
        </w:rPr>
        <w:t>institutionalisation</w:t>
      </w:r>
      <w:proofErr w:type="spellEnd"/>
      <w:r>
        <w:rPr>
          <w:rFonts w:ascii="Calibri" w:eastAsia="Calibri" w:hAnsi="Calibri" w:cs="Times New Roman"/>
          <w:color w:val="000000"/>
          <w:szCs w:val="24"/>
          <w:lang w:val="en"/>
        </w:rPr>
        <w:t xml:space="preserve"> as a social practice; </w:t>
      </w:r>
    </w:p>
    <w:p w14:paraId="15B7CC23" w14:textId="77777777" w:rsidR="00DF0F9C" w:rsidRPr="000950A0" w:rsidRDefault="003C7E37" w:rsidP="00A8565D">
      <w:pPr>
        <w:pStyle w:val="Listenabsatz"/>
        <w:numPr>
          <w:ilvl w:val="0"/>
          <w:numId w:val="7"/>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Personal and collective forms of resistance and disability and their history;</w:t>
      </w:r>
    </w:p>
    <w:p w14:paraId="1E46F6C6" w14:textId="77777777" w:rsidR="00DF0F9C" w:rsidRPr="0089715E" w:rsidRDefault="003C7E37" w:rsidP="00A8565D">
      <w:pPr>
        <w:pStyle w:val="Listenabsatz"/>
        <w:numPr>
          <w:ilvl w:val="0"/>
          <w:numId w:val="6"/>
        </w:numPr>
        <w:spacing w:line="240" w:lineRule="auto"/>
        <w:rPr>
          <w:rFonts w:ascii="Calibri" w:eastAsia="Calibri" w:hAnsi="Calibri" w:cs="Times New Roman"/>
          <w:color w:val="000000"/>
          <w:szCs w:val="24"/>
        </w:rPr>
      </w:pPr>
      <w:r>
        <w:rPr>
          <w:rFonts w:ascii="Calibri" w:eastAsia="Calibri" w:hAnsi="Calibri" w:cs="Times New Roman"/>
          <w:color w:val="000000"/>
          <w:szCs w:val="24"/>
          <w:lang w:val="en"/>
        </w:rPr>
        <w:t xml:space="preserve">Disability, biography and </w:t>
      </w:r>
      <w:proofErr w:type="spellStart"/>
      <w:r>
        <w:rPr>
          <w:rFonts w:ascii="Calibri" w:eastAsia="Calibri" w:hAnsi="Calibri" w:cs="Times New Roman"/>
          <w:color w:val="000000"/>
          <w:szCs w:val="24"/>
          <w:lang w:val="en"/>
        </w:rPr>
        <w:t>subjectivation</w:t>
      </w:r>
      <w:proofErr w:type="spellEnd"/>
      <w:r>
        <w:rPr>
          <w:rFonts w:ascii="Calibri" w:eastAsia="Calibri" w:hAnsi="Calibri" w:cs="Times New Roman"/>
          <w:color w:val="000000"/>
          <w:szCs w:val="24"/>
          <w:lang w:val="en"/>
        </w:rPr>
        <w:t>;</w:t>
      </w:r>
    </w:p>
    <w:p w14:paraId="64987160" w14:textId="21149BBA" w:rsidR="00CF35F3" w:rsidRPr="000950A0" w:rsidRDefault="001E2B4E" w:rsidP="008D2EB7">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The political unconscious in the production of disability;</w:t>
      </w:r>
    </w:p>
    <w:p w14:paraId="47425062" w14:textId="2EA6E6FE" w:rsidR="00CF35F3" w:rsidRPr="000950A0" w:rsidRDefault="003C7E3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Crip Arts and cultural production;</w:t>
      </w:r>
    </w:p>
    <w:p w14:paraId="035D3AD3" w14:textId="787D34FF" w:rsidR="00DF0F9C" w:rsidRPr="000950A0" w:rsidRDefault="00A82401" w:rsidP="00A8565D">
      <w:pPr>
        <w:pStyle w:val="Listenabsatz"/>
        <w:numPr>
          <w:ilvl w:val="0"/>
          <w:numId w:val="6"/>
        </w:numPr>
        <w:spacing w:line="240" w:lineRule="auto"/>
        <w:rPr>
          <w:rFonts w:ascii="Calibri" w:eastAsia="Calibri" w:hAnsi="Calibri" w:cs="Times New Roman"/>
          <w:color w:val="000000"/>
          <w:szCs w:val="24"/>
          <w:lang w:val="en-GB"/>
        </w:rPr>
      </w:pPr>
      <w:proofErr w:type="spellStart"/>
      <w:r>
        <w:rPr>
          <w:rFonts w:ascii="Calibri" w:eastAsia="Calibri" w:hAnsi="Calibri" w:cs="Times New Roman"/>
          <w:color w:val="000000"/>
          <w:szCs w:val="24"/>
          <w:lang w:val="en"/>
        </w:rPr>
        <w:t>DanceAbility</w:t>
      </w:r>
      <w:proofErr w:type="spellEnd"/>
      <w:r>
        <w:rPr>
          <w:rFonts w:ascii="Calibri" w:eastAsia="Calibri" w:hAnsi="Calibri" w:cs="Times New Roman"/>
          <w:color w:val="000000"/>
          <w:szCs w:val="24"/>
          <w:lang w:val="en"/>
        </w:rPr>
        <w:t>, as an example of a cultural practice of diversity through dance and representations of diversity and difference;</w:t>
      </w:r>
    </w:p>
    <w:p w14:paraId="3B9AFFC5" w14:textId="21868E37" w:rsidR="000D4E1F" w:rsidRPr="000950A0" w:rsidRDefault="000D4E1F"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Mad studies or research following the anti-psychiatry movement;</w:t>
      </w:r>
    </w:p>
    <w:p w14:paraId="50BEA985" w14:textId="77777777" w:rsidR="00DF0F9C" w:rsidRPr="000950A0" w:rsidRDefault="003C7E3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Connections between structural and personal violence and the formation of disabilities;</w:t>
      </w:r>
    </w:p>
    <w:p w14:paraId="01F114E9" w14:textId="77777777" w:rsidR="00DF0F9C" w:rsidRPr="000950A0" w:rsidRDefault="003C7E3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Everyday experiences and micro politics of disability;</w:t>
      </w:r>
    </w:p>
    <w:p w14:paraId="29CBAE4C" w14:textId="77777777" w:rsidR="00DF0F9C" w:rsidRPr="000950A0" w:rsidRDefault="003C7E3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Disability policy: social policy, welfare and commodification policy;</w:t>
      </w:r>
    </w:p>
    <w:p w14:paraId="6A316AA2" w14:textId="07622BA3" w:rsidR="00DF0F9C" w:rsidRPr="000950A0" w:rsidRDefault="003C7E3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Breaching Experiments (</w:t>
      </w:r>
      <w:proofErr w:type="spellStart"/>
      <w:r>
        <w:rPr>
          <w:rFonts w:ascii="Calibri" w:eastAsia="Calibri" w:hAnsi="Calibri" w:cs="Times New Roman"/>
          <w:color w:val="000000"/>
          <w:szCs w:val="24"/>
          <w:lang w:val="en"/>
        </w:rPr>
        <w:t>Garfinkel</w:t>
      </w:r>
      <w:proofErr w:type="spellEnd"/>
      <w:r w:rsidR="000D1262">
        <w:rPr>
          <w:rFonts w:ascii="Calibri" w:eastAsia="Calibri" w:hAnsi="Calibri" w:cs="Times New Roman"/>
          <w:color w:val="000000"/>
          <w:szCs w:val="24"/>
          <w:lang w:val="en"/>
        </w:rPr>
        <w:t xml:space="preserve"> 1980</w:t>
      </w:r>
      <w:r w:rsidRPr="000D1262">
        <w:rPr>
          <w:rFonts w:ascii="Calibri" w:eastAsia="Calibri" w:hAnsi="Calibri" w:cs="Times New Roman"/>
          <w:color w:val="000000"/>
          <w:szCs w:val="24"/>
          <w:lang w:val="en"/>
        </w:rPr>
        <w:t>)</w:t>
      </w:r>
      <w:r w:rsidR="000D1262" w:rsidRPr="000D1262">
        <w:rPr>
          <w:rFonts w:ascii="Calibri" w:eastAsia="Calibri" w:hAnsi="Calibri" w:cs="Times New Roman"/>
          <w:color w:val="000000"/>
          <w:szCs w:val="24"/>
          <w:lang w:val="en"/>
        </w:rPr>
        <w:t xml:space="preserve">, </w:t>
      </w:r>
      <w:r w:rsidR="000D1262" w:rsidRPr="000D1262">
        <w:rPr>
          <w:rFonts w:ascii="Calibri" w:eastAsia="Calibri" w:hAnsi="Calibri" w:cs="Times New Roman"/>
          <w:iCs/>
          <w:color w:val="000000"/>
          <w:szCs w:val="24"/>
        </w:rPr>
        <w:t>Ethnomethodology</w:t>
      </w:r>
      <w:r>
        <w:rPr>
          <w:rFonts w:ascii="Calibri" w:eastAsia="Calibri" w:hAnsi="Calibri" w:cs="Times New Roman"/>
          <w:color w:val="000000"/>
          <w:szCs w:val="24"/>
          <w:lang w:val="en"/>
        </w:rPr>
        <w:t xml:space="preserve"> as an analytical instrument of structures of barriers and discrimination</w:t>
      </w:r>
      <w:r w:rsidR="009D3CA9">
        <w:rPr>
          <w:rFonts w:ascii="Calibri" w:eastAsia="Calibri" w:hAnsi="Calibri" w:cs="Times New Roman"/>
          <w:color w:val="000000"/>
          <w:szCs w:val="24"/>
          <w:lang w:val="en"/>
        </w:rPr>
        <w:t xml:space="preserve"> – disability and every-day-affairs</w:t>
      </w:r>
      <w:r>
        <w:rPr>
          <w:rFonts w:ascii="Calibri" w:eastAsia="Calibri" w:hAnsi="Calibri" w:cs="Times New Roman"/>
          <w:color w:val="000000"/>
          <w:szCs w:val="24"/>
          <w:lang w:val="en"/>
        </w:rPr>
        <w:t>;</w:t>
      </w:r>
    </w:p>
    <w:p w14:paraId="0B623927" w14:textId="6371C726" w:rsidR="00DF0F9C" w:rsidRPr="000950A0" w:rsidRDefault="003C7E3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Regional planning, “site effects” (</w:t>
      </w:r>
      <w:r w:rsidR="00E5317D" w:rsidRPr="00C7780C">
        <w:rPr>
          <w:rFonts w:asciiTheme="minorHAnsi" w:hAnsiTheme="minorHAnsi"/>
        </w:rPr>
        <w:t>Bourdieu</w:t>
      </w:r>
      <w:r w:rsidR="00E5317D">
        <w:rPr>
          <w:rFonts w:asciiTheme="minorHAnsi" w:hAnsiTheme="minorHAnsi"/>
        </w:rPr>
        <w:t xml:space="preserve"> </w:t>
      </w:r>
      <w:r w:rsidR="00E5317D" w:rsidRPr="00C7780C">
        <w:rPr>
          <w:rFonts w:asciiTheme="minorHAnsi" w:hAnsiTheme="minorHAnsi"/>
        </w:rPr>
        <w:t>1998)</w:t>
      </w:r>
      <w:r w:rsidR="00E5317D">
        <w:rPr>
          <w:rFonts w:asciiTheme="minorHAnsi" w:hAnsiTheme="minorHAnsi"/>
        </w:rPr>
        <w:t xml:space="preserve"> -</w:t>
      </w:r>
      <w:r w:rsidR="00E5317D">
        <w:rPr>
          <w:rFonts w:ascii="Calibri" w:eastAsia="Calibri" w:hAnsi="Calibri" w:cs="Times New Roman"/>
          <w:color w:val="000000"/>
          <w:szCs w:val="24"/>
          <w:lang w:val="en"/>
        </w:rPr>
        <w:t xml:space="preserve"> </w:t>
      </w:r>
      <w:r>
        <w:rPr>
          <w:rFonts w:ascii="Calibri" w:eastAsia="Calibri" w:hAnsi="Calibri" w:cs="Times New Roman"/>
          <w:color w:val="000000"/>
          <w:szCs w:val="24"/>
          <w:lang w:val="en"/>
        </w:rPr>
        <w:t>the functio</w:t>
      </w:r>
      <w:r w:rsidR="00E5317D">
        <w:rPr>
          <w:rFonts w:ascii="Calibri" w:eastAsia="Calibri" w:hAnsi="Calibri" w:cs="Times New Roman"/>
          <w:color w:val="000000"/>
          <w:szCs w:val="24"/>
          <w:lang w:val="en"/>
        </w:rPr>
        <w:t>n of barriers and accessibility</w:t>
      </w:r>
      <w:r>
        <w:rPr>
          <w:rFonts w:ascii="Calibri" w:eastAsia="Calibri" w:hAnsi="Calibri" w:cs="Times New Roman"/>
          <w:color w:val="000000"/>
          <w:szCs w:val="24"/>
          <w:lang w:val="en"/>
        </w:rPr>
        <w:t xml:space="preserve"> and alienation; </w:t>
      </w:r>
    </w:p>
    <w:p w14:paraId="2B3C5CB0" w14:textId="77777777" w:rsidR="00DF0F9C" w:rsidRPr="000950A0" w:rsidRDefault="003C7E3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 xml:space="preserve">Attribution mechanisms and representations in culture/cultures/sub-cultures and media; </w:t>
      </w:r>
    </w:p>
    <w:p w14:paraId="6EA36BB2" w14:textId="63DE3E7B" w:rsidR="00DF0F9C" w:rsidRPr="000950A0" w:rsidRDefault="003C7E3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Global inequality and the re-production of disability as a colonial structure;</w:t>
      </w:r>
    </w:p>
    <w:p w14:paraId="1F1F85DB" w14:textId="77777777" w:rsidR="00DF0F9C" w:rsidRPr="000950A0" w:rsidRDefault="003C7E37" w:rsidP="00A8565D">
      <w:pPr>
        <w:pStyle w:val="Listenabsatz"/>
        <w:numPr>
          <w:ilvl w:val="0"/>
          <w:numId w:val="6"/>
        </w:numPr>
        <w:spacing w:line="240" w:lineRule="auto"/>
        <w:rPr>
          <w:rFonts w:ascii="Calibri" w:eastAsia="Calibri" w:hAnsi="Calibri" w:cs="Times New Roman"/>
          <w:color w:val="000000"/>
          <w:szCs w:val="24"/>
          <w:lang w:val="en-GB"/>
        </w:rPr>
      </w:pPr>
      <w:proofErr w:type="spellStart"/>
      <w:r>
        <w:rPr>
          <w:rFonts w:ascii="Calibri" w:eastAsia="Calibri" w:hAnsi="Calibri" w:cs="Times New Roman"/>
          <w:color w:val="000000"/>
          <w:szCs w:val="24"/>
          <w:lang w:val="en"/>
        </w:rPr>
        <w:t>Salutogenesis</w:t>
      </w:r>
      <w:proofErr w:type="spellEnd"/>
      <w:r>
        <w:rPr>
          <w:rFonts w:ascii="Calibri" w:eastAsia="Calibri" w:hAnsi="Calibri" w:cs="Times New Roman"/>
          <w:color w:val="000000"/>
          <w:szCs w:val="24"/>
          <w:lang w:val="en"/>
        </w:rPr>
        <w:t>, relational medicine and deconstruction of disability;</w:t>
      </w:r>
    </w:p>
    <w:p w14:paraId="752EA2F9" w14:textId="3B53A6E6" w:rsidR="00DF0F9C" w:rsidRPr="000950A0" w:rsidRDefault="003C7E3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 xml:space="preserve">Intersectional research: disability studies with feminist, class, queer and postcolonial analyses, deaf studies, Queer </w:t>
      </w:r>
      <w:proofErr w:type="spellStart"/>
      <w:r>
        <w:rPr>
          <w:rFonts w:ascii="Calibri" w:eastAsia="Calibri" w:hAnsi="Calibri" w:cs="Times New Roman"/>
          <w:color w:val="000000"/>
          <w:szCs w:val="24"/>
          <w:lang w:val="en"/>
        </w:rPr>
        <w:t>DisAbility</w:t>
      </w:r>
      <w:proofErr w:type="spellEnd"/>
      <w:r>
        <w:rPr>
          <w:rFonts w:ascii="Calibri" w:eastAsia="Calibri" w:hAnsi="Calibri" w:cs="Times New Roman"/>
          <w:color w:val="000000"/>
          <w:szCs w:val="24"/>
          <w:lang w:val="en"/>
        </w:rPr>
        <w:t xml:space="preserve"> Studies and </w:t>
      </w:r>
      <w:proofErr w:type="spellStart"/>
      <w:r>
        <w:rPr>
          <w:rFonts w:ascii="Calibri" w:eastAsia="Calibri" w:hAnsi="Calibri" w:cs="Times New Roman"/>
          <w:color w:val="000000"/>
          <w:szCs w:val="24"/>
          <w:lang w:val="en"/>
        </w:rPr>
        <w:t>crip</w:t>
      </w:r>
      <w:proofErr w:type="spellEnd"/>
      <w:r>
        <w:rPr>
          <w:rFonts w:ascii="Calibri" w:eastAsia="Calibri" w:hAnsi="Calibri" w:cs="Times New Roman"/>
          <w:color w:val="000000"/>
          <w:szCs w:val="24"/>
          <w:lang w:val="en"/>
        </w:rPr>
        <w:t xml:space="preserve"> theory and critical disability studies, ableism and privilege awareness;</w:t>
      </w:r>
    </w:p>
    <w:p w14:paraId="32CC9F6B" w14:textId="1FEA5CDA" w:rsidR="00DF0F9C" w:rsidRPr="000950A0" w:rsidRDefault="003C7E3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 xml:space="preserve">Disability studies and psychoanalysis, the omnipotence of fear </w:t>
      </w:r>
      <w:proofErr w:type="spellStart"/>
      <w:r>
        <w:rPr>
          <w:rFonts w:ascii="Calibri" w:eastAsia="Calibri" w:hAnsi="Calibri" w:cs="Times New Roman"/>
          <w:color w:val="000000"/>
          <w:szCs w:val="24"/>
          <w:lang w:val="en"/>
        </w:rPr>
        <w:t>defence</w:t>
      </w:r>
      <w:proofErr w:type="spellEnd"/>
      <w:r>
        <w:rPr>
          <w:rFonts w:ascii="Calibri" w:eastAsia="Calibri" w:hAnsi="Calibri" w:cs="Times New Roman"/>
          <w:color w:val="000000"/>
          <w:szCs w:val="24"/>
          <w:lang w:val="en"/>
        </w:rPr>
        <w:t xml:space="preserve"> mechanism as a culture;</w:t>
      </w:r>
    </w:p>
    <w:p w14:paraId="7CF8E531" w14:textId="32ECA854" w:rsidR="00195457" w:rsidRPr="000950A0" w:rsidRDefault="0019545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hAnsi="Calibri" w:cs="Times New Roman"/>
          <w:color w:val="000000"/>
          <w:lang w:val="en"/>
        </w:rPr>
        <w:t>Cultural/art historical research on disability from the perspective of disability studies;</w:t>
      </w:r>
    </w:p>
    <w:p w14:paraId="17A4B54F" w14:textId="054EEC6D" w:rsidR="00DF0F9C" w:rsidRPr="000950A0" w:rsidRDefault="003C7E3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Theology, scapegoat theory (Girard</w:t>
      </w:r>
      <w:r w:rsidR="00077B6E">
        <w:rPr>
          <w:rFonts w:ascii="Calibri" w:eastAsia="Calibri" w:hAnsi="Calibri" w:cs="Times New Roman"/>
          <w:color w:val="000000"/>
          <w:szCs w:val="24"/>
          <w:lang w:val="en"/>
        </w:rPr>
        <w:t xml:space="preserve"> 1992</w:t>
      </w:r>
      <w:r>
        <w:rPr>
          <w:rFonts w:ascii="Calibri" w:eastAsia="Calibri" w:hAnsi="Calibri" w:cs="Times New Roman"/>
          <w:color w:val="000000"/>
          <w:szCs w:val="24"/>
          <w:lang w:val="en"/>
        </w:rPr>
        <w:t>) and theology of liberation;</w:t>
      </w:r>
    </w:p>
    <w:p w14:paraId="717017D1" w14:textId="5D570611" w:rsidR="00DF0F9C" w:rsidRPr="000950A0" w:rsidRDefault="003C7E3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Inclusive Disability Research, Educational Sciences and Psychosocial Work as Pedagogies of Liberation;</w:t>
      </w:r>
    </w:p>
    <w:p w14:paraId="593E4DB9" w14:textId="77777777" w:rsidR="00DF0F9C" w:rsidRPr="000950A0" w:rsidRDefault="003C7E3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Education and discourse techniques of disability; Storytelling – documents of successful inclusion;</w:t>
      </w:r>
    </w:p>
    <w:p w14:paraId="1BFF7218" w14:textId="3AE6AB58" w:rsidR="00DF0F9C" w:rsidRPr="000950A0" w:rsidRDefault="003C7E3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The representation of disability in generational conflicts and care policies;</w:t>
      </w:r>
    </w:p>
    <w:p w14:paraId="28FD0A5F" w14:textId="77777777" w:rsidR="00DF0F9C" w:rsidRPr="000950A0" w:rsidRDefault="003C7E3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Disability as a phantasm and social projection field;</w:t>
      </w:r>
    </w:p>
    <w:p w14:paraId="5997AAF7" w14:textId="0BD100BB" w:rsidR="00DF0F9C" w:rsidRPr="000950A0" w:rsidRDefault="003C7E3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Disability and the concepts of formation, performativity (Butler</w:t>
      </w:r>
      <w:r w:rsidR="00341F93">
        <w:rPr>
          <w:rFonts w:ascii="Calibri" w:eastAsia="Calibri" w:hAnsi="Calibri" w:cs="Times New Roman"/>
          <w:color w:val="000000"/>
          <w:szCs w:val="24"/>
          <w:lang w:val="en"/>
        </w:rPr>
        <w:t xml:space="preserve"> 2006</w:t>
      </w:r>
      <w:r>
        <w:rPr>
          <w:rFonts w:ascii="Calibri" w:eastAsia="Calibri" w:hAnsi="Calibri" w:cs="Times New Roman"/>
          <w:color w:val="000000"/>
          <w:szCs w:val="24"/>
          <w:lang w:val="en"/>
        </w:rPr>
        <w:t xml:space="preserve">) and transformation; </w:t>
      </w:r>
    </w:p>
    <w:p w14:paraId="2FD6E88E" w14:textId="77777777" w:rsidR="00DF0F9C" w:rsidRPr="008871BB" w:rsidRDefault="003C7E37" w:rsidP="00A8565D">
      <w:pPr>
        <w:pStyle w:val="Listenabsatz"/>
        <w:numPr>
          <w:ilvl w:val="0"/>
          <w:numId w:val="6"/>
        </w:numPr>
        <w:spacing w:line="240" w:lineRule="auto"/>
        <w:rPr>
          <w:rFonts w:ascii="Calibri" w:eastAsia="Calibri" w:hAnsi="Calibri" w:cs="Times New Roman"/>
          <w:color w:val="000000"/>
          <w:szCs w:val="24"/>
        </w:rPr>
      </w:pPr>
      <w:r>
        <w:rPr>
          <w:rFonts w:ascii="Calibri" w:eastAsia="Calibri" w:hAnsi="Calibri" w:cs="Times New Roman"/>
          <w:color w:val="000000"/>
          <w:szCs w:val="24"/>
          <w:lang w:val="en"/>
        </w:rPr>
        <w:t>Methodologies of participatory research;</w:t>
      </w:r>
    </w:p>
    <w:p w14:paraId="50FDF78F" w14:textId="77777777" w:rsidR="00DF0F9C" w:rsidRPr="000950A0" w:rsidRDefault="003C7E3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Disability: development between contingency, structure and power;</w:t>
      </w:r>
    </w:p>
    <w:p w14:paraId="2CFB29F9" w14:textId="77777777" w:rsidR="00DF0F9C" w:rsidRPr="000950A0" w:rsidRDefault="003C7E3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 xml:space="preserve">History and </w:t>
      </w:r>
      <w:proofErr w:type="spellStart"/>
      <w:r>
        <w:rPr>
          <w:rFonts w:ascii="Calibri" w:eastAsia="Calibri" w:hAnsi="Calibri" w:cs="Times New Roman"/>
          <w:color w:val="000000"/>
          <w:szCs w:val="24"/>
          <w:lang w:val="en"/>
        </w:rPr>
        <w:t>currentness</w:t>
      </w:r>
      <w:proofErr w:type="spellEnd"/>
      <w:r>
        <w:rPr>
          <w:rFonts w:ascii="Calibri" w:eastAsia="Calibri" w:hAnsi="Calibri" w:cs="Times New Roman"/>
          <w:color w:val="000000"/>
          <w:szCs w:val="24"/>
          <w:lang w:val="en"/>
        </w:rPr>
        <w:t xml:space="preserve"> of </w:t>
      </w:r>
      <w:proofErr w:type="spellStart"/>
      <w:r>
        <w:rPr>
          <w:rFonts w:ascii="Calibri" w:eastAsia="Calibri" w:hAnsi="Calibri" w:cs="Times New Roman"/>
          <w:color w:val="000000"/>
          <w:szCs w:val="24"/>
          <w:lang w:val="en"/>
        </w:rPr>
        <w:t>biopolitics</w:t>
      </w:r>
      <w:proofErr w:type="spellEnd"/>
      <w:r>
        <w:rPr>
          <w:rFonts w:ascii="Calibri" w:eastAsia="Calibri" w:hAnsi="Calibri" w:cs="Times New Roman"/>
          <w:color w:val="000000"/>
          <w:szCs w:val="24"/>
          <w:lang w:val="en"/>
        </w:rPr>
        <w:t>;</w:t>
      </w:r>
    </w:p>
    <w:p w14:paraId="5EC7BCBA" w14:textId="5C85384B" w:rsidR="00DF0F9C" w:rsidRPr="000950A0" w:rsidRDefault="00D279A4"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Modernity in search of an aesthetic ideal and the function of disability/otherness;</w:t>
      </w:r>
    </w:p>
    <w:p w14:paraId="4268FFE3" w14:textId="69EB398A" w:rsidR="00DF0F9C" w:rsidRPr="000950A0" w:rsidRDefault="00D279A4"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The division and categorization of bodies in the context of the emergence of bio-social sciences at the beginning of the 20th Century;</w:t>
      </w:r>
    </w:p>
    <w:p w14:paraId="15981047" w14:textId="77777777" w:rsidR="00DF0F9C" w:rsidRPr="000950A0" w:rsidRDefault="00FB1F85"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 xml:space="preserve">Genealogies of eugenics under the National Socialism regime; </w:t>
      </w:r>
    </w:p>
    <w:p w14:paraId="303F167F" w14:textId="77777777" w:rsidR="00DF0F9C" w:rsidRPr="000950A0" w:rsidRDefault="003C7E3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 xml:space="preserve">Structures and policies of enhancement; </w:t>
      </w:r>
    </w:p>
    <w:p w14:paraId="0D444A68" w14:textId="7B581B33" w:rsidR="00DF0F9C" w:rsidRPr="000950A0" w:rsidRDefault="003C7E3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The ambivalence of inclusion policies between mainstreaming and independent living;</w:t>
      </w:r>
    </w:p>
    <w:p w14:paraId="7E185BF9" w14:textId="0AEBB8E0" w:rsidR="00195457" w:rsidRPr="000950A0" w:rsidRDefault="0019545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Legal construction of disability from a disability studies perspective;</w:t>
      </w:r>
    </w:p>
    <w:p w14:paraId="7634187F" w14:textId="6A7822D5" w:rsidR="00DF0F9C" w:rsidRPr="000950A0" w:rsidRDefault="003C7E3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eastAsia="Calibri" w:hAnsi="Calibri" w:cs="Times New Roman"/>
          <w:color w:val="000000"/>
          <w:szCs w:val="24"/>
          <w:lang w:val="en"/>
        </w:rPr>
        <w:t>Disability and epigenetics:  evolutionary theory, molecular biology and genetics in transition;</w:t>
      </w:r>
    </w:p>
    <w:p w14:paraId="1DDD32B4" w14:textId="2A09915A" w:rsidR="00195457" w:rsidRPr="000950A0" w:rsidRDefault="00195457" w:rsidP="00A8565D">
      <w:pPr>
        <w:pStyle w:val="Listenabsatz"/>
        <w:numPr>
          <w:ilvl w:val="0"/>
          <w:numId w:val="6"/>
        </w:numPr>
        <w:spacing w:line="240" w:lineRule="auto"/>
        <w:rPr>
          <w:rFonts w:ascii="Calibri" w:eastAsia="Calibri" w:hAnsi="Calibri" w:cs="Times New Roman"/>
          <w:color w:val="000000"/>
          <w:szCs w:val="24"/>
          <w:lang w:val="en-GB"/>
        </w:rPr>
      </w:pPr>
      <w:r>
        <w:rPr>
          <w:rFonts w:ascii="Calibri" w:hAnsi="Calibri" w:cs="Times New Roman"/>
          <w:color w:val="000000"/>
          <w:lang w:val="en"/>
        </w:rPr>
        <w:t>Medical Disability Studies (critical medical research).</w:t>
      </w:r>
    </w:p>
    <w:p w14:paraId="17538920" w14:textId="77777777" w:rsidR="008D73DD" w:rsidRPr="000950A0" w:rsidRDefault="008D73DD" w:rsidP="00A8565D">
      <w:pPr>
        <w:spacing w:after="0" w:line="240" w:lineRule="auto"/>
        <w:rPr>
          <w:color w:val="000000"/>
          <w:sz w:val="24"/>
          <w:szCs w:val="24"/>
          <w:lang w:val="en-GB"/>
        </w:rPr>
      </w:pPr>
    </w:p>
    <w:p w14:paraId="7AC05D93" w14:textId="77777777" w:rsidR="002E715A" w:rsidRPr="000950A0" w:rsidRDefault="002E715A" w:rsidP="007E0573">
      <w:pPr>
        <w:spacing w:after="0" w:line="240" w:lineRule="auto"/>
        <w:rPr>
          <w:color w:val="000000"/>
          <w:sz w:val="24"/>
          <w:szCs w:val="24"/>
          <w:lang w:val="en-GB"/>
        </w:rPr>
      </w:pPr>
      <w:r>
        <w:rPr>
          <w:color w:val="000000"/>
          <w:sz w:val="24"/>
          <w:szCs w:val="24"/>
          <w:lang w:val="en"/>
        </w:rPr>
        <w:t>The interdisciplinary exchange can be for example when forming a term, specifying a term, extending a term and changing the meaning of a term in the sense of how it is used or also preventing the misuse of terms.</w:t>
      </w:r>
    </w:p>
    <w:p w14:paraId="40D2BF26" w14:textId="77777777" w:rsidR="009F254E" w:rsidRPr="000950A0" w:rsidRDefault="009F254E" w:rsidP="007E0573">
      <w:pPr>
        <w:spacing w:after="0" w:line="240" w:lineRule="auto"/>
        <w:rPr>
          <w:color w:val="000000"/>
          <w:sz w:val="24"/>
          <w:szCs w:val="24"/>
          <w:lang w:val="en-GB"/>
        </w:rPr>
      </w:pPr>
    </w:p>
    <w:p w14:paraId="6BA0BB87" w14:textId="77777777" w:rsidR="0090136A" w:rsidRPr="000950A0" w:rsidRDefault="009F254E" w:rsidP="007E0573">
      <w:pPr>
        <w:spacing w:after="0" w:line="240" w:lineRule="auto"/>
        <w:rPr>
          <w:color w:val="000000"/>
          <w:sz w:val="24"/>
          <w:szCs w:val="24"/>
          <w:lang w:val="en-GB"/>
        </w:rPr>
      </w:pPr>
      <w:r>
        <w:rPr>
          <w:color w:val="000000"/>
          <w:sz w:val="24"/>
          <w:szCs w:val="24"/>
          <w:lang w:val="en"/>
        </w:rPr>
        <w:t xml:space="preserve">The interdisciplinary exchange can, should and must always take place in the sense of diverse perspectives. It is helpful and essential especially for cross-thematic content such as explanations and meanings of terms. </w:t>
      </w:r>
    </w:p>
    <w:p w14:paraId="11FC295D" w14:textId="77777777" w:rsidR="0090136A" w:rsidRPr="000950A0" w:rsidRDefault="0090136A" w:rsidP="007E0573">
      <w:pPr>
        <w:spacing w:after="0" w:line="240" w:lineRule="auto"/>
        <w:rPr>
          <w:color w:val="000000"/>
          <w:sz w:val="24"/>
          <w:szCs w:val="24"/>
          <w:lang w:val="en-GB"/>
        </w:rPr>
      </w:pPr>
    </w:p>
    <w:p w14:paraId="6FFBDA43" w14:textId="4FA9AF04" w:rsidR="009F254E" w:rsidRPr="000950A0" w:rsidRDefault="007146B2" w:rsidP="007E0573">
      <w:pPr>
        <w:spacing w:after="0" w:line="240" w:lineRule="auto"/>
        <w:rPr>
          <w:color w:val="000000"/>
          <w:sz w:val="24"/>
          <w:szCs w:val="24"/>
          <w:lang w:val="en-GB"/>
        </w:rPr>
      </w:pPr>
      <w:r>
        <w:rPr>
          <w:color w:val="000000"/>
          <w:sz w:val="24"/>
          <w:szCs w:val="24"/>
          <w:lang w:val="en"/>
        </w:rPr>
        <w:t xml:space="preserve">Moreover, the interdisciplinary exchange is crucial for applied sciences and </w:t>
      </w:r>
      <w:proofErr w:type="spellStart"/>
      <w:r>
        <w:rPr>
          <w:color w:val="000000"/>
          <w:sz w:val="24"/>
          <w:szCs w:val="24"/>
          <w:lang w:val="en"/>
        </w:rPr>
        <w:t>professionalisation</w:t>
      </w:r>
      <w:proofErr w:type="spellEnd"/>
      <w:r>
        <w:rPr>
          <w:color w:val="000000"/>
          <w:sz w:val="24"/>
          <w:szCs w:val="24"/>
          <w:lang w:val="en"/>
        </w:rPr>
        <w:t>, whereby the right of self-representation of persons with disabilities in the sense of "having a voice" and "having a choice" must be implemented.</w:t>
      </w:r>
    </w:p>
    <w:p w14:paraId="2BF124CB" w14:textId="77777777" w:rsidR="00620AFD" w:rsidRDefault="00620AFD" w:rsidP="007E0573">
      <w:pPr>
        <w:spacing w:after="0" w:line="240" w:lineRule="auto"/>
        <w:rPr>
          <w:color w:val="000000"/>
          <w:sz w:val="24"/>
          <w:szCs w:val="24"/>
          <w:lang w:val="en-GB"/>
        </w:rPr>
      </w:pPr>
    </w:p>
    <w:p w14:paraId="5ACE85D1" w14:textId="5F0CE34B" w:rsidR="00256C5C" w:rsidRPr="000950A0" w:rsidRDefault="00256C5C" w:rsidP="001A4287">
      <w:pPr>
        <w:spacing w:after="0" w:line="360" w:lineRule="auto"/>
        <w:rPr>
          <w:color w:val="000000"/>
          <w:sz w:val="24"/>
          <w:szCs w:val="24"/>
          <w:lang w:val="en-GB"/>
        </w:rPr>
      </w:pPr>
    </w:p>
    <w:p w14:paraId="0C788FE3" w14:textId="0834B090" w:rsidR="000950A0" w:rsidRPr="000950A0" w:rsidRDefault="000950A0" w:rsidP="001A4287">
      <w:pPr>
        <w:spacing w:after="0" w:line="360" w:lineRule="auto"/>
        <w:rPr>
          <w:color w:val="000000"/>
          <w:sz w:val="24"/>
          <w:szCs w:val="24"/>
          <w:lang w:val="en-GB"/>
        </w:rPr>
      </w:pPr>
    </w:p>
    <w:p w14:paraId="0C41EB17" w14:textId="694BBB7A" w:rsidR="00322B36" w:rsidRPr="000950A0" w:rsidRDefault="005734CA" w:rsidP="00834221">
      <w:pPr>
        <w:spacing w:after="0" w:line="360" w:lineRule="auto"/>
        <w:ind w:left="709" w:hanging="709"/>
        <w:rPr>
          <w:rFonts w:asciiTheme="minorHAnsi" w:hAnsiTheme="minorHAnsi"/>
          <w:color w:val="000000"/>
          <w:lang w:val="en-GB"/>
        </w:rPr>
      </w:pPr>
      <w:r>
        <w:rPr>
          <w:rFonts w:asciiTheme="minorHAnsi" w:hAnsiTheme="minorHAnsi"/>
          <w:b/>
          <w:bCs/>
          <w:color w:val="000000"/>
          <w:lang w:val="en"/>
        </w:rPr>
        <w:t xml:space="preserve">References: </w:t>
      </w:r>
      <w:r>
        <w:rPr>
          <w:rFonts w:asciiTheme="minorHAnsi" w:hAnsiTheme="minorHAnsi"/>
          <w:color w:val="000000"/>
          <w:lang w:val="en"/>
        </w:rPr>
        <w:t>Texts that have been used or have inspired reasoning:</w:t>
      </w:r>
    </w:p>
    <w:p w14:paraId="7B7B23BD" w14:textId="77777777" w:rsidR="00834221" w:rsidRPr="000E0BE6" w:rsidRDefault="00F87449" w:rsidP="00834221">
      <w:pPr>
        <w:spacing w:after="0" w:line="240" w:lineRule="auto"/>
        <w:ind w:left="709" w:hanging="709"/>
        <w:rPr>
          <w:rFonts w:asciiTheme="minorHAnsi" w:hAnsiTheme="minorHAnsi"/>
        </w:rPr>
      </w:pPr>
      <w:r w:rsidRPr="000950A0">
        <w:rPr>
          <w:rFonts w:asciiTheme="minorHAnsi" w:hAnsiTheme="minorHAnsi"/>
        </w:rPr>
        <w:t xml:space="preserve">Assmann, Aleida (2017): Menschenrechte und Menschenpflichten. Auf der Suche nach einem neuen Gesellschaftsvertrag. Wien: </w:t>
      </w:r>
      <w:proofErr w:type="spellStart"/>
      <w:r w:rsidRPr="000950A0">
        <w:rPr>
          <w:rFonts w:asciiTheme="minorHAnsi" w:hAnsiTheme="minorHAnsi"/>
        </w:rPr>
        <w:t>Picus</w:t>
      </w:r>
      <w:proofErr w:type="spellEnd"/>
      <w:r w:rsidRPr="000950A0">
        <w:rPr>
          <w:rFonts w:asciiTheme="minorHAnsi" w:hAnsiTheme="minorHAnsi"/>
        </w:rPr>
        <w:t xml:space="preserve"> Verlag</w:t>
      </w:r>
    </w:p>
    <w:p w14:paraId="65548F7D" w14:textId="672D1E0B" w:rsidR="00834221" w:rsidRPr="000950A0" w:rsidRDefault="003F3887" w:rsidP="00834221">
      <w:pPr>
        <w:spacing w:after="0" w:line="240" w:lineRule="auto"/>
        <w:ind w:left="709" w:hanging="709"/>
        <w:rPr>
          <w:rFonts w:asciiTheme="minorHAnsi" w:hAnsiTheme="minorHAnsi"/>
          <w:lang w:val="en-GB"/>
        </w:rPr>
      </w:pPr>
      <w:proofErr w:type="spellStart"/>
      <w:r w:rsidRPr="000950A0">
        <w:rPr>
          <w:rFonts w:asciiTheme="minorHAnsi" w:hAnsiTheme="minorHAnsi"/>
        </w:rPr>
        <w:t>Arztmann</w:t>
      </w:r>
      <w:proofErr w:type="spellEnd"/>
      <w:r w:rsidRPr="000950A0">
        <w:rPr>
          <w:rFonts w:asciiTheme="minorHAnsi" w:hAnsiTheme="minorHAnsi"/>
        </w:rPr>
        <w:t xml:space="preserve">, Doris/ Egermann, Eva (2015): Cyborg Exits im Klassenzimmer. </w:t>
      </w:r>
      <w:proofErr w:type="spellStart"/>
      <w:r w:rsidRPr="000950A0">
        <w:rPr>
          <w:rFonts w:asciiTheme="minorHAnsi" w:hAnsiTheme="minorHAnsi"/>
        </w:rPr>
        <w:t>Körper-Vielsprachigkeit</w:t>
      </w:r>
      <w:proofErr w:type="spellEnd"/>
      <w:r w:rsidRPr="000950A0">
        <w:rPr>
          <w:rFonts w:asciiTheme="minorHAnsi" w:hAnsiTheme="minorHAnsi"/>
        </w:rPr>
        <w:t xml:space="preserve"> und </w:t>
      </w:r>
      <w:proofErr w:type="spellStart"/>
      <w:r w:rsidRPr="000950A0">
        <w:rPr>
          <w:rFonts w:asciiTheme="minorHAnsi" w:hAnsiTheme="minorHAnsi"/>
        </w:rPr>
        <w:t>Crip</w:t>
      </w:r>
      <w:proofErr w:type="spellEnd"/>
      <w:r w:rsidRPr="000950A0">
        <w:rPr>
          <w:rFonts w:asciiTheme="minorHAnsi" w:hAnsiTheme="minorHAnsi"/>
        </w:rPr>
        <w:t xml:space="preserve">-Materialien </w:t>
      </w:r>
      <w:proofErr w:type="spellStart"/>
      <w:r w:rsidRPr="000950A0">
        <w:rPr>
          <w:rFonts w:asciiTheme="minorHAnsi" w:hAnsiTheme="minorHAnsi"/>
        </w:rPr>
        <w:t>für</w:t>
      </w:r>
      <w:proofErr w:type="spellEnd"/>
      <w:r w:rsidRPr="000950A0">
        <w:rPr>
          <w:rFonts w:asciiTheme="minorHAnsi" w:hAnsiTheme="minorHAnsi"/>
        </w:rPr>
        <w:t xml:space="preserve"> schmutziges Wissen im Kunstunterricht. </w:t>
      </w:r>
      <w:r>
        <w:rPr>
          <w:rFonts w:asciiTheme="minorHAnsi" w:hAnsiTheme="minorHAnsi"/>
          <w:lang w:val="en"/>
        </w:rPr>
        <w:t>In: Art Education Research No. 10/2015, on the web: https://blog.zhdk.ch/iaejournal/files/2017/11/Doris-ArztmannEva-Egermann-Text_n°10.pdf</w:t>
      </w:r>
    </w:p>
    <w:p w14:paraId="72A9697E" w14:textId="718E1434" w:rsidR="00322B36" w:rsidRPr="000950A0" w:rsidRDefault="00322B36" w:rsidP="00834221">
      <w:pPr>
        <w:pStyle w:val="StandardWeb"/>
        <w:spacing w:before="0" w:beforeAutospacing="0" w:after="0" w:afterAutospacing="0"/>
        <w:ind w:left="709" w:hanging="709"/>
        <w:rPr>
          <w:rStyle w:val="Hyperlink"/>
          <w:rFonts w:asciiTheme="minorHAnsi" w:hAnsiTheme="minorHAnsi"/>
          <w:sz w:val="22"/>
          <w:szCs w:val="22"/>
          <w:lang w:val="en"/>
        </w:rPr>
      </w:pPr>
      <w:r>
        <w:rPr>
          <w:rFonts w:asciiTheme="minorHAnsi" w:hAnsiTheme="minorHAnsi"/>
          <w:sz w:val="22"/>
          <w:szCs w:val="22"/>
          <w:lang w:val="en"/>
        </w:rPr>
        <w:t xml:space="preserve">Barnes, Colin (2001): ‘Emancipatory’ Disability Research: project or process?  - </w:t>
      </w:r>
      <w:hyperlink r:id="rId8" w:history="1">
        <w:r>
          <w:rPr>
            <w:rStyle w:val="Hyperlink"/>
            <w:rFonts w:asciiTheme="minorHAnsi" w:hAnsiTheme="minorHAnsi"/>
            <w:sz w:val="22"/>
            <w:szCs w:val="22"/>
            <w:lang w:val="en"/>
          </w:rPr>
          <w:t>http://disability-studies.leeds.ac.uk/files/library/Barnes-glasgow-lecture.pdf</w:t>
        </w:r>
      </w:hyperlink>
    </w:p>
    <w:p w14:paraId="6840EBC6" w14:textId="54BBE50D" w:rsidR="00E16070" w:rsidRPr="00834221" w:rsidRDefault="00E16070" w:rsidP="00E71696">
      <w:pPr>
        <w:spacing w:after="0" w:line="240" w:lineRule="auto"/>
        <w:ind w:left="709" w:hanging="709"/>
        <w:rPr>
          <w:rFonts w:asciiTheme="minorHAnsi" w:hAnsiTheme="minorHAnsi"/>
        </w:rPr>
      </w:pPr>
      <w:r>
        <w:rPr>
          <w:rFonts w:asciiTheme="minorHAnsi" w:hAnsiTheme="minorHAnsi"/>
          <w:lang w:val="en"/>
        </w:rPr>
        <w:t xml:space="preserve">Barnes, Colin (2014): Reflections on Doing Emancipatory Disability Research. In: Swain, John/ French, Sally/ Barnes, Colin/ Thomas, Carol (ed.) </w:t>
      </w:r>
      <w:r w:rsidRPr="000950A0">
        <w:rPr>
          <w:rFonts w:asciiTheme="minorHAnsi" w:hAnsiTheme="minorHAnsi"/>
        </w:rPr>
        <w:t xml:space="preserve">(2014):  </w:t>
      </w:r>
      <w:proofErr w:type="spellStart"/>
      <w:r w:rsidRPr="000950A0">
        <w:rPr>
          <w:rFonts w:asciiTheme="minorHAnsi" w:hAnsiTheme="minorHAnsi"/>
        </w:rPr>
        <w:t>Disabling</w:t>
      </w:r>
      <w:proofErr w:type="spellEnd"/>
      <w:r w:rsidRPr="000950A0">
        <w:rPr>
          <w:rFonts w:asciiTheme="minorHAnsi" w:hAnsiTheme="minorHAnsi"/>
        </w:rPr>
        <w:t xml:space="preserve"> </w:t>
      </w:r>
      <w:proofErr w:type="spellStart"/>
      <w:r w:rsidRPr="000950A0">
        <w:rPr>
          <w:rFonts w:asciiTheme="minorHAnsi" w:hAnsiTheme="minorHAnsi"/>
        </w:rPr>
        <w:t>Barriers</w:t>
      </w:r>
      <w:proofErr w:type="spellEnd"/>
      <w:r w:rsidRPr="000950A0">
        <w:rPr>
          <w:rFonts w:asciiTheme="minorHAnsi" w:hAnsiTheme="minorHAnsi"/>
        </w:rPr>
        <w:t xml:space="preserve"> - </w:t>
      </w:r>
      <w:proofErr w:type="spellStart"/>
      <w:r w:rsidRPr="000950A0">
        <w:rPr>
          <w:rFonts w:asciiTheme="minorHAnsi" w:hAnsiTheme="minorHAnsi"/>
        </w:rPr>
        <w:t>Enabeling</w:t>
      </w:r>
      <w:proofErr w:type="spellEnd"/>
      <w:r w:rsidRPr="000950A0">
        <w:rPr>
          <w:rFonts w:asciiTheme="minorHAnsi" w:hAnsiTheme="minorHAnsi"/>
        </w:rPr>
        <w:t xml:space="preserve"> </w:t>
      </w:r>
      <w:proofErr w:type="spellStart"/>
      <w:r w:rsidRPr="000950A0">
        <w:rPr>
          <w:rFonts w:asciiTheme="minorHAnsi" w:hAnsiTheme="minorHAnsi"/>
        </w:rPr>
        <w:t>Enviroments</w:t>
      </w:r>
      <w:proofErr w:type="spellEnd"/>
      <w:r w:rsidRPr="000950A0">
        <w:rPr>
          <w:rFonts w:asciiTheme="minorHAnsi" w:hAnsiTheme="minorHAnsi"/>
        </w:rPr>
        <w:t>. Los Angeles: Sage, 37-44</w:t>
      </w:r>
    </w:p>
    <w:p w14:paraId="1DA20571" w14:textId="77777777" w:rsidR="00691609" w:rsidRDefault="00EE0472" w:rsidP="00E71696">
      <w:pPr>
        <w:autoSpaceDE w:val="0"/>
        <w:autoSpaceDN w:val="0"/>
        <w:adjustRightInd w:val="0"/>
        <w:spacing w:after="0" w:line="240" w:lineRule="auto"/>
        <w:ind w:left="709" w:hanging="709"/>
        <w:rPr>
          <w:rFonts w:asciiTheme="minorHAnsi" w:hAnsiTheme="minorHAnsi"/>
          <w:lang w:val="en"/>
        </w:rPr>
      </w:pPr>
      <w:r w:rsidRPr="000950A0">
        <w:rPr>
          <w:rFonts w:asciiTheme="minorHAnsi" w:hAnsiTheme="minorHAnsi"/>
        </w:rPr>
        <w:t xml:space="preserve">Birkner, Martin (2013): Kopf der Leidenschaft?! Warum &amp; für wen schreiben Wir? Und wer </w:t>
      </w:r>
      <w:proofErr w:type="gramStart"/>
      <w:r w:rsidRPr="000950A0">
        <w:rPr>
          <w:rFonts w:asciiTheme="minorHAnsi" w:hAnsiTheme="minorHAnsi"/>
        </w:rPr>
        <w:t>ist Wir</w:t>
      </w:r>
      <w:proofErr w:type="gramEnd"/>
      <w:r w:rsidRPr="000950A0">
        <w:rPr>
          <w:rFonts w:asciiTheme="minorHAnsi" w:hAnsiTheme="minorHAnsi"/>
        </w:rPr>
        <w:t xml:space="preserve">? Ein Essay über die Orte kritischer Wissenschaft, ihre Publikation, soziale Kämpfe &amp; Organisierung. </w:t>
      </w:r>
      <w:r>
        <w:rPr>
          <w:rFonts w:asciiTheme="minorHAnsi" w:hAnsiTheme="minorHAnsi"/>
          <w:lang w:val="en"/>
        </w:rPr>
        <w:t xml:space="preserve">In: </w:t>
      </w:r>
      <w:proofErr w:type="spellStart"/>
      <w:r>
        <w:rPr>
          <w:rFonts w:asciiTheme="minorHAnsi" w:hAnsiTheme="minorHAnsi"/>
          <w:lang w:val="en"/>
        </w:rPr>
        <w:t>Kurswechsel</w:t>
      </w:r>
      <w:proofErr w:type="spellEnd"/>
      <w:r>
        <w:rPr>
          <w:rFonts w:asciiTheme="minorHAnsi" w:hAnsiTheme="minorHAnsi"/>
          <w:lang w:val="en"/>
        </w:rPr>
        <w:t xml:space="preserve"> 1/2013, 7-14</w:t>
      </w:r>
    </w:p>
    <w:p w14:paraId="66BB454E" w14:textId="77777777" w:rsidR="00C7780C" w:rsidRDefault="00C7780C" w:rsidP="00E71696">
      <w:pPr>
        <w:spacing w:after="0" w:line="240" w:lineRule="auto"/>
        <w:ind w:left="709" w:hanging="709"/>
        <w:rPr>
          <w:rFonts w:asciiTheme="minorHAnsi" w:hAnsiTheme="minorHAnsi"/>
        </w:rPr>
      </w:pPr>
      <w:r w:rsidRPr="00C7780C">
        <w:rPr>
          <w:rFonts w:asciiTheme="minorHAnsi" w:hAnsiTheme="minorHAnsi"/>
        </w:rPr>
        <w:t>Bourdieu, Pierre (1998): Ortseffekte. In: Bourdieu, Pierre (Hrsg.). Das Elend der Welt. Zeugnisse und Diagnosen alltäglichen Leidens an der Gesellschaft. Konstanz: UVK Universitätsverlag , S. 159-167</w:t>
      </w:r>
    </w:p>
    <w:p w14:paraId="367D4430" w14:textId="77777777" w:rsidR="00E71696" w:rsidRDefault="00E71696" w:rsidP="00E71696">
      <w:pPr>
        <w:spacing w:after="0" w:line="240" w:lineRule="auto"/>
        <w:ind w:left="709" w:hanging="709"/>
      </w:pPr>
      <w:r>
        <w:t xml:space="preserve">Butler, Judith (2006): </w:t>
      </w:r>
      <w:proofErr w:type="spellStart"/>
      <w:r>
        <w:t>Haß</w:t>
      </w:r>
      <w:proofErr w:type="spellEnd"/>
      <w:r>
        <w:t xml:space="preserve"> spricht: Zur Politik des Performativen. Frankfurt: Suhrkamp </w:t>
      </w:r>
    </w:p>
    <w:p w14:paraId="6BB772DA" w14:textId="7EADBAED" w:rsidR="00322B36" w:rsidRPr="00834221" w:rsidRDefault="00322B36" w:rsidP="00E71696">
      <w:pPr>
        <w:spacing w:after="0" w:line="240" w:lineRule="auto"/>
        <w:ind w:left="709" w:hanging="709"/>
        <w:rPr>
          <w:rFonts w:asciiTheme="minorHAnsi" w:hAnsiTheme="minorHAnsi"/>
        </w:rPr>
      </w:pPr>
      <w:r w:rsidRPr="00C7780C">
        <w:rPr>
          <w:rFonts w:asciiTheme="minorHAnsi" w:hAnsiTheme="minorHAnsi"/>
        </w:rPr>
        <w:t>Cameron</w:t>
      </w:r>
      <w:r>
        <w:rPr>
          <w:rFonts w:asciiTheme="minorHAnsi" w:hAnsiTheme="minorHAnsi"/>
          <w:lang w:val="en"/>
        </w:rPr>
        <w:t xml:space="preserve">, Colin (2014): Disability Research. In: Colin Cameron (ed.): Disability Studies. </w:t>
      </w:r>
      <w:r w:rsidRPr="000950A0">
        <w:rPr>
          <w:rFonts w:asciiTheme="minorHAnsi" w:hAnsiTheme="minorHAnsi"/>
        </w:rPr>
        <w:t>London: Sage , 33-36</w:t>
      </w:r>
    </w:p>
    <w:p w14:paraId="4A8F8FF8" w14:textId="7EC7F79F" w:rsidR="00CF35F3" w:rsidRPr="00834221" w:rsidRDefault="00CF35F3" w:rsidP="00E71696">
      <w:pPr>
        <w:widowControl w:val="0"/>
        <w:autoSpaceDE w:val="0"/>
        <w:autoSpaceDN w:val="0"/>
        <w:adjustRightInd w:val="0"/>
        <w:spacing w:after="0" w:line="240" w:lineRule="auto"/>
        <w:ind w:left="709" w:hanging="709"/>
        <w:rPr>
          <w:rFonts w:asciiTheme="minorHAnsi" w:hAnsiTheme="minorHAnsi"/>
        </w:rPr>
      </w:pPr>
      <w:r w:rsidRPr="000950A0">
        <w:rPr>
          <w:rFonts w:asciiTheme="minorHAnsi" w:hAnsiTheme="minorHAnsi"/>
        </w:rPr>
        <w:t xml:space="preserve">Egermann, Eva (2015): Verwandelte Welten ohne Wunden. Über </w:t>
      </w:r>
      <w:proofErr w:type="spellStart"/>
      <w:r w:rsidRPr="000950A0">
        <w:rPr>
          <w:rFonts w:asciiTheme="minorHAnsi" w:hAnsiTheme="minorHAnsi"/>
        </w:rPr>
        <w:t>Crip</w:t>
      </w:r>
      <w:proofErr w:type="spellEnd"/>
      <w:r w:rsidRPr="000950A0">
        <w:rPr>
          <w:rFonts w:asciiTheme="minorHAnsi" w:hAnsiTheme="minorHAnsi"/>
        </w:rPr>
        <w:t xml:space="preserve">, Pop- und Subkulturen, soziale Bewegungen sowie </w:t>
      </w:r>
      <w:proofErr w:type="spellStart"/>
      <w:r w:rsidRPr="000950A0">
        <w:rPr>
          <w:rFonts w:asciiTheme="minorHAnsi" w:hAnsiTheme="minorHAnsi"/>
        </w:rPr>
        <w:t>künstlerische</w:t>
      </w:r>
      <w:proofErr w:type="spellEnd"/>
      <w:r w:rsidRPr="000950A0">
        <w:rPr>
          <w:rFonts w:asciiTheme="minorHAnsi" w:hAnsiTheme="minorHAnsi"/>
        </w:rPr>
        <w:t xml:space="preserve"> Praxis, Theorie und Recherche. In: Fleischmann, Alexander/Guth, Doris (</w:t>
      </w:r>
      <w:proofErr w:type="spellStart"/>
      <w:r w:rsidRPr="000950A0">
        <w:rPr>
          <w:rFonts w:asciiTheme="minorHAnsi" w:hAnsiTheme="minorHAnsi"/>
        </w:rPr>
        <w:t>eds</w:t>
      </w:r>
      <w:proofErr w:type="spellEnd"/>
      <w:r w:rsidRPr="000950A0">
        <w:rPr>
          <w:rFonts w:asciiTheme="minorHAnsi" w:hAnsiTheme="minorHAnsi"/>
        </w:rPr>
        <w:t xml:space="preserve">.): Kunst – Theorie – Aktivismus, Bielefeld: </w:t>
      </w:r>
      <w:proofErr w:type="spellStart"/>
      <w:r w:rsidRPr="000950A0">
        <w:rPr>
          <w:rFonts w:asciiTheme="minorHAnsi" w:hAnsiTheme="minorHAnsi"/>
        </w:rPr>
        <w:t>transcript</w:t>
      </w:r>
      <w:proofErr w:type="spellEnd"/>
      <w:r w:rsidRPr="000950A0">
        <w:rPr>
          <w:rFonts w:asciiTheme="minorHAnsi" w:hAnsiTheme="minorHAnsi"/>
        </w:rPr>
        <w:t>, S. 169-191.</w:t>
      </w:r>
    </w:p>
    <w:p w14:paraId="77BDF4E0" w14:textId="3267584D" w:rsidR="004D21C0" w:rsidRDefault="004D21C0" w:rsidP="00E71696">
      <w:pPr>
        <w:spacing w:after="0" w:line="240" w:lineRule="auto"/>
        <w:ind w:left="709" w:hanging="709"/>
        <w:rPr>
          <w:rFonts w:asciiTheme="minorHAnsi" w:hAnsiTheme="minorHAnsi"/>
          <w:lang w:val="en"/>
        </w:rPr>
      </w:pPr>
      <w:r w:rsidRPr="000950A0">
        <w:rPr>
          <w:rFonts w:asciiTheme="minorHAnsi" w:hAnsiTheme="minorHAnsi"/>
        </w:rPr>
        <w:t xml:space="preserve">Flieger, Petra (2009): Partizipatorische Forschung. Wege zur Entgrenzung der Rollen von </w:t>
      </w:r>
      <w:proofErr w:type="spellStart"/>
      <w:r w:rsidRPr="000950A0">
        <w:rPr>
          <w:rFonts w:asciiTheme="minorHAnsi" w:hAnsiTheme="minorHAnsi"/>
        </w:rPr>
        <w:t>ForscherInnen</w:t>
      </w:r>
      <w:proofErr w:type="spellEnd"/>
      <w:r w:rsidRPr="000950A0">
        <w:rPr>
          <w:rFonts w:asciiTheme="minorHAnsi" w:hAnsiTheme="minorHAnsi"/>
        </w:rPr>
        <w:t xml:space="preserve"> und Beforschten. In: </w:t>
      </w:r>
      <w:proofErr w:type="spellStart"/>
      <w:r w:rsidRPr="000950A0">
        <w:rPr>
          <w:rFonts w:asciiTheme="minorHAnsi" w:hAnsiTheme="minorHAnsi"/>
        </w:rPr>
        <w:t>Jerg</w:t>
      </w:r>
      <w:proofErr w:type="spellEnd"/>
      <w:r w:rsidRPr="000950A0">
        <w:rPr>
          <w:rFonts w:asciiTheme="minorHAnsi" w:hAnsiTheme="minorHAnsi"/>
        </w:rPr>
        <w:t>, Jo u.a. (</w:t>
      </w:r>
      <w:proofErr w:type="spellStart"/>
      <w:r w:rsidRPr="000950A0">
        <w:rPr>
          <w:rFonts w:asciiTheme="minorHAnsi" w:hAnsiTheme="minorHAnsi"/>
        </w:rPr>
        <w:t>ed</w:t>
      </w:r>
      <w:proofErr w:type="spellEnd"/>
      <w:r w:rsidRPr="000950A0">
        <w:rPr>
          <w:rFonts w:asciiTheme="minorHAnsi" w:hAnsiTheme="minorHAnsi"/>
        </w:rPr>
        <w:t xml:space="preserve">.). Perspektiven auf Entgrenzung. Erfahrungen und Entwicklungsprozesse im Kontext von Inklusion und Integration. </w:t>
      </w:r>
      <w:r>
        <w:rPr>
          <w:rFonts w:asciiTheme="minorHAnsi" w:hAnsiTheme="minorHAnsi"/>
          <w:lang w:val="en"/>
        </w:rPr>
        <w:t xml:space="preserve">Bad </w:t>
      </w:r>
      <w:proofErr w:type="spellStart"/>
      <w:r>
        <w:rPr>
          <w:rFonts w:asciiTheme="minorHAnsi" w:hAnsiTheme="minorHAnsi"/>
          <w:lang w:val="en"/>
        </w:rPr>
        <w:t>Heilbrunn</w:t>
      </w:r>
      <w:proofErr w:type="spellEnd"/>
      <w:r>
        <w:rPr>
          <w:rFonts w:asciiTheme="minorHAnsi" w:hAnsiTheme="minorHAnsi"/>
          <w:lang w:val="en"/>
        </w:rPr>
        <w:t xml:space="preserve">: </w:t>
      </w:r>
      <w:proofErr w:type="spellStart"/>
      <w:r>
        <w:rPr>
          <w:rFonts w:asciiTheme="minorHAnsi" w:hAnsiTheme="minorHAnsi"/>
          <w:lang w:val="en"/>
        </w:rPr>
        <w:t>Klinkhardt</w:t>
      </w:r>
      <w:proofErr w:type="spellEnd"/>
      <w:r>
        <w:rPr>
          <w:rFonts w:asciiTheme="minorHAnsi" w:hAnsiTheme="minorHAnsi"/>
          <w:lang w:val="en"/>
        </w:rPr>
        <w:t xml:space="preserve">, 159-171. On the web: </w:t>
      </w:r>
      <w:hyperlink r:id="rId9" w:history="1">
        <w:r>
          <w:rPr>
            <w:rStyle w:val="Hyperlink"/>
            <w:rFonts w:asciiTheme="minorHAnsi" w:hAnsiTheme="minorHAnsi"/>
            <w:lang w:val="en"/>
          </w:rPr>
          <w:t>http://bidok.uibk.ac.at/library/flieger-partizipatorisch.html</w:t>
        </w:r>
      </w:hyperlink>
      <w:r>
        <w:rPr>
          <w:rFonts w:asciiTheme="minorHAnsi" w:hAnsiTheme="minorHAnsi"/>
          <w:lang w:val="en"/>
        </w:rPr>
        <w:t xml:space="preserve"> [21.5.2017]</w:t>
      </w:r>
    </w:p>
    <w:p w14:paraId="67433FFE" w14:textId="2B93939E" w:rsidR="00161E8B" w:rsidRDefault="00161E8B" w:rsidP="00834221">
      <w:pPr>
        <w:spacing w:after="0" w:line="240" w:lineRule="auto"/>
        <w:ind w:left="709" w:hanging="709"/>
        <w:rPr>
          <w:color w:val="000000"/>
          <w:szCs w:val="24"/>
          <w:lang w:val="en"/>
        </w:rPr>
      </w:pPr>
      <w:proofErr w:type="spellStart"/>
      <w:r>
        <w:rPr>
          <w:color w:val="000000"/>
          <w:szCs w:val="24"/>
          <w:lang w:val="en"/>
        </w:rPr>
        <w:t>Garfinkel</w:t>
      </w:r>
      <w:proofErr w:type="spellEnd"/>
      <w:r w:rsidR="000A232C">
        <w:rPr>
          <w:color w:val="000000"/>
          <w:szCs w:val="24"/>
          <w:lang w:val="en"/>
        </w:rPr>
        <w:t xml:space="preserve">, Harold (1980): Das </w:t>
      </w:r>
      <w:proofErr w:type="spellStart"/>
      <w:r w:rsidR="000A232C">
        <w:rPr>
          <w:color w:val="000000"/>
          <w:szCs w:val="24"/>
          <w:lang w:val="en"/>
        </w:rPr>
        <w:t>Alltagswissen</w:t>
      </w:r>
      <w:proofErr w:type="spellEnd"/>
      <w:r w:rsidR="000A232C">
        <w:rPr>
          <w:color w:val="000000"/>
          <w:szCs w:val="24"/>
          <w:lang w:val="en"/>
        </w:rPr>
        <w:t xml:space="preserve"> </w:t>
      </w:r>
      <w:proofErr w:type="spellStart"/>
      <w:r w:rsidR="000A232C">
        <w:rPr>
          <w:color w:val="000000"/>
          <w:szCs w:val="24"/>
          <w:lang w:val="en"/>
        </w:rPr>
        <w:t>über</w:t>
      </w:r>
      <w:proofErr w:type="spellEnd"/>
      <w:r w:rsidR="000A232C">
        <w:rPr>
          <w:color w:val="000000"/>
          <w:szCs w:val="24"/>
          <w:lang w:val="en"/>
        </w:rPr>
        <w:t xml:space="preserve"> </w:t>
      </w:r>
      <w:proofErr w:type="spellStart"/>
      <w:r w:rsidR="000A232C">
        <w:rPr>
          <w:color w:val="000000"/>
          <w:szCs w:val="24"/>
          <w:lang w:val="en"/>
        </w:rPr>
        <w:t>soziale</w:t>
      </w:r>
      <w:proofErr w:type="spellEnd"/>
      <w:r w:rsidR="000A232C">
        <w:rPr>
          <w:color w:val="000000"/>
          <w:szCs w:val="24"/>
          <w:lang w:val="en"/>
        </w:rPr>
        <w:t xml:space="preserve"> und </w:t>
      </w:r>
      <w:proofErr w:type="spellStart"/>
      <w:r w:rsidR="000A232C">
        <w:rPr>
          <w:color w:val="000000"/>
          <w:szCs w:val="24"/>
          <w:lang w:val="en"/>
        </w:rPr>
        <w:t>innerhalb</w:t>
      </w:r>
      <w:proofErr w:type="spellEnd"/>
      <w:r w:rsidR="000A232C">
        <w:rPr>
          <w:color w:val="000000"/>
          <w:szCs w:val="24"/>
          <w:lang w:val="en"/>
        </w:rPr>
        <w:t xml:space="preserve"> </w:t>
      </w:r>
      <w:proofErr w:type="spellStart"/>
      <w:r w:rsidR="000A232C">
        <w:rPr>
          <w:color w:val="000000"/>
          <w:szCs w:val="24"/>
          <w:lang w:val="en"/>
        </w:rPr>
        <w:t>sozialer</w:t>
      </w:r>
      <w:proofErr w:type="spellEnd"/>
      <w:r w:rsidR="000A232C">
        <w:rPr>
          <w:color w:val="000000"/>
          <w:szCs w:val="24"/>
          <w:lang w:val="en"/>
        </w:rPr>
        <w:t xml:space="preserve"> </w:t>
      </w:r>
      <w:proofErr w:type="spellStart"/>
      <w:r w:rsidR="000A232C">
        <w:rPr>
          <w:color w:val="000000"/>
          <w:szCs w:val="24"/>
          <w:lang w:val="en"/>
        </w:rPr>
        <w:t>Strukturen</w:t>
      </w:r>
      <w:proofErr w:type="spellEnd"/>
      <w:r w:rsidR="000A232C">
        <w:rPr>
          <w:color w:val="000000"/>
          <w:szCs w:val="24"/>
          <w:lang w:val="en"/>
        </w:rPr>
        <w:t>.</w:t>
      </w:r>
      <w:r w:rsidR="009D3CA9">
        <w:rPr>
          <w:color w:val="000000"/>
          <w:szCs w:val="24"/>
          <w:lang w:val="en"/>
        </w:rPr>
        <w:t xml:space="preserve"> In: </w:t>
      </w:r>
      <w:proofErr w:type="spellStart"/>
      <w:r w:rsidR="009D3CA9">
        <w:rPr>
          <w:color w:val="000000"/>
          <w:szCs w:val="24"/>
          <w:lang w:val="en"/>
        </w:rPr>
        <w:t>Arbeitsgruppe</w:t>
      </w:r>
      <w:proofErr w:type="spellEnd"/>
      <w:r w:rsidR="009D3CA9">
        <w:rPr>
          <w:color w:val="000000"/>
          <w:szCs w:val="24"/>
          <w:lang w:val="en"/>
        </w:rPr>
        <w:t xml:space="preserve"> </w:t>
      </w:r>
      <w:proofErr w:type="spellStart"/>
      <w:r w:rsidR="009D3CA9">
        <w:rPr>
          <w:color w:val="000000"/>
          <w:szCs w:val="24"/>
          <w:lang w:val="en"/>
        </w:rPr>
        <w:t>Bielefelder</w:t>
      </w:r>
      <w:proofErr w:type="spellEnd"/>
      <w:r w:rsidR="009D3CA9">
        <w:rPr>
          <w:color w:val="000000"/>
          <w:szCs w:val="24"/>
          <w:lang w:val="en"/>
        </w:rPr>
        <w:t xml:space="preserve"> </w:t>
      </w:r>
      <w:proofErr w:type="spellStart"/>
      <w:r w:rsidR="009D3CA9">
        <w:rPr>
          <w:color w:val="000000"/>
          <w:szCs w:val="24"/>
          <w:lang w:val="en"/>
        </w:rPr>
        <w:t>Soziologen</w:t>
      </w:r>
      <w:proofErr w:type="spellEnd"/>
      <w:r w:rsidR="009D3CA9">
        <w:rPr>
          <w:color w:val="000000"/>
          <w:szCs w:val="24"/>
          <w:lang w:val="en"/>
        </w:rPr>
        <w:t xml:space="preserve"> (ed.)</w:t>
      </w:r>
      <w:r w:rsidR="00F85060">
        <w:rPr>
          <w:color w:val="000000"/>
          <w:szCs w:val="24"/>
          <w:lang w:val="en"/>
        </w:rPr>
        <w:t xml:space="preserve"> (1980)</w:t>
      </w:r>
      <w:bookmarkStart w:id="1" w:name="_GoBack"/>
      <w:bookmarkEnd w:id="1"/>
      <w:r w:rsidR="009D3CA9">
        <w:rPr>
          <w:color w:val="000000"/>
          <w:szCs w:val="24"/>
          <w:lang w:val="en"/>
        </w:rPr>
        <w:t xml:space="preserve">: </w:t>
      </w:r>
      <w:proofErr w:type="spellStart"/>
      <w:r w:rsidR="009D3CA9">
        <w:rPr>
          <w:color w:val="000000"/>
          <w:szCs w:val="24"/>
          <w:lang w:val="en"/>
        </w:rPr>
        <w:t>Alltagswissen</w:t>
      </w:r>
      <w:proofErr w:type="spellEnd"/>
      <w:r w:rsidR="009D3CA9">
        <w:rPr>
          <w:color w:val="000000"/>
          <w:szCs w:val="24"/>
          <w:lang w:val="en"/>
        </w:rPr>
        <w:t xml:space="preserve">, </w:t>
      </w:r>
      <w:proofErr w:type="spellStart"/>
      <w:r w:rsidR="009D3CA9">
        <w:rPr>
          <w:color w:val="000000"/>
          <w:szCs w:val="24"/>
          <w:lang w:val="en"/>
        </w:rPr>
        <w:t>Interaktion</w:t>
      </w:r>
      <w:proofErr w:type="spellEnd"/>
      <w:r w:rsidR="009D3CA9">
        <w:rPr>
          <w:color w:val="000000"/>
          <w:szCs w:val="24"/>
          <w:lang w:val="en"/>
        </w:rPr>
        <w:t xml:space="preserve"> und </w:t>
      </w:r>
      <w:proofErr w:type="spellStart"/>
      <w:r w:rsidR="009D3CA9">
        <w:rPr>
          <w:color w:val="000000"/>
          <w:szCs w:val="24"/>
          <w:lang w:val="en"/>
        </w:rPr>
        <w:t>gesellschaftliche</w:t>
      </w:r>
      <w:proofErr w:type="spellEnd"/>
      <w:r w:rsidR="009D3CA9">
        <w:rPr>
          <w:color w:val="000000"/>
          <w:szCs w:val="24"/>
          <w:lang w:val="en"/>
        </w:rPr>
        <w:t xml:space="preserve"> </w:t>
      </w:r>
      <w:proofErr w:type="spellStart"/>
      <w:r w:rsidR="009D3CA9">
        <w:rPr>
          <w:color w:val="000000"/>
          <w:szCs w:val="24"/>
          <w:lang w:val="en"/>
        </w:rPr>
        <w:t>Wirklichkeit</w:t>
      </w:r>
      <w:proofErr w:type="spellEnd"/>
      <w:r w:rsidR="009D3CA9">
        <w:rPr>
          <w:color w:val="000000"/>
          <w:szCs w:val="24"/>
          <w:lang w:val="en"/>
        </w:rPr>
        <w:t xml:space="preserve"> 1+2. </w:t>
      </w:r>
      <w:proofErr w:type="spellStart"/>
      <w:r w:rsidR="009D3CA9">
        <w:rPr>
          <w:color w:val="000000"/>
          <w:szCs w:val="24"/>
          <w:lang w:val="en"/>
        </w:rPr>
        <w:t>Opladen</w:t>
      </w:r>
      <w:proofErr w:type="spellEnd"/>
      <w:r w:rsidR="009D3CA9">
        <w:rPr>
          <w:color w:val="000000"/>
          <w:szCs w:val="24"/>
          <w:lang w:val="en"/>
        </w:rPr>
        <w:t xml:space="preserve">: </w:t>
      </w:r>
      <w:proofErr w:type="spellStart"/>
      <w:r w:rsidR="009D3CA9">
        <w:rPr>
          <w:color w:val="000000"/>
          <w:szCs w:val="24"/>
          <w:lang w:val="en"/>
        </w:rPr>
        <w:t>Westdeutscher</w:t>
      </w:r>
      <w:proofErr w:type="spellEnd"/>
      <w:r w:rsidR="009D3CA9">
        <w:rPr>
          <w:color w:val="000000"/>
          <w:szCs w:val="24"/>
          <w:lang w:val="en"/>
        </w:rPr>
        <w:t xml:space="preserve"> </w:t>
      </w:r>
      <w:proofErr w:type="spellStart"/>
      <w:r w:rsidR="009D3CA9">
        <w:rPr>
          <w:color w:val="000000"/>
          <w:szCs w:val="24"/>
          <w:lang w:val="en"/>
        </w:rPr>
        <w:t>Verlag</w:t>
      </w:r>
      <w:proofErr w:type="spellEnd"/>
      <w:r w:rsidR="009D3CA9">
        <w:rPr>
          <w:color w:val="000000"/>
          <w:szCs w:val="24"/>
          <w:lang w:val="en"/>
        </w:rPr>
        <w:t xml:space="preserve">, S. </w:t>
      </w:r>
      <w:r w:rsidR="00A37CCE">
        <w:rPr>
          <w:color w:val="000000"/>
          <w:szCs w:val="24"/>
          <w:lang w:val="en"/>
        </w:rPr>
        <w:t>189-262</w:t>
      </w:r>
    </w:p>
    <w:p w14:paraId="4696ECA8" w14:textId="2CB9CB8C" w:rsidR="003664E4" w:rsidRPr="003664E4" w:rsidRDefault="003664E4" w:rsidP="00834221">
      <w:pPr>
        <w:spacing w:after="0" w:line="240" w:lineRule="auto"/>
        <w:ind w:left="709" w:hanging="709"/>
        <w:rPr>
          <w:rFonts w:asciiTheme="minorHAnsi" w:hAnsiTheme="minorHAnsi"/>
        </w:rPr>
      </w:pPr>
      <w:r w:rsidRPr="003664E4">
        <w:rPr>
          <w:rFonts w:asciiTheme="minorHAnsi" w:hAnsiTheme="minorHAnsi"/>
        </w:rPr>
        <w:t>Girard, René</w:t>
      </w:r>
      <w:r>
        <w:rPr>
          <w:rFonts w:asciiTheme="minorHAnsi" w:hAnsiTheme="minorHAnsi"/>
        </w:rPr>
        <w:t xml:space="preserve"> (1992)</w:t>
      </w:r>
      <w:r w:rsidRPr="003664E4">
        <w:rPr>
          <w:rFonts w:asciiTheme="minorHAnsi" w:hAnsiTheme="minorHAnsi"/>
        </w:rPr>
        <w:t>: Ausstoßung und Verfolgung. Eine historische Theorie des Sündenbocks. Frankfurt</w:t>
      </w:r>
      <w:r>
        <w:rPr>
          <w:rFonts w:asciiTheme="minorHAnsi" w:hAnsiTheme="minorHAnsi"/>
        </w:rPr>
        <w:t xml:space="preserve"> a.M.</w:t>
      </w:r>
      <w:r w:rsidR="00614612">
        <w:rPr>
          <w:rFonts w:asciiTheme="minorHAnsi" w:hAnsiTheme="minorHAnsi"/>
        </w:rPr>
        <w:t>: Fischer Verlag</w:t>
      </w:r>
    </w:p>
    <w:p w14:paraId="4D6833EE" w14:textId="77777777" w:rsidR="003B55FD" w:rsidRPr="000950A0" w:rsidRDefault="003B55FD" w:rsidP="00834221">
      <w:pPr>
        <w:pStyle w:val="Funotentext"/>
        <w:ind w:left="709" w:hanging="709"/>
        <w:rPr>
          <w:rFonts w:asciiTheme="minorHAnsi" w:hAnsiTheme="minorHAnsi"/>
          <w:sz w:val="22"/>
          <w:szCs w:val="22"/>
          <w:lang w:val="en-GB"/>
        </w:rPr>
      </w:pPr>
      <w:proofErr w:type="spellStart"/>
      <w:r w:rsidRPr="000950A0">
        <w:rPr>
          <w:rFonts w:asciiTheme="minorHAnsi" w:hAnsiTheme="minorHAnsi"/>
          <w:sz w:val="22"/>
          <w:szCs w:val="22"/>
        </w:rPr>
        <w:t>Hunt</w:t>
      </w:r>
      <w:proofErr w:type="spellEnd"/>
      <w:r w:rsidRPr="000950A0">
        <w:rPr>
          <w:rFonts w:asciiTheme="minorHAnsi" w:hAnsiTheme="minorHAnsi"/>
          <w:sz w:val="22"/>
          <w:szCs w:val="22"/>
        </w:rPr>
        <w:t xml:space="preserve">, </w:t>
      </w:r>
      <w:proofErr w:type="spellStart"/>
      <w:r w:rsidRPr="000950A0">
        <w:rPr>
          <w:rFonts w:asciiTheme="minorHAnsi" w:hAnsiTheme="minorHAnsi"/>
          <w:sz w:val="22"/>
          <w:szCs w:val="22"/>
        </w:rPr>
        <w:t>Tristram</w:t>
      </w:r>
      <w:proofErr w:type="spellEnd"/>
      <w:r w:rsidRPr="000950A0">
        <w:rPr>
          <w:rFonts w:asciiTheme="minorHAnsi" w:hAnsiTheme="minorHAnsi"/>
          <w:sz w:val="22"/>
          <w:szCs w:val="22"/>
        </w:rPr>
        <w:t xml:space="preserve"> (2012): Friedrich Engels. Der Mann, der den Marxismus erfand. </w:t>
      </w:r>
      <w:r>
        <w:rPr>
          <w:rFonts w:asciiTheme="minorHAnsi" w:hAnsiTheme="minorHAnsi"/>
          <w:sz w:val="22"/>
          <w:szCs w:val="22"/>
          <w:lang w:val="en"/>
        </w:rPr>
        <w:t xml:space="preserve">List </w:t>
      </w:r>
      <w:proofErr w:type="spellStart"/>
      <w:r>
        <w:rPr>
          <w:rFonts w:asciiTheme="minorHAnsi" w:hAnsiTheme="minorHAnsi"/>
          <w:sz w:val="22"/>
          <w:szCs w:val="22"/>
          <w:lang w:val="en"/>
        </w:rPr>
        <w:t>Verlag</w:t>
      </w:r>
      <w:proofErr w:type="spellEnd"/>
      <w:r>
        <w:rPr>
          <w:rFonts w:asciiTheme="minorHAnsi" w:hAnsiTheme="minorHAnsi"/>
          <w:sz w:val="22"/>
          <w:szCs w:val="22"/>
          <w:lang w:val="en"/>
        </w:rPr>
        <w:t xml:space="preserve"> 2012</w:t>
      </w:r>
    </w:p>
    <w:p w14:paraId="01179849" w14:textId="4B396AC4" w:rsidR="00834221" w:rsidRPr="00834221" w:rsidRDefault="00834221" w:rsidP="00834221">
      <w:pPr>
        <w:spacing w:after="0" w:line="240" w:lineRule="auto"/>
        <w:ind w:left="709" w:hanging="709"/>
        <w:rPr>
          <w:rFonts w:asciiTheme="minorHAnsi" w:hAnsiTheme="minorHAnsi"/>
        </w:rPr>
      </w:pPr>
      <w:proofErr w:type="spellStart"/>
      <w:r>
        <w:rPr>
          <w:rFonts w:asciiTheme="minorHAnsi" w:hAnsiTheme="minorHAnsi"/>
          <w:lang w:val="en"/>
        </w:rPr>
        <w:t>Kafer</w:t>
      </w:r>
      <w:proofErr w:type="spellEnd"/>
      <w:r>
        <w:rPr>
          <w:rFonts w:asciiTheme="minorHAnsi" w:hAnsiTheme="minorHAnsi"/>
          <w:lang w:val="en"/>
        </w:rPr>
        <w:t xml:space="preserve">, Alison (2013): Time for disability studies and a future for </w:t>
      </w:r>
      <w:proofErr w:type="spellStart"/>
      <w:r>
        <w:rPr>
          <w:rFonts w:asciiTheme="minorHAnsi" w:hAnsiTheme="minorHAnsi"/>
          <w:lang w:val="en"/>
        </w:rPr>
        <w:t>crips</w:t>
      </w:r>
      <w:proofErr w:type="spellEnd"/>
      <w:r>
        <w:rPr>
          <w:rFonts w:asciiTheme="minorHAnsi" w:hAnsiTheme="minorHAnsi"/>
          <w:lang w:val="en"/>
        </w:rPr>
        <w:t xml:space="preserve">. </w:t>
      </w:r>
      <w:r w:rsidRPr="000950A0">
        <w:rPr>
          <w:rFonts w:asciiTheme="minorHAnsi" w:hAnsiTheme="minorHAnsi"/>
        </w:rPr>
        <w:t xml:space="preserve">In </w:t>
      </w:r>
      <w:r w:rsidRPr="000950A0">
        <w:rPr>
          <w:rFonts w:asciiTheme="minorHAnsi" w:hAnsiTheme="minorHAnsi"/>
          <w:i/>
          <w:iCs/>
        </w:rPr>
        <w:t xml:space="preserve">Feminist, </w:t>
      </w:r>
      <w:proofErr w:type="spellStart"/>
      <w:r w:rsidRPr="000950A0">
        <w:rPr>
          <w:rFonts w:asciiTheme="minorHAnsi" w:hAnsiTheme="minorHAnsi"/>
          <w:i/>
          <w:iCs/>
        </w:rPr>
        <w:t>queer</w:t>
      </w:r>
      <w:proofErr w:type="spellEnd"/>
      <w:r w:rsidRPr="000950A0">
        <w:rPr>
          <w:rFonts w:asciiTheme="minorHAnsi" w:hAnsiTheme="minorHAnsi"/>
          <w:i/>
          <w:iCs/>
        </w:rPr>
        <w:t xml:space="preserve">, </w:t>
      </w:r>
      <w:proofErr w:type="spellStart"/>
      <w:r w:rsidRPr="000950A0">
        <w:rPr>
          <w:rFonts w:asciiTheme="minorHAnsi" w:hAnsiTheme="minorHAnsi"/>
          <w:i/>
          <w:iCs/>
        </w:rPr>
        <w:t>crip</w:t>
      </w:r>
      <w:proofErr w:type="spellEnd"/>
      <w:r w:rsidRPr="000950A0">
        <w:rPr>
          <w:rFonts w:asciiTheme="minorHAnsi" w:hAnsiTheme="minorHAnsi"/>
        </w:rPr>
        <w:t xml:space="preserve">. </w:t>
      </w:r>
      <w:proofErr w:type="spellStart"/>
      <w:r w:rsidRPr="000950A0">
        <w:rPr>
          <w:rFonts w:asciiTheme="minorHAnsi" w:hAnsiTheme="minorHAnsi"/>
        </w:rPr>
        <w:t>Bloomington</w:t>
      </w:r>
      <w:proofErr w:type="spellEnd"/>
      <w:r w:rsidRPr="000950A0">
        <w:rPr>
          <w:rFonts w:asciiTheme="minorHAnsi" w:hAnsiTheme="minorHAnsi"/>
        </w:rPr>
        <w:t>: Indiana University Press, 2013.</w:t>
      </w:r>
    </w:p>
    <w:p w14:paraId="319D035C" w14:textId="77777777" w:rsidR="007D388C" w:rsidRPr="00834221" w:rsidRDefault="007D388C" w:rsidP="00834221">
      <w:pPr>
        <w:autoSpaceDE w:val="0"/>
        <w:autoSpaceDN w:val="0"/>
        <w:adjustRightInd w:val="0"/>
        <w:spacing w:after="0" w:line="240" w:lineRule="auto"/>
        <w:ind w:left="709" w:hanging="709"/>
        <w:rPr>
          <w:rFonts w:asciiTheme="minorHAnsi" w:hAnsiTheme="minorHAnsi"/>
        </w:rPr>
      </w:pPr>
      <w:proofErr w:type="spellStart"/>
      <w:r w:rsidRPr="000950A0">
        <w:rPr>
          <w:rFonts w:asciiTheme="minorHAnsi" w:hAnsiTheme="minorHAnsi"/>
        </w:rPr>
        <w:t>Knittler</w:t>
      </w:r>
      <w:proofErr w:type="spellEnd"/>
      <w:r w:rsidRPr="000950A0">
        <w:rPr>
          <w:rFonts w:asciiTheme="minorHAnsi" w:hAnsiTheme="minorHAnsi"/>
        </w:rPr>
        <w:t>, Käthe (2013): Wissensarbeit und militante Untersuchung: Zwischen Produktion und Rebellion. Über Möglichkeiten widerständiger Wissensproduktion. In Kurswechsel, 1/2013, 74-83</w:t>
      </w:r>
    </w:p>
    <w:p w14:paraId="6F96A85A" w14:textId="5FA29CD7" w:rsidR="00322B36" w:rsidRPr="000950A0" w:rsidRDefault="00322B36" w:rsidP="00834221">
      <w:pPr>
        <w:spacing w:after="0" w:line="240" w:lineRule="auto"/>
        <w:ind w:left="709" w:hanging="709"/>
        <w:rPr>
          <w:rFonts w:asciiTheme="minorHAnsi" w:hAnsiTheme="minorHAnsi"/>
          <w:lang w:val="en-GB"/>
        </w:rPr>
      </w:pPr>
      <w:r w:rsidRPr="000950A0">
        <w:rPr>
          <w:rFonts w:asciiTheme="minorHAnsi" w:hAnsiTheme="minorHAnsi"/>
        </w:rPr>
        <w:t xml:space="preserve">Linton, Simi (1998): Kapitel 5 „Enter </w:t>
      </w:r>
      <w:proofErr w:type="spellStart"/>
      <w:r w:rsidRPr="000950A0">
        <w:rPr>
          <w:rFonts w:asciiTheme="minorHAnsi" w:hAnsiTheme="minorHAnsi"/>
        </w:rPr>
        <w:t>Disability</w:t>
      </w:r>
      <w:proofErr w:type="spellEnd"/>
      <w:r w:rsidRPr="000950A0">
        <w:rPr>
          <w:rFonts w:asciiTheme="minorHAnsi" w:hAnsiTheme="minorHAnsi"/>
        </w:rPr>
        <w:t xml:space="preserve"> Studies“, in: </w:t>
      </w:r>
      <w:proofErr w:type="spellStart"/>
      <w:r w:rsidRPr="000950A0">
        <w:rPr>
          <w:rFonts w:asciiTheme="minorHAnsi" w:hAnsiTheme="minorHAnsi"/>
        </w:rPr>
        <w:t>Claiming</w:t>
      </w:r>
      <w:proofErr w:type="spellEnd"/>
      <w:r w:rsidRPr="000950A0">
        <w:rPr>
          <w:rFonts w:asciiTheme="minorHAnsi" w:hAnsiTheme="minorHAnsi"/>
        </w:rPr>
        <w:t xml:space="preserve"> </w:t>
      </w:r>
      <w:proofErr w:type="spellStart"/>
      <w:r w:rsidRPr="000950A0">
        <w:rPr>
          <w:rFonts w:asciiTheme="minorHAnsi" w:hAnsiTheme="minorHAnsi"/>
        </w:rPr>
        <w:t>Disability</w:t>
      </w:r>
      <w:proofErr w:type="spellEnd"/>
      <w:r w:rsidRPr="000950A0">
        <w:rPr>
          <w:rFonts w:asciiTheme="minorHAnsi" w:hAnsiTheme="minorHAnsi"/>
        </w:rPr>
        <w:t xml:space="preserve">. </w:t>
      </w:r>
      <w:r>
        <w:rPr>
          <w:rFonts w:asciiTheme="minorHAnsi" w:hAnsiTheme="minorHAnsi"/>
          <w:lang w:val="en"/>
        </w:rPr>
        <w:t>Knowledge and Identity. New York: NYUP, 117-131</w:t>
      </w:r>
    </w:p>
    <w:p w14:paraId="5CA44408" w14:textId="58984040" w:rsidR="003F3887" w:rsidRPr="000950A0" w:rsidRDefault="003F3887" w:rsidP="00834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09" w:hanging="709"/>
        <w:rPr>
          <w:rFonts w:asciiTheme="minorHAnsi" w:hAnsiTheme="minorHAnsi"/>
          <w:color w:val="000000"/>
          <w:lang w:val="en-GB"/>
        </w:rPr>
      </w:pPr>
      <w:proofErr w:type="spellStart"/>
      <w:r>
        <w:rPr>
          <w:rFonts w:asciiTheme="minorHAnsi" w:hAnsiTheme="minorHAnsi"/>
          <w:color w:val="000000"/>
          <w:lang w:val="en"/>
        </w:rPr>
        <w:t>McRuer</w:t>
      </w:r>
      <w:proofErr w:type="spellEnd"/>
      <w:r>
        <w:rPr>
          <w:rFonts w:asciiTheme="minorHAnsi" w:hAnsiTheme="minorHAnsi"/>
          <w:color w:val="000000"/>
          <w:lang w:val="en"/>
        </w:rPr>
        <w:t>, Robert (2006): Crip Theory. Cultural Signs of Queerness &amp; Disability, New York: New York University Press.</w:t>
      </w:r>
    </w:p>
    <w:p w14:paraId="01C56CED" w14:textId="77777777" w:rsidR="00682172" w:rsidRPr="00834221" w:rsidRDefault="00682172" w:rsidP="00834221">
      <w:pPr>
        <w:spacing w:after="0" w:line="240" w:lineRule="auto"/>
        <w:ind w:left="709" w:hanging="709"/>
        <w:rPr>
          <w:rFonts w:asciiTheme="minorHAnsi" w:hAnsiTheme="minorHAnsi"/>
        </w:rPr>
      </w:pPr>
      <w:proofErr w:type="spellStart"/>
      <w:r w:rsidRPr="000950A0">
        <w:rPr>
          <w:rFonts w:asciiTheme="minorHAnsi" w:hAnsiTheme="minorHAnsi"/>
        </w:rPr>
        <w:t>Plangger</w:t>
      </w:r>
      <w:proofErr w:type="spellEnd"/>
      <w:r w:rsidRPr="000950A0">
        <w:rPr>
          <w:rFonts w:asciiTheme="minorHAnsi" w:hAnsiTheme="minorHAnsi"/>
        </w:rPr>
        <w:t xml:space="preserve">, Sascha/ Schönwiese, Volker (2013): Bildungsgerechtigkeit zwischen Umverteilung, Anerkennung und Inklusion. Erschienen in: </w:t>
      </w:r>
      <w:proofErr w:type="spellStart"/>
      <w:r w:rsidRPr="000950A0">
        <w:rPr>
          <w:rFonts w:asciiTheme="minorHAnsi" w:hAnsiTheme="minorHAnsi"/>
        </w:rPr>
        <w:t>Dederich</w:t>
      </w:r>
      <w:proofErr w:type="spellEnd"/>
      <w:r w:rsidRPr="000950A0">
        <w:rPr>
          <w:rFonts w:asciiTheme="minorHAnsi" w:hAnsiTheme="minorHAnsi"/>
        </w:rPr>
        <w:t>/</w:t>
      </w:r>
      <w:proofErr w:type="spellStart"/>
      <w:r w:rsidRPr="000950A0">
        <w:rPr>
          <w:rFonts w:asciiTheme="minorHAnsi" w:hAnsiTheme="minorHAnsi"/>
        </w:rPr>
        <w:t>Greving</w:t>
      </w:r>
      <w:proofErr w:type="spellEnd"/>
      <w:r w:rsidRPr="000950A0">
        <w:rPr>
          <w:rFonts w:asciiTheme="minorHAnsi" w:hAnsiTheme="minorHAnsi"/>
        </w:rPr>
        <w:t>/</w:t>
      </w:r>
      <w:proofErr w:type="spellStart"/>
      <w:r w:rsidRPr="000950A0">
        <w:rPr>
          <w:rFonts w:asciiTheme="minorHAnsi" w:hAnsiTheme="minorHAnsi"/>
        </w:rPr>
        <w:t>Mürner</w:t>
      </w:r>
      <w:proofErr w:type="spellEnd"/>
      <w:r w:rsidRPr="000950A0">
        <w:rPr>
          <w:rFonts w:asciiTheme="minorHAnsi" w:hAnsiTheme="minorHAnsi"/>
        </w:rPr>
        <w:t>/</w:t>
      </w:r>
      <w:proofErr w:type="spellStart"/>
      <w:r w:rsidRPr="000950A0">
        <w:rPr>
          <w:rFonts w:asciiTheme="minorHAnsi" w:hAnsiTheme="minorHAnsi"/>
        </w:rPr>
        <w:t>Rödler</w:t>
      </w:r>
      <w:proofErr w:type="spellEnd"/>
      <w:r w:rsidRPr="000950A0">
        <w:rPr>
          <w:rFonts w:asciiTheme="minorHAnsi" w:hAnsiTheme="minorHAnsi"/>
        </w:rPr>
        <w:t xml:space="preserve"> (</w:t>
      </w:r>
      <w:proofErr w:type="spellStart"/>
      <w:r w:rsidRPr="000950A0">
        <w:rPr>
          <w:rFonts w:asciiTheme="minorHAnsi" w:hAnsiTheme="minorHAnsi"/>
        </w:rPr>
        <w:t>ed</w:t>
      </w:r>
      <w:proofErr w:type="spellEnd"/>
      <w:r w:rsidRPr="000950A0">
        <w:rPr>
          <w:rFonts w:asciiTheme="minorHAnsi" w:hAnsiTheme="minorHAnsi"/>
        </w:rPr>
        <w:t xml:space="preserve">.): Gerechtigkeit und Behinderung - Heilpädagogik als Kulturpolitik. Gießen: Psychosozial-Verlag, 2013, S. 55-76, on </w:t>
      </w:r>
      <w:proofErr w:type="spellStart"/>
      <w:r w:rsidRPr="000950A0">
        <w:rPr>
          <w:rFonts w:asciiTheme="minorHAnsi" w:hAnsiTheme="minorHAnsi"/>
        </w:rPr>
        <w:t>the</w:t>
      </w:r>
      <w:proofErr w:type="spellEnd"/>
      <w:r w:rsidRPr="000950A0">
        <w:rPr>
          <w:rFonts w:asciiTheme="minorHAnsi" w:hAnsiTheme="minorHAnsi"/>
        </w:rPr>
        <w:t xml:space="preserve"> web: </w:t>
      </w:r>
      <w:hyperlink r:id="rId10" w:history="1">
        <w:r w:rsidRPr="000950A0">
          <w:rPr>
            <w:rStyle w:val="Hyperlink"/>
            <w:rFonts w:asciiTheme="minorHAnsi" w:hAnsiTheme="minorHAnsi"/>
          </w:rPr>
          <w:t>http://bidok.uibk.ac.at/library/schoenwiese-bildungsgerechtigkeit.html</w:t>
        </w:r>
      </w:hyperlink>
      <w:r w:rsidRPr="000950A0">
        <w:rPr>
          <w:rFonts w:asciiTheme="minorHAnsi" w:hAnsiTheme="minorHAnsi"/>
        </w:rPr>
        <w:t xml:space="preserve"> </w:t>
      </w:r>
    </w:p>
    <w:p w14:paraId="0DF066B0" w14:textId="77777777" w:rsidR="001271F1" w:rsidRPr="00834221" w:rsidRDefault="001271F1" w:rsidP="00834221">
      <w:pPr>
        <w:spacing w:after="0" w:line="240" w:lineRule="auto"/>
        <w:ind w:left="709" w:hanging="709"/>
        <w:rPr>
          <w:rFonts w:asciiTheme="minorHAnsi" w:hAnsiTheme="minorHAnsi"/>
        </w:rPr>
      </w:pPr>
      <w:r w:rsidRPr="000950A0">
        <w:rPr>
          <w:rFonts w:asciiTheme="minorHAnsi" w:hAnsiTheme="minorHAnsi"/>
        </w:rPr>
        <w:t xml:space="preserve">Pohl, Ursula (2005): Ökosystemische Integrationspädagogik in schulischen Kontexten. Ressourcen und Perspektiven in Deutschland und Spanien. Dissertation Frankfurt am Main, on </w:t>
      </w:r>
      <w:proofErr w:type="spellStart"/>
      <w:r w:rsidRPr="000950A0">
        <w:rPr>
          <w:rFonts w:asciiTheme="minorHAnsi" w:hAnsiTheme="minorHAnsi"/>
        </w:rPr>
        <w:t>the</w:t>
      </w:r>
      <w:proofErr w:type="spellEnd"/>
      <w:r w:rsidRPr="000950A0">
        <w:rPr>
          <w:rFonts w:asciiTheme="minorHAnsi" w:hAnsiTheme="minorHAnsi"/>
        </w:rPr>
        <w:t xml:space="preserve"> web:  </w:t>
      </w:r>
      <w:hyperlink r:id="rId11" w:anchor="idm5800160" w:history="1">
        <w:r w:rsidRPr="000950A0">
          <w:rPr>
            <w:rStyle w:val="Hyperlink"/>
            <w:rFonts w:asciiTheme="minorHAnsi" w:hAnsiTheme="minorHAnsi"/>
          </w:rPr>
          <w:t>http://bidok.uibk.ac.at/library/pohl-oekosystem-diss.html#idm5800160</w:t>
        </w:r>
      </w:hyperlink>
      <w:r w:rsidRPr="000950A0">
        <w:rPr>
          <w:rFonts w:asciiTheme="minorHAnsi" w:hAnsiTheme="minorHAnsi"/>
        </w:rPr>
        <w:t xml:space="preserve"> [1.7.2017]</w:t>
      </w:r>
    </w:p>
    <w:p w14:paraId="5AA03652" w14:textId="7620B14D" w:rsidR="00C52E0A" w:rsidRPr="00834221" w:rsidRDefault="00C52E0A" w:rsidP="00834221">
      <w:pPr>
        <w:spacing w:after="0" w:line="240" w:lineRule="auto"/>
        <w:ind w:left="709" w:hanging="709"/>
        <w:rPr>
          <w:rFonts w:asciiTheme="minorHAnsi" w:hAnsiTheme="minorHAnsi"/>
        </w:rPr>
      </w:pPr>
      <w:r w:rsidRPr="000950A0">
        <w:rPr>
          <w:rFonts w:asciiTheme="minorHAnsi" w:hAnsiTheme="minorHAnsi"/>
        </w:rPr>
        <w:t>Schulze, Marianne (2011): Menschenrechte für alle: Die Konvention über die Rechte von Menschen mit Behinderungen, in: Flieger, Petra/ Schönwiese, Volker (2011) (</w:t>
      </w:r>
      <w:proofErr w:type="spellStart"/>
      <w:r w:rsidRPr="000950A0">
        <w:rPr>
          <w:rFonts w:asciiTheme="minorHAnsi" w:hAnsiTheme="minorHAnsi"/>
        </w:rPr>
        <w:t>ed</w:t>
      </w:r>
      <w:proofErr w:type="spellEnd"/>
      <w:r w:rsidRPr="000950A0">
        <w:rPr>
          <w:rFonts w:asciiTheme="minorHAnsi" w:hAnsiTheme="minorHAnsi"/>
        </w:rPr>
        <w:t xml:space="preserve">.): Menschenrechte - Integration - Inklusion: Aktuelle Perspektiven aus der Forschung. Bad Heilbrunn: </w:t>
      </w:r>
      <w:proofErr w:type="spellStart"/>
      <w:r w:rsidRPr="000950A0">
        <w:rPr>
          <w:rFonts w:asciiTheme="minorHAnsi" w:hAnsiTheme="minorHAnsi"/>
        </w:rPr>
        <w:t>Klinkhardt</w:t>
      </w:r>
      <w:proofErr w:type="spellEnd"/>
    </w:p>
    <w:p w14:paraId="4F50C41A" w14:textId="77777777" w:rsidR="00E14C63" w:rsidRPr="00834221" w:rsidRDefault="00322B36" w:rsidP="00834221">
      <w:pPr>
        <w:spacing w:after="0" w:line="240" w:lineRule="auto"/>
        <w:ind w:left="709" w:hanging="709"/>
        <w:rPr>
          <w:rFonts w:asciiTheme="minorHAnsi" w:hAnsiTheme="minorHAnsi"/>
        </w:rPr>
      </w:pPr>
      <w:proofErr w:type="spellStart"/>
      <w:r w:rsidRPr="000950A0">
        <w:rPr>
          <w:rFonts w:asciiTheme="minorHAnsi" w:hAnsiTheme="minorHAnsi"/>
        </w:rPr>
        <w:t>Waldschmidt</w:t>
      </w:r>
      <w:proofErr w:type="spellEnd"/>
      <w:r w:rsidRPr="000950A0">
        <w:rPr>
          <w:rFonts w:asciiTheme="minorHAnsi" w:hAnsiTheme="minorHAnsi"/>
        </w:rPr>
        <w:t xml:space="preserve">, Anne (2015): </w:t>
      </w:r>
      <w:proofErr w:type="spellStart"/>
      <w:r w:rsidRPr="000950A0">
        <w:rPr>
          <w:rFonts w:asciiTheme="minorHAnsi" w:hAnsiTheme="minorHAnsi"/>
        </w:rPr>
        <w:t>Disability</w:t>
      </w:r>
      <w:proofErr w:type="spellEnd"/>
      <w:r w:rsidRPr="000950A0">
        <w:rPr>
          <w:rFonts w:asciiTheme="minorHAnsi" w:hAnsiTheme="minorHAnsi"/>
        </w:rPr>
        <w:t xml:space="preserve"> Studies als interdisziplinäres Forschungsfeld. In: Degener, Theresia/ Diehl, Elke (</w:t>
      </w:r>
      <w:proofErr w:type="spellStart"/>
      <w:r w:rsidRPr="000950A0">
        <w:rPr>
          <w:rFonts w:asciiTheme="minorHAnsi" w:hAnsiTheme="minorHAnsi"/>
        </w:rPr>
        <w:t>ed</w:t>
      </w:r>
      <w:proofErr w:type="spellEnd"/>
      <w:r w:rsidRPr="000950A0">
        <w:rPr>
          <w:rFonts w:asciiTheme="minorHAnsi" w:hAnsiTheme="minorHAnsi"/>
        </w:rPr>
        <w:t xml:space="preserve">.): Handbuch Behindertenrechtskonvention. Bonn: </w:t>
      </w:r>
      <w:proofErr w:type="spellStart"/>
      <w:r w:rsidRPr="000950A0">
        <w:rPr>
          <w:rFonts w:asciiTheme="minorHAnsi" w:hAnsiTheme="minorHAnsi"/>
        </w:rPr>
        <w:t>bpb</w:t>
      </w:r>
      <w:proofErr w:type="spellEnd"/>
      <w:r w:rsidRPr="000950A0">
        <w:rPr>
          <w:rFonts w:asciiTheme="minorHAnsi" w:hAnsiTheme="minorHAnsi"/>
        </w:rPr>
        <w:t>, S. 334-344</w:t>
      </w:r>
    </w:p>
    <w:p w14:paraId="687FEAE4" w14:textId="77777777" w:rsidR="00E6086E" w:rsidRPr="00834221" w:rsidRDefault="00E6086E" w:rsidP="00834221">
      <w:pPr>
        <w:spacing w:after="0" w:line="240" w:lineRule="auto"/>
        <w:ind w:left="709" w:hanging="709"/>
        <w:rPr>
          <w:rFonts w:asciiTheme="minorHAnsi" w:hAnsiTheme="minorHAnsi"/>
        </w:rPr>
      </w:pPr>
      <w:r w:rsidRPr="000950A0">
        <w:rPr>
          <w:rFonts w:asciiTheme="minorHAnsi" w:hAnsiTheme="minorHAnsi"/>
        </w:rPr>
        <w:t xml:space="preserve">Wright, Erik </w:t>
      </w:r>
      <w:proofErr w:type="spellStart"/>
      <w:r w:rsidRPr="000950A0">
        <w:rPr>
          <w:rFonts w:asciiTheme="minorHAnsi" w:hAnsiTheme="minorHAnsi"/>
        </w:rPr>
        <w:t>Olin</w:t>
      </w:r>
      <w:proofErr w:type="spellEnd"/>
      <w:r w:rsidRPr="000950A0">
        <w:rPr>
          <w:rFonts w:asciiTheme="minorHAnsi" w:hAnsiTheme="minorHAnsi"/>
        </w:rPr>
        <w:t xml:space="preserve"> (2017): Reale Utopien. Wege aus dem Kapitalismus. Berlin: Suhrkamp</w:t>
      </w:r>
    </w:p>
    <w:p w14:paraId="0E6317AE" w14:textId="06666CB7" w:rsidR="00E51E1A" w:rsidRPr="00834221" w:rsidRDefault="00E51E1A" w:rsidP="00834221">
      <w:pPr>
        <w:spacing w:after="0" w:line="240" w:lineRule="auto"/>
        <w:ind w:left="709" w:hanging="709"/>
        <w:rPr>
          <w:rFonts w:asciiTheme="minorHAnsi" w:hAnsiTheme="minorHAnsi"/>
        </w:rPr>
      </w:pPr>
      <w:r w:rsidRPr="000950A0">
        <w:rPr>
          <w:rFonts w:asciiTheme="minorHAnsi" w:hAnsiTheme="minorHAnsi"/>
        </w:rPr>
        <w:t xml:space="preserve">Zander, Michael (2008): Aktionsforschung - Beispiele, Probleme, Möglichkeiten. On </w:t>
      </w:r>
      <w:proofErr w:type="spellStart"/>
      <w:r w:rsidRPr="000950A0">
        <w:rPr>
          <w:rFonts w:asciiTheme="minorHAnsi" w:hAnsiTheme="minorHAnsi"/>
        </w:rPr>
        <w:t>the</w:t>
      </w:r>
      <w:proofErr w:type="spellEnd"/>
      <w:r w:rsidRPr="000950A0">
        <w:rPr>
          <w:rFonts w:asciiTheme="minorHAnsi" w:hAnsiTheme="minorHAnsi"/>
        </w:rPr>
        <w:t xml:space="preserve"> </w:t>
      </w:r>
      <w:proofErr w:type="spellStart"/>
      <w:r w:rsidRPr="000950A0">
        <w:rPr>
          <w:rFonts w:asciiTheme="minorHAnsi" w:hAnsiTheme="minorHAnsi"/>
        </w:rPr>
        <w:t>web</w:t>
      </w:r>
      <w:proofErr w:type="spellEnd"/>
      <w:r w:rsidRPr="000950A0">
        <w:rPr>
          <w:rFonts w:asciiTheme="minorHAnsi" w:hAnsiTheme="minorHAnsi"/>
        </w:rPr>
        <w:t xml:space="preserve">: </w:t>
      </w:r>
      <w:hyperlink r:id="rId12" w:history="1">
        <w:r w:rsidRPr="000950A0">
          <w:rPr>
            <w:rStyle w:val="Hyperlink"/>
            <w:rFonts w:asciiTheme="minorHAnsi" w:hAnsiTheme="minorHAnsi"/>
          </w:rPr>
          <w:t>http://bidok.uibk.ac.at/library/zander-aktionsforschung.html</w:t>
        </w:r>
      </w:hyperlink>
      <w:r w:rsidRPr="000950A0">
        <w:rPr>
          <w:rFonts w:asciiTheme="minorHAnsi" w:hAnsiTheme="minorHAnsi"/>
        </w:rPr>
        <w:t xml:space="preserve"> [18.5.2017]</w:t>
      </w:r>
    </w:p>
    <w:p w14:paraId="0FBA7783" w14:textId="24C19214" w:rsidR="00CF35F3" w:rsidRPr="00834221" w:rsidRDefault="00CF35F3" w:rsidP="00834221">
      <w:pPr>
        <w:spacing w:after="0" w:line="240" w:lineRule="auto"/>
        <w:ind w:left="709" w:hanging="709"/>
        <w:rPr>
          <w:rFonts w:asciiTheme="minorHAnsi" w:hAnsiTheme="minorHAnsi"/>
        </w:rPr>
      </w:pPr>
    </w:p>
    <w:sectPr w:rsidR="00CF35F3" w:rsidRPr="00834221" w:rsidSect="00F76F43">
      <w:headerReference w:type="default" r:id="rId13"/>
      <w:head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E748E" w14:textId="77777777" w:rsidR="00A87B6F" w:rsidRDefault="00A87B6F" w:rsidP="00BB6926">
      <w:pPr>
        <w:spacing w:after="0" w:line="240" w:lineRule="auto"/>
      </w:pPr>
      <w:r>
        <w:separator/>
      </w:r>
    </w:p>
  </w:endnote>
  <w:endnote w:type="continuationSeparator" w:id="0">
    <w:p w14:paraId="0ECD717A" w14:textId="77777777" w:rsidR="00A87B6F" w:rsidRDefault="00A87B6F" w:rsidP="00BB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FC9A8" w14:textId="77777777" w:rsidR="00A87B6F" w:rsidRDefault="00A87B6F" w:rsidP="00BB6926">
      <w:pPr>
        <w:spacing w:after="0" w:line="240" w:lineRule="auto"/>
      </w:pPr>
      <w:r>
        <w:separator/>
      </w:r>
    </w:p>
  </w:footnote>
  <w:footnote w:type="continuationSeparator" w:id="0">
    <w:p w14:paraId="444060EE" w14:textId="77777777" w:rsidR="00A87B6F" w:rsidRDefault="00A87B6F" w:rsidP="00BB6926">
      <w:pPr>
        <w:spacing w:after="0" w:line="240" w:lineRule="auto"/>
      </w:pPr>
      <w:r>
        <w:continuationSeparator/>
      </w:r>
    </w:p>
  </w:footnote>
  <w:footnote w:id="1">
    <w:p w14:paraId="1874229A" w14:textId="7C67C476" w:rsidR="003F3887" w:rsidRDefault="003F3887" w:rsidP="00754342">
      <w:pPr>
        <w:pStyle w:val="Funotentext"/>
      </w:pPr>
      <w:r>
        <w:rPr>
          <w:rStyle w:val="Funotenzeichen"/>
          <w:lang w:val="en"/>
        </w:rPr>
        <w:footnoteRef/>
      </w:r>
      <w:r>
        <w:rPr>
          <w:lang w:val="en"/>
        </w:rPr>
        <w:t xml:space="preserve">The </w:t>
      </w:r>
      <w:proofErr w:type="spellStart"/>
      <w:r>
        <w:rPr>
          <w:lang w:val="en"/>
        </w:rPr>
        <w:t>DiStA</w:t>
      </w:r>
      <w:proofErr w:type="spellEnd"/>
      <w:r>
        <w:rPr>
          <w:lang w:val="en"/>
        </w:rPr>
        <w:t xml:space="preserve"> coordination team looks forward to your feedback and comments. Please send them to </w:t>
      </w:r>
      <w:hyperlink r:id="rId1" w:history="1">
        <w:r>
          <w:rPr>
            <w:rStyle w:val="Hyperlink"/>
            <w:lang w:val="en"/>
          </w:rPr>
          <w:t>disabilitystudies@jku.at</w:t>
        </w:r>
      </w:hyperlink>
      <w:r>
        <w:rPr>
          <w:lang w:val="e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F66BF" w14:textId="4899B3A8" w:rsidR="003F3887" w:rsidRPr="00AE154B" w:rsidRDefault="003F3887" w:rsidP="00AE154B">
    <w:pPr>
      <w:pStyle w:val="Kopfzeile"/>
      <w:pBdr>
        <w:bottom w:val="single" w:sz="4" w:space="1" w:color="auto"/>
      </w:pBdr>
      <w:jc w:val="center"/>
    </w:pPr>
    <w:r>
      <w:rPr>
        <w:noProof/>
        <w:lang w:val="de-DE" w:eastAsia="de-DE"/>
      </w:rPr>
      <mc:AlternateContent>
        <mc:Choice Requires="wps">
          <w:drawing>
            <wp:anchor distT="0" distB="0" distL="114300" distR="114300" simplePos="0" relativeHeight="251661312" behindDoc="0" locked="0" layoutInCell="0" allowOverlap="1" wp14:anchorId="4B8E13B7" wp14:editId="79A89978">
              <wp:simplePos x="0" y="0"/>
              <wp:positionH relativeFrom="page">
                <wp:posOffset>7315</wp:posOffset>
              </wp:positionH>
              <wp:positionV relativeFrom="topMargin">
                <wp:posOffset>446227</wp:posOffset>
              </wp:positionV>
              <wp:extent cx="7643775" cy="314325"/>
              <wp:effectExtent l="0" t="0" r="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775" cy="314325"/>
                      </a:xfrm>
                      <a:prstGeom prst="rect">
                        <a:avLst/>
                      </a:prstGeom>
                      <a:solidFill>
                        <a:schemeClr val="accent6">
                          <a:lumMod val="60000"/>
                          <a:lumOff val="40000"/>
                        </a:schemeClr>
                      </a:solidFill>
                      <a:ln>
                        <a:noFill/>
                      </a:ln>
                    </wps:spPr>
                    <wps:txbx>
                      <w:txbxContent>
                        <w:p w14:paraId="1329E097" w14:textId="31DC133A" w:rsidR="003F3887" w:rsidRPr="000950A0" w:rsidRDefault="003F3887" w:rsidP="00AC58EC">
                          <w:pPr>
                            <w:spacing w:after="0" w:line="240" w:lineRule="auto"/>
                            <w:jc w:val="center"/>
                            <w:rPr>
                              <w:color w:val="FFFFFF" w:themeColor="background1"/>
                              <w:lang w:val="en-GB"/>
                            </w:rPr>
                          </w:pPr>
                          <w:r>
                            <w:rPr>
                              <w:lang w:val="en"/>
                            </w:rPr>
                            <w:t xml:space="preserve">                          </w:t>
                          </w:r>
                          <w:proofErr w:type="spellStart"/>
                          <w:r>
                            <w:rPr>
                              <w:lang w:val="en"/>
                            </w:rPr>
                            <w:t>DiStA</w:t>
                          </w:r>
                          <w:proofErr w:type="spellEnd"/>
                          <w:r w:rsidR="000950A0">
                            <w:rPr>
                              <w:lang w:val="en"/>
                            </w:rPr>
                            <w:t xml:space="preserve"> – Discussion </w:t>
                          </w:r>
                          <w:proofErr w:type="gramStart"/>
                          <w:r w:rsidR="000950A0">
                            <w:rPr>
                              <w:lang w:val="en"/>
                            </w:rPr>
                            <w:t xml:space="preserve">Paper </w:t>
                          </w:r>
                          <w:r>
                            <w:rPr>
                              <w:lang w:val="en"/>
                            </w:rPr>
                            <w:t>:</w:t>
                          </w:r>
                          <w:proofErr w:type="gramEnd"/>
                          <w:r>
                            <w:rPr>
                              <w:lang w:val="en"/>
                            </w:rPr>
                            <w:t xml:space="preserve"> </w:t>
                          </w:r>
                          <w:r w:rsidR="000950A0">
                            <w:rPr>
                              <w:lang w:val="en"/>
                            </w:rPr>
                            <w:t>Disability Research</w:t>
                          </w:r>
                          <w:r>
                            <w:rPr>
                              <w:lang w:val="en"/>
                            </w:rPr>
                            <w:t xml:space="preserve"> (September 2018)                                                           </w:t>
                          </w:r>
                          <w:r>
                            <w:rPr>
                              <w:lang w:val="en"/>
                            </w:rPr>
                            <w:fldChar w:fldCharType="begin"/>
                          </w:r>
                          <w:r>
                            <w:rPr>
                              <w:lang w:val="en"/>
                            </w:rPr>
                            <w:instrText>PAGE   \* MERGEFORMAT</w:instrText>
                          </w:r>
                          <w:r>
                            <w:rPr>
                              <w:lang w:val="en"/>
                            </w:rPr>
                            <w:fldChar w:fldCharType="separate"/>
                          </w:r>
                          <w:r w:rsidR="00F85060" w:rsidRPr="00F85060">
                            <w:rPr>
                              <w:noProof/>
                              <w:color w:val="FFFFFF" w:themeColor="background1"/>
                              <w:lang w:val="en"/>
                            </w:rPr>
                            <w:t>5</w:t>
                          </w:r>
                          <w:r>
                            <w:rPr>
                              <w:color w:val="FFFFFF" w:themeColor="background1"/>
                              <w:lang w:val="e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4B8E13B7" id="_x0000_t202" coordsize="21600,21600" o:spt="202" path="m,l,21600r21600,l21600,xe">
              <v:stroke joinstyle="miter"/>
              <v:path gradientshapeok="t" o:connecttype="rect"/>
            </v:shapetype>
            <v:shape id="Textfeld 3" o:spid="_x0000_s1026" type="#_x0000_t202" style="position:absolute;left:0;text-align:left;margin-left:.6pt;margin-top:35.15pt;width:601.85pt;height:24.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" o:allowincell="f" fillcolor="#a8d08d [1945]" stroked="f">
              <v:textbox inset=",0,,0">
                <w:txbxContent>
                  <w:p w14:paraId="1329E097" w14:textId="31DC133A" w:rsidR="003F3887" w:rsidRPr="000950A0" w:rsidRDefault="003F3887" w:rsidP="00AC58EC">
                    <w:pPr>
                      <w:spacing w:after="0" w:line="240" w:lineRule="auto"/>
                      <w:jc w:val="center"/>
                      <w:rPr>
                        <w:color w:val="FFFFFF" w:themeColor="background1"/>
                        <w:lang w:val="en-GB"/>
                      </w:rPr>
                    </w:pPr>
                    <w:r>
                      <w:rPr>
                        <w:lang w:val="en"/>
                      </w:rPr>
                      <w:t xml:space="preserve">                          </w:t>
                    </w:r>
                    <w:proofErr w:type="spellStart"/>
                    <w:r>
                      <w:rPr>
                        <w:lang w:val="en"/>
                      </w:rPr>
                      <w:t>DiStA</w:t>
                    </w:r>
                    <w:proofErr w:type="spellEnd"/>
                    <w:r w:rsidR="000950A0">
                      <w:rPr>
                        <w:lang w:val="en"/>
                      </w:rPr>
                      <w:t xml:space="preserve"> – Discussion </w:t>
                    </w:r>
                    <w:proofErr w:type="gramStart"/>
                    <w:r w:rsidR="000950A0">
                      <w:rPr>
                        <w:lang w:val="en"/>
                      </w:rPr>
                      <w:t xml:space="preserve">Paper </w:t>
                    </w:r>
                    <w:r>
                      <w:rPr>
                        <w:lang w:val="en"/>
                      </w:rPr>
                      <w:t>:</w:t>
                    </w:r>
                    <w:proofErr w:type="gramEnd"/>
                    <w:r>
                      <w:rPr>
                        <w:lang w:val="en"/>
                      </w:rPr>
                      <w:t xml:space="preserve"> </w:t>
                    </w:r>
                    <w:r w:rsidR="000950A0">
                      <w:rPr>
                        <w:lang w:val="en"/>
                      </w:rPr>
                      <w:t>Disability Research</w:t>
                    </w:r>
                    <w:r>
                      <w:rPr>
                        <w:lang w:val="en"/>
                      </w:rPr>
                      <w:t xml:space="preserve"> (September 2018)                                                           </w:t>
                    </w:r>
                    <w:r>
                      <w:rPr>
                        <w:lang w:val="en"/>
                      </w:rPr>
                      <w:fldChar w:fldCharType="begin"/>
                    </w:r>
                    <w:r>
                      <w:rPr>
                        <w:lang w:val="en"/>
                      </w:rPr>
                      <w:instrText>PAGE   \* MERGEFORMAT</w:instrText>
                    </w:r>
                    <w:r>
                      <w:rPr>
                        <w:lang w:val="en"/>
                      </w:rPr>
                      <w:fldChar w:fldCharType="separate"/>
                    </w:r>
                    <w:r w:rsidR="00F85060" w:rsidRPr="00F85060">
                      <w:rPr>
                        <w:noProof/>
                        <w:color w:val="FFFFFF" w:themeColor="background1"/>
                        <w:lang w:val="en"/>
                      </w:rPr>
                      <w:t>5</w:t>
                    </w:r>
                    <w:r>
                      <w:rPr>
                        <w:color w:val="FFFFFF" w:themeColor="background1"/>
                        <w:lang w:val="en"/>
                      </w:rPr>
                      <w:fldChar w:fldCharType="end"/>
                    </w:r>
                  </w:p>
                </w:txbxContent>
              </v:textbox>
              <w10:wrap anchorx="page" anchory="margin"/>
            </v:shape>
          </w:pict>
        </mc:Fallback>
      </mc:AlternateContent>
    </w:r>
    <w:r>
      <w:rPr>
        <w:lang w:val="en"/>
      </w:rPr>
      <w:t xml:space="preserve">– </w:t>
    </w:r>
    <w:proofErr w:type="spellStart"/>
    <w:r>
      <w:rPr>
        <w:lang w:val="en"/>
      </w:rPr>
      <w:t>DiStA</w:t>
    </w:r>
    <w:proofErr w:type="spellEnd"/>
    <w:r>
      <w:rPr>
        <w:lang w:val="en"/>
      </w:rPr>
      <w:t xml:space="preserve">- </w:t>
    </w:r>
    <w:proofErr w:type="spellStart"/>
    <w:r>
      <w:rPr>
        <w:lang w:val="en"/>
      </w:rPr>
      <w:t>Diskussionspapier</w:t>
    </w:r>
    <w:proofErr w:type="spellEnd"/>
    <w:r>
      <w:rPr>
        <w:lang w:val="en"/>
      </w:rPr>
      <w:t xml:space="preserve">: </w:t>
    </w:r>
    <w:proofErr w:type="spellStart"/>
    <w:r>
      <w:rPr>
        <w:lang w:val="en"/>
      </w:rPr>
      <w:t>Behinderungsforschung</w:t>
    </w:r>
    <w:proofErr w:type="spellEnd"/>
    <w:r>
      <w:rPr>
        <w:lang w:val="en"/>
      </w:rPr>
      <w:t xml:space="preserve"> (</w:t>
    </w:r>
    <w:proofErr w:type="spellStart"/>
    <w:r>
      <w:rPr>
        <w:lang w:val="en"/>
      </w:rPr>
      <w:t>März</w:t>
    </w:r>
    <w:proofErr w:type="spellEnd"/>
    <w:r>
      <w:rPr>
        <w:lang w:val="en"/>
      </w:rPr>
      <w:t xml:space="preserve"> 2018) –</w:t>
    </w:r>
  </w:p>
  <w:p w14:paraId="523594A3" w14:textId="77777777" w:rsidR="003F3887" w:rsidRPr="001F3AE1" w:rsidRDefault="003F3887" w:rsidP="00076B9D">
    <w:pPr>
      <w:pStyle w:val="Kopfzeile"/>
      <w:jc w:val="center"/>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A8013" w14:textId="0AC695F5" w:rsidR="003F3887" w:rsidRDefault="003F3887" w:rsidP="00C50D7C">
    <w:pPr>
      <w:pStyle w:val="Kopfzeile"/>
      <w:jc w:val="center"/>
    </w:pPr>
    <w:r>
      <w:rPr>
        <w:noProof/>
        <w:lang w:val="de-DE" w:eastAsia="de-DE"/>
      </w:rPr>
      <mc:AlternateContent>
        <mc:Choice Requires="wps">
          <w:drawing>
            <wp:anchor distT="0" distB="0" distL="114300" distR="114300" simplePos="0" relativeHeight="251663360" behindDoc="0" locked="0" layoutInCell="0" allowOverlap="1" wp14:anchorId="7F738854" wp14:editId="603D76EF">
              <wp:simplePos x="0" y="0"/>
              <wp:positionH relativeFrom="page">
                <wp:posOffset>-14630</wp:posOffset>
              </wp:positionH>
              <wp:positionV relativeFrom="topMargin">
                <wp:posOffset>-7315</wp:posOffset>
              </wp:positionV>
              <wp:extent cx="8557641" cy="701751"/>
              <wp:effectExtent l="0" t="0" r="0" b="317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7641" cy="701751"/>
                      </a:xfrm>
                      <a:prstGeom prst="rect">
                        <a:avLst/>
                      </a:prstGeom>
                      <a:solidFill>
                        <a:srgbClr val="70AD47">
                          <a:lumMod val="60000"/>
                          <a:lumOff val="40000"/>
                        </a:srgbClr>
                      </a:solidFill>
                      <a:ln>
                        <a:noFill/>
                      </a:ln>
                    </wps:spPr>
                    <wps:txbx>
                      <w:txbxContent>
                        <w:p w14:paraId="349D1F4D" w14:textId="1FDE0F22" w:rsidR="003F3887" w:rsidRPr="00FC5B1C" w:rsidRDefault="003F3887" w:rsidP="00FC5B1C">
                          <w:pPr>
                            <w:spacing w:after="0" w:line="240" w:lineRule="auto"/>
                            <w:rPr>
                              <w:color w:val="FFFFFF" w:themeColor="background1"/>
                            </w:rPr>
                          </w:pPr>
                          <w:r>
                            <w:rPr>
                              <w:sz w:val="40"/>
                              <w:szCs w:val="40"/>
                              <w:lang w:val="en"/>
                            </w:rPr>
                            <w:t xml:space="preserve">              </w:t>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7F738854" id="_x0000_t202" coordsize="21600,21600" o:spt="202" path="m,l,21600r21600,l21600,xe">
              <v:stroke joinstyle="miter"/>
              <v:path gradientshapeok="t" o:connecttype="rect"/>
            </v:shapetype>
            <v:shape id="Textfeld 4" o:spid="_x0000_s1027" type="#_x0000_t202" style="position:absolute;left:0;text-align:left;margin-left:-1.15pt;margin-top:-.6pt;width:673.85pt;height:5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" o:allowincell="f" fillcolor="#a9d18e" stroked="f">
              <v:textbox inset=",0,,0">
                <w:txbxContent>
                  <w:p w14:paraId="349D1F4D" w14:textId="1FDE0F22" w:rsidR="003F3887" w:rsidRPr="00FC5B1C" w:rsidRDefault="003F3887" w:rsidP="00FC5B1C">
                    <w:pPr>
                      <w:spacing w:after="0" w:line="240" w:lineRule="auto"/>
                      <w:rPr>
                        <w:color w:val="FFFFFF" w:themeColor="background1"/>
                      </w:rPr>
                    </w:pPr>
                    <w:r>
                      <w:rPr>
                        <w:sz w:val="40"/>
                        <w:szCs w:val="40"/>
                        <w:lang w:val="en"/>
                      </w:rPr>
                      <w:t xml:space="preserve">              </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13E93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B2CF4"/>
    <w:multiLevelType w:val="hybridMultilevel"/>
    <w:tmpl w:val="7E68EF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6D27F50"/>
    <w:multiLevelType w:val="hybridMultilevel"/>
    <w:tmpl w:val="C2D297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F6F700B"/>
    <w:multiLevelType w:val="hybridMultilevel"/>
    <w:tmpl w:val="048A87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41EB05F8"/>
    <w:multiLevelType w:val="hybridMultilevel"/>
    <w:tmpl w:val="676C10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7530F4C"/>
    <w:multiLevelType w:val="multilevel"/>
    <w:tmpl w:val="380C7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A47C34"/>
    <w:multiLevelType w:val="hybridMultilevel"/>
    <w:tmpl w:val="4AF62D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6A2277F"/>
    <w:multiLevelType w:val="hybridMultilevel"/>
    <w:tmpl w:val="851CF4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7"/>
  </w:num>
  <w:num w:numId="6">
    <w:abstractNumId w:val="4"/>
  </w:num>
  <w:num w:numId="7">
    <w:abstractNumId w:val="6"/>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1A"/>
    <w:rsid w:val="00002041"/>
    <w:rsid w:val="0000229C"/>
    <w:rsid w:val="00007CD0"/>
    <w:rsid w:val="00010015"/>
    <w:rsid w:val="00010524"/>
    <w:rsid w:val="000114AF"/>
    <w:rsid w:val="00023266"/>
    <w:rsid w:val="00025CBE"/>
    <w:rsid w:val="00026343"/>
    <w:rsid w:val="00032A03"/>
    <w:rsid w:val="0003556D"/>
    <w:rsid w:val="00036AB6"/>
    <w:rsid w:val="00045C9A"/>
    <w:rsid w:val="000507E0"/>
    <w:rsid w:val="0005597B"/>
    <w:rsid w:val="00060C2C"/>
    <w:rsid w:val="00061514"/>
    <w:rsid w:val="00062092"/>
    <w:rsid w:val="000644E3"/>
    <w:rsid w:val="00071BF9"/>
    <w:rsid w:val="00072BBE"/>
    <w:rsid w:val="0007569D"/>
    <w:rsid w:val="00076B9D"/>
    <w:rsid w:val="00076DE3"/>
    <w:rsid w:val="00077B6E"/>
    <w:rsid w:val="0008104A"/>
    <w:rsid w:val="00082781"/>
    <w:rsid w:val="000828CB"/>
    <w:rsid w:val="00082A64"/>
    <w:rsid w:val="00083068"/>
    <w:rsid w:val="000950A0"/>
    <w:rsid w:val="000976A1"/>
    <w:rsid w:val="00097F51"/>
    <w:rsid w:val="000A232C"/>
    <w:rsid w:val="000A33AE"/>
    <w:rsid w:val="000A361F"/>
    <w:rsid w:val="000A5F43"/>
    <w:rsid w:val="000A6ADD"/>
    <w:rsid w:val="000A7A6F"/>
    <w:rsid w:val="000B13CF"/>
    <w:rsid w:val="000B227C"/>
    <w:rsid w:val="000B4FA4"/>
    <w:rsid w:val="000C47F9"/>
    <w:rsid w:val="000C6443"/>
    <w:rsid w:val="000D1262"/>
    <w:rsid w:val="000D4E1F"/>
    <w:rsid w:val="000D6DA8"/>
    <w:rsid w:val="000D797C"/>
    <w:rsid w:val="000E0BE6"/>
    <w:rsid w:val="000E2220"/>
    <w:rsid w:val="000E249C"/>
    <w:rsid w:val="000E2872"/>
    <w:rsid w:val="000E28A9"/>
    <w:rsid w:val="000E2CA0"/>
    <w:rsid w:val="000E2DE5"/>
    <w:rsid w:val="000E521B"/>
    <w:rsid w:val="000F0B91"/>
    <w:rsid w:val="000F1A48"/>
    <w:rsid w:val="000F5E4D"/>
    <w:rsid w:val="000F5F70"/>
    <w:rsid w:val="000F6115"/>
    <w:rsid w:val="00106724"/>
    <w:rsid w:val="00106928"/>
    <w:rsid w:val="00107A7A"/>
    <w:rsid w:val="00113EC5"/>
    <w:rsid w:val="00115246"/>
    <w:rsid w:val="00122236"/>
    <w:rsid w:val="00122A76"/>
    <w:rsid w:val="001271F1"/>
    <w:rsid w:val="001276AD"/>
    <w:rsid w:val="00130CE9"/>
    <w:rsid w:val="0013354E"/>
    <w:rsid w:val="00133574"/>
    <w:rsid w:val="001344C8"/>
    <w:rsid w:val="001347F3"/>
    <w:rsid w:val="00140BDE"/>
    <w:rsid w:val="0014179D"/>
    <w:rsid w:val="00142958"/>
    <w:rsid w:val="001432EB"/>
    <w:rsid w:val="00143BFF"/>
    <w:rsid w:val="00150649"/>
    <w:rsid w:val="00151875"/>
    <w:rsid w:val="0015427D"/>
    <w:rsid w:val="00161E8B"/>
    <w:rsid w:val="00164379"/>
    <w:rsid w:val="0016483F"/>
    <w:rsid w:val="0016621C"/>
    <w:rsid w:val="0017023C"/>
    <w:rsid w:val="0017138A"/>
    <w:rsid w:val="00171D01"/>
    <w:rsid w:val="00174E58"/>
    <w:rsid w:val="00182056"/>
    <w:rsid w:val="00183CAA"/>
    <w:rsid w:val="00190437"/>
    <w:rsid w:val="00190E3D"/>
    <w:rsid w:val="00194713"/>
    <w:rsid w:val="00195457"/>
    <w:rsid w:val="001A2E5A"/>
    <w:rsid w:val="001A4287"/>
    <w:rsid w:val="001A7BEB"/>
    <w:rsid w:val="001B69D3"/>
    <w:rsid w:val="001B6CFC"/>
    <w:rsid w:val="001C07B1"/>
    <w:rsid w:val="001C4F3E"/>
    <w:rsid w:val="001C7BD2"/>
    <w:rsid w:val="001D087A"/>
    <w:rsid w:val="001D4867"/>
    <w:rsid w:val="001D4933"/>
    <w:rsid w:val="001D7CFC"/>
    <w:rsid w:val="001E185A"/>
    <w:rsid w:val="001E2B4E"/>
    <w:rsid w:val="001E4141"/>
    <w:rsid w:val="001E461D"/>
    <w:rsid w:val="001E6B1A"/>
    <w:rsid w:val="001F1EC0"/>
    <w:rsid w:val="001F2D45"/>
    <w:rsid w:val="001F334C"/>
    <w:rsid w:val="001F3AE1"/>
    <w:rsid w:val="002000CA"/>
    <w:rsid w:val="00200F29"/>
    <w:rsid w:val="0020112C"/>
    <w:rsid w:val="00201997"/>
    <w:rsid w:val="002031D7"/>
    <w:rsid w:val="002044F9"/>
    <w:rsid w:val="00207F8D"/>
    <w:rsid w:val="00213745"/>
    <w:rsid w:val="00222219"/>
    <w:rsid w:val="0022332E"/>
    <w:rsid w:val="0022545F"/>
    <w:rsid w:val="002303FC"/>
    <w:rsid w:val="00233720"/>
    <w:rsid w:val="00234506"/>
    <w:rsid w:val="00234C35"/>
    <w:rsid w:val="002357F1"/>
    <w:rsid w:val="0023588F"/>
    <w:rsid w:val="00236675"/>
    <w:rsid w:val="002413E3"/>
    <w:rsid w:val="0024323B"/>
    <w:rsid w:val="002442FA"/>
    <w:rsid w:val="002536EA"/>
    <w:rsid w:val="00256C5C"/>
    <w:rsid w:val="00256F3B"/>
    <w:rsid w:val="002678E0"/>
    <w:rsid w:val="0027304F"/>
    <w:rsid w:val="0027763C"/>
    <w:rsid w:val="00294441"/>
    <w:rsid w:val="00297765"/>
    <w:rsid w:val="002A00D5"/>
    <w:rsid w:val="002A0EC1"/>
    <w:rsid w:val="002A1D46"/>
    <w:rsid w:val="002A6D15"/>
    <w:rsid w:val="002A7BB5"/>
    <w:rsid w:val="002B2CBB"/>
    <w:rsid w:val="002B4896"/>
    <w:rsid w:val="002B71E3"/>
    <w:rsid w:val="002C2481"/>
    <w:rsid w:val="002C57C2"/>
    <w:rsid w:val="002C6996"/>
    <w:rsid w:val="002D0C5E"/>
    <w:rsid w:val="002D1A31"/>
    <w:rsid w:val="002D4B80"/>
    <w:rsid w:val="002E06ED"/>
    <w:rsid w:val="002E1C62"/>
    <w:rsid w:val="002E3588"/>
    <w:rsid w:val="002E35DC"/>
    <w:rsid w:val="002E715A"/>
    <w:rsid w:val="002F40F3"/>
    <w:rsid w:val="002F7BE2"/>
    <w:rsid w:val="00301978"/>
    <w:rsid w:val="00304760"/>
    <w:rsid w:val="0030761C"/>
    <w:rsid w:val="0031516D"/>
    <w:rsid w:val="0031698B"/>
    <w:rsid w:val="003177C1"/>
    <w:rsid w:val="00322025"/>
    <w:rsid w:val="003221AA"/>
    <w:rsid w:val="00322B36"/>
    <w:rsid w:val="0032564A"/>
    <w:rsid w:val="003319FE"/>
    <w:rsid w:val="00334551"/>
    <w:rsid w:val="00341F93"/>
    <w:rsid w:val="00345656"/>
    <w:rsid w:val="00347429"/>
    <w:rsid w:val="00350033"/>
    <w:rsid w:val="00350BC1"/>
    <w:rsid w:val="00352C32"/>
    <w:rsid w:val="00353071"/>
    <w:rsid w:val="00357BB7"/>
    <w:rsid w:val="0036090A"/>
    <w:rsid w:val="0036222C"/>
    <w:rsid w:val="00362AFE"/>
    <w:rsid w:val="0036396A"/>
    <w:rsid w:val="00364980"/>
    <w:rsid w:val="003664E4"/>
    <w:rsid w:val="003664F6"/>
    <w:rsid w:val="00370B3F"/>
    <w:rsid w:val="00373878"/>
    <w:rsid w:val="003808CB"/>
    <w:rsid w:val="00385381"/>
    <w:rsid w:val="00387D05"/>
    <w:rsid w:val="00390F63"/>
    <w:rsid w:val="00391060"/>
    <w:rsid w:val="003911A2"/>
    <w:rsid w:val="00391E6A"/>
    <w:rsid w:val="00392AB8"/>
    <w:rsid w:val="00392ED5"/>
    <w:rsid w:val="00394039"/>
    <w:rsid w:val="0039631C"/>
    <w:rsid w:val="00396AF5"/>
    <w:rsid w:val="003A2AE7"/>
    <w:rsid w:val="003A2BF9"/>
    <w:rsid w:val="003A3E06"/>
    <w:rsid w:val="003A4DCB"/>
    <w:rsid w:val="003B2D59"/>
    <w:rsid w:val="003B4407"/>
    <w:rsid w:val="003B55FD"/>
    <w:rsid w:val="003B5A13"/>
    <w:rsid w:val="003C1BC3"/>
    <w:rsid w:val="003C32DF"/>
    <w:rsid w:val="003C7E37"/>
    <w:rsid w:val="003D10D0"/>
    <w:rsid w:val="003D2B01"/>
    <w:rsid w:val="003E0B82"/>
    <w:rsid w:val="003E1E25"/>
    <w:rsid w:val="003E4963"/>
    <w:rsid w:val="003E4ECB"/>
    <w:rsid w:val="003F3887"/>
    <w:rsid w:val="0040282A"/>
    <w:rsid w:val="00407696"/>
    <w:rsid w:val="004078D0"/>
    <w:rsid w:val="00407ED4"/>
    <w:rsid w:val="00414B6B"/>
    <w:rsid w:val="00416984"/>
    <w:rsid w:val="00417997"/>
    <w:rsid w:val="004279E5"/>
    <w:rsid w:val="004300E6"/>
    <w:rsid w:val="00431BDD"/>
    <w:rsid w:val="00432DDB"/>
    <w:rsid w:val="00436162"/>
    <w:rsid w:val="00437125"/>
    <w:rsid w:val="0044241E"/>
    <w:rsid w:val="00443947"/>
    <w:rsid w:val="004443DF"/>
    <w:rsid w:val="00446072"/>
    <w:rsid w:val="004475A3"/>
    <w:rsid w:val="00450F53"/>
    <w:rsid w:val="00453BBF"/>
    <w:rsid w:val="004546E8"/>
    <w:rsid w:val="00456D80"/>
    <w:rsid w:val="0046141D"/>
    <w:rsid w:val="00467EEE"/>
    <w:rsid w:val="0047157D"/>
    <w:rsid w:val="0048634F"/>
    <w:rsid w:val="004A5C24"/>
    <w:rsid w:val="004A78BC"/>
    <w:rsid w:val="004B2014"/>
    <w:rsid w:val="004B2E73"/>
    <w:rsid w:val="004B399D"/>
    <w:rsid w:val="004B476B"/>
    <w:rsid w:val="004B4DB4"/>
    <w:rsid w:val="004C16F2"/>
    <w:rsid w:val="004C5F5A"/>
    <w:rsid w:val="004C6757"/>
    <w:rsid w:val="004C7A17"/>
    <w:rsid w:val="004D21C0"/>
    <w:rsid w:val="004D2239"/>
    <w:rsid w:val="004D3851"/>
    <w:rsid w:val="004E22EB"/>
    <w:rsid w:val="004E385D"/>
    <w:rsid w:val="004E6DBC"/>
    <w:rsid w:val="004E7729"/>
    <w:rsid w:val="0050524A"/>
    <w:rsid w:val="00507BFA"/>
    <w:rsid w:val="005101F7"/>
    <w:rsid w:val="00512335"/>
    <w:rsid w:val="00513FAB"/>
    <w:rsid w:val="0051795A"/>
    <w:rsid w:val="0052120F"/>
    <w:rsid w:val="0052223C"/>
    <w:rsid w:val="00523785"/>
    <w:rsid w:val="00524A0D"/>
    <w:rsid w:val="005252BD"/>
    <w:rsid w:val="0052535A"/>
    <w:rsid w:val="005255EE"/>
    <w:rsid w:val="00526280"/>
    <w:rsid w:val="00530201"/>
    <w:rsid w:val="0054265E"/>
    <w:rsid w:val="005477C4"/>
    <w:rsid w:val="00554D4C"/>
    <w:rsid w:val="005555ED"/>
    <w:rsid w:val="00556D93"/>
    <w:rsid w:val="00557F99"/>
    <w:rsid w:val="00560224"/>
    <w:rsid w:val="00560B84"/>
    <w:rsid w:val="00560FEA"/>
    <w:rsid w:val="00564B1F"/>
    <w:rsid w:val="0056668E"/>
    <w:rsid w:val="00566B4C"/>
    <w:rsid w:val="005734CA"/>
    <w:rsid w:val="00576DAE"/>
    <w:rsid w:val="00577284"/>
    <w:rsid w:val="00582C60"/>
    <w:rsid w:val="005864A4"/>
    <w:rsid w:val="00587376"/>
    <w:rsid w:val="005916AC"/>
    <w:rsid w:val="00596F8B"/>
    <w:rsid w:val="00597122"/>
    <w:rsid w:val="00597982"/>
    <w:rsid w:val="005A2231"/>
    <w:rsid w:val="005A4A1A"/>
    <w:rsid w:val="005A628D"/>
    <w:rsid w:val="005B1A26"/>
    <w:rsid w:val="005B2F83"/>
    <w:rsid w:val="005B2FF8"/>
    <w:rsid w:val="005B52B8"/>
    <w:rsid w:val="005B592C"/>
    <w:rsid w:val="005B7C06"/>
    <w:rsid w:val="005C061D"/>
    <w:rsid w:val="005C1BB8"/>
    <w:rsid w:val="005C395F"/>
    <w:rsid w:val="005C637A"/>
    <w:rsid w:val="005D6DC7"/>
    <w:rsid w:val="005D723E"/>
    <w:rsid w:val="005F0C94"/>
    <w:rsid w:val="005F2B7F"/>
    <w:rsid w:val="00602A45"/>
    <w:rsid w:val="00611D41"/>
    <w:rsid w:val="00614612"/>
    <w:rsid w:val="00614681"/>
    <w:rsid w:val="00615078"/>
    <w:rsid w:val="00616A96"/>
    <w:rsid w:val="00620AFD"/>
    <w:rsid w:val="00621364"/>
    <w:rsid w:val="006229CD"/>
    <w:rsid w:val="00622A46"/>
    <w:rsid w:val="00624FBF"/>
    <w:rsid w:val="006268F3"/>
    <w:rsid w:val="0064331D"/>
    <w:rsid w:val="00646BAF"/>
    <w:rsid w:val="00647488"/>
    <w:rsid w:val="00651CD8"/>
    <w:rsid w:val="00654447"/>
    <w:rsid w:val="006575BB"/>
    <w:rsid w:val="00661258"/>
    <w:rsid w:val="006677E1"/>
    <w:rsid w:val="0067038A"/>
    <w:rsid w:val="00670E42"/>
    <w:rsid w:val="00670F54"/>
    <w:rsid w:val="00674AA5"/>
    <w:rsid w:val="0067688C"/>
    <w:rsid w:val="00682172"/>
    <w:rsid w:val="00691609"/>
    <w:rsid w:val="00695EAB"/>
    <w:rsid w:val="00695FEA"/>
    <w:rsid w:val="00696008"/>
    <w:rsid w:val="00696521"/>
    <w:rsid w:val="0069751C"/>
    <w:rsid w:val="006A167B"/>
    <w:rsid w:val="006A1897"/>
    <w:rsid w:val="006A3A23"/>
    <w:rsid w:val="006A632A"/>
    <w:rsid w:val="006A6609"/>
    <w:rsid w:val="006A7AE3"/>
    <w:rsid w:val="006B2522"/>
    <w:rsid w:val="006B3F43"/>
    <w:rsid w:val="006B52D1"/>
    <w:rsid w:val="006B52EA"/>
    <w:rsid w:val="006B77C3"/>
    <w:rsid w:val="006C0713"/>
    <w:rsid w:val="006C09E5"/>
    <w:rsid w:val="006C3FF2"/>
    <w:rsid w:val="006D423E"/>
    <w:rsid w:val="006D679E"/>
    <w:rsid w:val="006D6C15"/>
    <w:rsid w:val="006D7033"/>
    <w:rsid w:val="006D7EC3"/>
    <w:rsid w:val="006E06F0"/>
    <w:rsid w:val="006E076C"/>
    <w:rsid w:val="006E3AA9"/>
    <w:rsid w:val="006E485F"/>
    <w:rsid w:val="006E4F2D"/>
    <w:rsid w:val="006E5FBF"/>
    <w:rsid w:val="006F0353"/>
    <w:rsid w:val="006F271C"/>
    <w:rsid w:val="006F5EAF"/>
    <w:rsid w:val="006F7938"/>
    <w:rsid w:val="0070001A"/>
    <w:rsid w:val="00700B1B"/>
    <w:rsid w:val="00700D18"/>
    <w:rsid w:val="00701393"/>
    <w:rsid w:val="0070190E"/>
    <w:rsid w:val="007039C3"/>
    <w:rsid w:val="00703C02"/>
    <w:rsid w:val="00704CCF"/>
    <w:rsid w:val="00706E5B"/>
    <w:rsid w:val="007146B2"/>
    <w:rsid w:val="007220F9"/>
    <w:rsid w:val="00724F30"/>
    <w:rsid w:val="00726806"/>
    <w:rsid w:val="00727FD1"/>
    <w:rsid w:val="00730A69"/>
    <w:rsid w:val="0073341C"/>
    <w:rsid w:val="00733AE3"/>
    <w:rsid w:val="007345D7"/>
    <w:rsid w:val="00734863"/>
    <w:rsid w:val="00735FAB"/>
    <w:rsid w:val="00736682"/>
    <w:rsid w:val="00742C5A"/>
    <w:rsid w:val="0074684E"/>
    <w:rsid w:val="007507F2"/>
    <w:rsid w:val="00754165"/>
    <w:rsid w:val="00754342"/>
    <w:rsid w:val="00754645"/>
    <w:rsid w:val="00755EDF"/>
    <w:rsid w:val="00755EE4"/>
    <w:rsid w:val="00756B16"/>
    <w:rsid w:val="00756B76"/>
    <w:rsid w:val="00757494"/>
    <w:rsid w:val="00760941"/>
    <w:rsid w:val="00763534"/>
    <w:rsid w:val="00764F17"/>
    <w:rsid w:val="00765B54"/>
    <w:rsid w:val="00765BE0"/>
    <w:rsid w:val="00765BEE"/>
    <w:rsid w:val="00773B4F"/>
    <w:rsid w:val="00774826"/>
    <w:rsid w:val="007757F4"/>
    <w:rsid w:val="00775CEE"/>
    <w:rsid w:val="007770A0"/>
    <w:rsid w:val="00777ECA"/>
    <w:rsid w:val="00781FFD"/>
    <w:rsid w:val="007840F1"/>
    <w:rsid w:val="00784CEE"/>
    <w:rsid w:val="00787E91"/>
    <w:rsid w:val="007911F3"/>
    <w:rsid w:val="00792694"/>
    <w:rsid w:val="007954E1"/>
    <w:rsid w:val="00796ABE"/>
    <w:rsid w:val="007A0A82"/>
    <w:rsid w:val="007A363C"/>
    <w:rsid w:val="007A5E45"/>
    <w:rsid w:val="007A6387"/>
    <w:rsid w:val="007A670C"/>
    <w:rsid w:val="007B06C0"/>
    <w:rsid w:val="007B0AEB"/>
    <w:rsid w:val="007B3BE0"/>
    <w:rsid w:val="007B6398"/>
    <w:rsid w:val="007B6A54"/>
    <w:rsid w:val="007C5D11"/>
    <w:rsid w:val="007C67A6"/>
    <w:rsid w:val="007D33D8"/>
    <w:rsid w:val="007D388C"/>
    <w:rsid w:val="007D3C8A"/>
    <w:rsid w:val="007D3D78"/>
    <w:rsid w:val="007D6504"/>
    <w:rsid w:val="007E0573"/>
    <w:rsid w:val="007E0C11"/>
    <w:rsid w:val="007E2571"/>
    <w:rsid w:val="007E3462"/>
    <w:rsid w:val="007E4B91"/>
    <w:rsid w:val="007E5E12"/>
    <w:rsid w:val="007F0D5D"/>
    <w:rsid w:val="007F21EB"/>
    <w:rsid w:val="007F795E"/>
    <w:rsid w:val="008040A1"/>
    <w:rsid w:val="0080700F"/>
    <w:rsid w:val="008125BB"/>
    <w:rsid w:val="0081483D"/>
    <w:rsid w:val="00814C14"/>
    <w:rsid w:val="00820932"/>
    <w:rsid w:val="008268BF"/>
    <w:rsid w:val="00833381"/>
    <w:rsid w:val="0083343B"/>
    <w:rsid w:val="00834221"/>
    <w:rsid w:val="00836145"/>
    <w:rsid w:val="00837055"/>
    <w:rsid w:val="008431FD"/>
    <w:rsid w:val="00844537"/>
    <w:rsid w:val="0084485E"/>
    <w:rsid w:val="00850661"/>
    <w:rsid w:val="008506EC"/>
    <w:rsid w:val="008535EB"/>
    <w:rsid w:val="008644A7"/>
    <w:rsid w:val="00864A96"/>
    <w:rsid w:val="00872C63"/>
    <w:rsid w:val="00873B6B"/>
    <w:rsid w:val="00873DA0"/>
    <w:rsid w:val="00876A6B"/>
    <w:rsid w:val="00876CBD"/>
    <w:rsid w:val="008778BE"/>
    <w:rsid w:val="008779D8"/>
    <w:rsid w:val="0088058B"/>
    <w:rsid w:val="00881211"/>
    <w:rsid w:val="008816AA"/>
    <w:rsid w:val="00885D7A"/>
    <w:rsid w:val="008871BB"/>
    <w:rsid w:val="008875D4"/>
    <w:rsid w:val="008911ED"/>
    <w:rsid w:val="008925BD"/>
    <w:rsid w:val="00894DE3"/>
    <w:rsid w:val="00896D1E"/>
    <w:rsid w:val="0089715E"/>
    <w:rsid w:val="008A01B4"/>
    <w:rsid w:val="008A6E68"/>
    <w:rsid w:val="008B4973"/>
    <w:rsid w:val="008B6AEA"/>
    <w:rsid w:val="008B72E6"/>
    <w:rsid w:val="008C02B3"/>
    <w:rsid w:val="008C0305"/>
    <w:rsid w:val="008C2BF6"/>
    <w:rsid w:val="008C35FC"/>
    <w:rsid w:val="008C3853"/>
    <w:rsid w:val="008C5458"/>
    <w:rsid w:val="008D0CAE"/>
    <w:rsid w:val="008D159D"/>
    <w:rsid w:val="008D2EB7"/>
    <w:rsid w:val="008D4399"/>
    <w:rsid w:val="008D5CFA"/>
    <w:rsid w:val="008D5CFD"/>
    <w:rsid w:val="008D5E3B"/>
    <w:rsid w:val="008D73DD"/>
    <w:rsid w:val="008D780F"/>
    <w:rsid w:val="008D7EBC"/>
    <w:rsid w:val="008E1FE9"/>
    <w:rsid w:val="008E2E6A"/>
    <w:rsid w:val="008E3179"/>
    <w:rsid w:val="008E4C47"/>
    <w:rsid w:val="008F0609"/>
    <w:rsid w:val="008F3C0C"/>
    <w:rsid w:val="008F4F27"/>
    <w:rsid w:val="008F4FEB"/>
    <w:rsid w:val="0090136A"/>
    <w:rsid w:val="009026DD"/>
    <w:rsid w:val="00904AD5"/>
    <w:rsid w:val="00904F47"/>
    <w:rsid w:val="009074B6"/>
    <w:rsid w:val="009119E8"/>
    <w:rsid w:val="009164A7"/>
    <w:rsid w:val="0092508D"/>
    <w:rsid w:val="00925BC3"/>
    <w:rsid w:val="00927E88"/>
    <w:rsid w:val="0093144C"/>
    <w:rsid w:val="00931990"/>
    <w:rsid w:val="009325E9"/>
    <w:rsid w:val="00936DB6"/>
    <w:rsid w:val="009503A7"/>
    <w:rsid w:val="0095065F"/>
    <w:rsid w:val="00951EB7"/>
    <w:rsid w:val="00952396"/>
    <w:rsid w:val="00953F72"/>
    <w:rsid w:val="0095456A"/>
    <w:rsid w:val="00956800"/>
    <w:rsid w:val="00956D0A"/>
    <w:rsid w:val="00957932"/>
    <w:rsid w:val="00960B05"/>
    <w:rsid w:val="00960B28"/>
    <w:rsid w:val="00961536"/>
    <w:rsid w:val="0096572E"/>
    <w:rsid w:val="00967032"/>
    <w:rsid w:val="00970254"/>
    <w:rsid w:val="00972292"/>
    <w:rsid w:val="00986542"/>
    <w:rsid w:val="00994318"/>
    <w:rsid w:val="009950C2"/>
    <w:rsid w:val="009A1D9B"/>
    <w:rsid w:val="009A24CA"/>
    <w:rsid w:val="009A4A49"/>
    <w:rsid w:val="009A67C6"/>
    <w:rsid w:val="009B14A0"/>
    <w:rsid w:val="009B2C7F"/>
    <w:rsid w:val="009B3E75"/>
    <w:rsid w:val="009B5149"/>
    <w:rsid w:val="009B6EE8"/>
    <w:rsid w:val="009B70B7"/>
    <w:rsid w:val="009C297C"/>
    <w:rsid w:val="009C2F90"/>
    <w:rsid w:val="009C374D"/>
    <w:rsid w:val="009D1C92"/>
    <w:rsid w:val="009D1F7F"/>
    <w:rsid w:val="009D3CA9"/>
    <w:rsid w:val="009D3FF8"/>
    <w:rsid w:val="009D5F87"/>
    <w:rsid w:val="009D7551"/>
    <w:rsid w:val="009E3B70"/>
    <w:rsid w:val="009E6688"/>
    <w:rsid w:val="009E6813"/>
    <w:rsid w:val="009E6ED9"/>
    <w:rsid w:val="009F2188"/>
    <w:rsid w:val="009F254E"/>
    <w:rsid w:val="009F2EE5"/>
    <w:rsid w:val="009F58A4"/>
    <w:rsid w:val="00A021C6"/>
    <w:rsid w:val="00A0288B"/>
    <w:rsid w:val="00A06D1E"/>
    <w:rsid w:val="00A07E0D"/>
    <w:rsid w:val="00A12079"/>
    <w:rsid w:val="00A16C05"/>
    <w:rsid w:val="00A16DEE"/>
    <w:rsid w:val="00A21967"/>
    <w:rsid w:val="00A243CE"/>
    <w:rsid w:val="00A32551"/>
    <w:rsid w:val="00A32A23"/>
    <w:rsid w:val="00A36091"/>
    <w:rsid w:val="00A37AD1"/>
    <w:rsid w:val="00A37CCE"/>
    <w:rsid w:val="00A41C19"/>
    <w:rsid w:val="00A43CC1"/>
    <w:rsid w:val="00A44461"/>
    <w:rsid w:val="00A44ACE"/>
    <w:rsid w:val="00A533E0"/>
    <w:rsid w:val="00A60172"/>
    <w:rsid w:val="00A621C7"/>
    <w:rsid w:val="00A62245"/>
    <w:rsid w:val="00A74944"/>
    <w:rsid w:val="00A82401"/>
    <w:rsid w:val="00A82BBB"/>
    <w:rsid w:val="00A8565D"/>
    <w:rsid w:val="00A85889"/>
    <w:rsid w:val="00A87B6F"/>
    <w:rsid w:val="00A918A3"/>
    <w:rsid w:val="00A9232E"/>
    <w:rsid w:val="00A92495"/>
    <w:rsid w:val="00A97852"/>
    <w:rsid w:val="00A97ABF"/>
    <w:rsid w:val="00AA2F13"/>
    <w:rsid w:val="00AA3A07"/>
    <w:rsid w:val="00AB6CCF"/>
    <w:rsid w:val="00AB73E8"/>
    <w:rsid w:val="00AC2BBF"/>
    <w:rsid w:val="00AC3242"/>
    <w:rsid w:val="00AC58EC"/>
    <w:rsid w:val="00AC6BD2"/>
    <w:rsid w:val="00AC77DA"/>
    <w:rsid w:val="00AD23FD"/>
    <w:rsid w:val="00AD37B5"/>
    <w:rsid w:val="00AD5EDF"/>
    <w:rsid w:val="00AD7F63"/>
    <w:rsid w:val="00AE154B"/>
    <w:rsid w:val="00AE47BC"/>
    <w:rsid w:val="00AE7B13"/>
    <w:rsid w:val="00AF02F5"/>
    <w:rsid w:val="00AF0910"/>
    <w:rsid w:val="00AF17CE"/>
    <w:rsid w:val="00AF351E"/>
    <w:rsid w:val="00AF39FF"/>
    <w:rsid w:val="00AF6836"/>
    <w:rsid w:val="00B024E8"/>
    <w:rsid w:val="00B02A63"/>
    <w:rsid w:val="00B2365C"/>
    <w:rsid w:val="00B30709"/>
    <w:rsid w:val="00B3139F"/>
    <w:rsid w:val="00B329FD"/>
    <w:rsid w:val="00B366E2"/>
    <w:rsid w:val="00B37A99"/>
    <w:rsid w:val="00B447BC"/>
    <w:rsid w:val="00B457F6"/>
    <w:rsid w:val="00B50CF5"/>
    <w:rsid w:val="00B516A0"/>
    <w:rsid w:val="00B53B96"/>
    <w:rsid w:val="00B5766F"/>
    <w:rsid w:val="00B576B2"/>
    <w:rsid w:val="00B62D5F"/>
    <w:rsid w:val="00B657AA"/>
    <w:rsid w:val="00B67E72"/>
    <w:rsid w:val="00B71BAF"/>
    <w:rsid w:val="00B73781"/>
    <w:rsid w:val="00B73B6B"/>
    <w:rsid w:val="00B83985"/>
    <w:rsid w:val="00B931E6"/>
    <w:rsid w:val="00B93526"/>
    <w:rsid w:val="00B9466D"/>
    <w:rsid w:val="00B96F0B"/>
    <w:rsid w:val="00B97149"/>
    <w:rsid w:val="00BA07E2"/>
    <w:rsid w:val="00BA5A77"/>
    <w:rsid w:val="00BB0303"/>
    <w:rsid w:val="00BB2134"/>
    <w:rsid w:val="00BB6926"/>
    <w:rsid w:val="00BC082C"/>
    <w:rsid w:val="00BC0E03"/>
    <w:rsid w:val="00BD1C23"/>
    <w:rsid w:val="00BD1D23"/>
    <w:rsid w:val="00BD261D"/>
    <w:rsid w:val="00BD46FF"/>
    <w:rsid w:val="00BD727A"/>
    <w:rsid w:val="00BE311B"/>
    <w:rsid w:val="00BF2284"/>
    <w:rsid w:val="00BF3997"/>
    <w:rsid w:val="00BF470D"/>
    <w:rsid w:val="00BF7C41"/>
    <w:rsid w:val="00C002DE"/>
    <w:rsid w:val="00C00749"/>
    <w:rsid w:val="00C03170"/>
    <w:rsid w:val="00C04A49"/>
    <w:rsid w:val="00C05A66"/>
    <w:rsid w:val="00C07BAD"/>
    <w:rsid w:val="00C10F50"/>
    <w:rsid w:val="00C15EF3"/>
    <w:rsid w:val="00C24CC2"/>
    <w:rsid w:val="00C24DBF"/>
    <w:rsid w:val="00C274E8"/>
    <w:rsid w:val="00C277BC"/>
    <w:rsid w:val="00C324E6"/>
    <w:rsid w:val="00C3491E"/>
    <w:rsid w:val="00C36360"/>
    <w:rsid w:val="00C41C24"/>
    <w:rsid w:val="00C44440"/>
    <w:rsid w:val="00C458CF"/>
    <w:rsid w:val="00C5086C"/>
    <w:rsid w:val="00C50D7C"/>
    <w:rsid w:val="00C52E0A"/>
    <w:rsid w:val="00C54A4F"/>
    <w:rsid w:val="00C54B95"/>
    <w:rsid w:val="00C55494"/>
    <w:rsid w:val="00C56C95"/>
    <w:rsid w:val="00C56D87"/>
    <w:rsid w:val="00C56EC7"/>
    <w:rsid w:val="00C61C94"/>
    <w:rsid w:val="00C63A3D"/>
    <w:rsid w:val="00C71578"/>
    <w:rsid w:val="00C77409"/>
    <w:rsid w:val="00C7780C"/>
    <w:rsid w:val="00C81C45"/>
    <w:rsid w:val="00C859B4"/>
    <w:rsid w:val="00C87CFF"/>
    <w:rsid w:val="00C952BC"/>
    <w:rsid w:val="00C97695"/>
    <w:rsid w:val="00CA40A0"/>
    <w:rsid w:val="00CA6DE5"/>
    <w:rsid w:val="00CB0059"/>
    <w:rsid w:val="00CB01EA"/>
    <w:rsid w:val="00CB27A7"/>
    <w:rsid w:val="00CB41D1"/>
    <w:rsid w:val="00CB498A"/>
    <w:rsid w:val="00CB64AF"/>
    <w:rsid w:val="00CC39A2"/>
    <w:rsid w:val="00CC39D1"/>
    <w:rsid w:val="00CC3DA2"/>
    <w:rsid w:val="00CC5ACC"/>
    <w:rsid w:val="00CD4D3F"/>
    <w:rsid w:val="00CD5CA7"/>
    <w:rsid w:val="00CD741C"/>
    <w:rsid w:val="00CE24DF"/>
    <w:rsid w:val="00CE4AA3"/>
    <w:rsid w:val="00CE7B15"/>
    <w:rsid w:val="00CE7E56"/>
    <w:rsid w:val="00CF0EA4"/>
    <w:rsid w:val="00CF35F3"/>
    <w:rsid w:val="00D0129F"/>
    <w:rsid w:val="00D0196C"/>
    <w:rsid w:val="00D03F13"/>
    <w:rsid w:val="00D06543"/>
    <w:rsid w:val="00D11987"/>
    <w:rsid w:val="00D13261"/>
    <w:rsid w:val="00D150F2"/>
    <w:rsid w:val="00D1564A"/>
    <w:rsid w:val="00D17034"/>
    <w:rsid w:val="00D17BBD"/>
    <w:rsid w:val="00D212A6"/>
    <w:rsid w:val="00D21E25"/>
    <w:rsid w:val="00D25BB3"/>
    <w:rsid w:val="00D26D66"/>
    <w:rsid w:val="00D279A4"/>
    <w:rsid w:val="00D314AF"/>
    <w:rsid w:val="00D35B34"/>
    <w:rsid w:val="00D36704"/>
    <w:rsid w:val="00D36996"/>
    <w:rsid w:val="00D36E75"/>
    <w:rsid w:val="00D44855"/>
    <w:rsid w:val="00D44E83"/>
    <w:rsid w:val="00D45655"/>
    <w:rsid w:val="00D626FD"/>
    <w:rsid w:val="00D645FD"/>
    <w:rsid w:val="00D71017"/>
    <w:rsid w:val="00D71EBF"/>
    <w:rsid w:val="00D72E7B"/>
    <w:rsid w:val="00D72EE0"/>
    <w:rsid w:val="00D75627"/>
    <w:rsid w:val="00D80DC8"/>
    <w:rsid w:val="00D81A70"/>
    <w:rsid w:val="00D81AAE"/>
    <w:rsid w:val="00D9003B"/>
    <w:rsid w:val="00D96F4A"/>
    <w:rsid w:val="00DA35A4"/>
    <w:rsid w:val="00DA5001"/>
    <w:rsid w:val="00DB0FE8"/>
    <w:rsid w:val="00DB29F9"/>
    <w:rsid w:val="00DB3C0D"/>
    <w:rsid w:val="00DB3D20"/>
    <w:rsid w:val="00DC04D3"/>
    <w:rsid w:val="00DC1752"/>
    <w:rsid w:val="00DC3A73"/>
    <w:rsid w:val="00DC3AEA"/>
    <w:rsid w:val="00DC3DF1"/>
    <w:rsid w:val="00DC4143"/>
    <w:rsid w:val="00DC42E7"/>
    <w:rsid w:val="00DD7D14"/>
    <w:rsid w:val="00DF0F9C"/>
    <w:rsid w:val="00DF3154"/>
    <w:rsid w:val="00E0089E"/>
    <w:rsid w:val="00E03D47"/>
    <w:rsid w:val="00E04F12"/>
    <w:rsid w:val="00E066C0"/>
    <w:rsid w:val="00E06B05"/>
    <w:rsid w:val="00E07B0F"/>
    <w:rsid w:val="00E10D77"/>
    <w:rsid w:val="00E146B5"/>
    <w:rsid w:val="00E14C63"/>
    <w:rsid w:val="00E16070"/>
    <w:rsid w:val="00E2152A"/>
    <w:rsid w:val="00E224E7"/>
    <w:rsid w:val="00E22953"/>
    <w:rsid w:val="00E259AE"/>
    <w:rsid w:val="00E27CB0"/>
    <w:rsid w:val="00E27D7A"/>
    <w:rsid w:val="00E337F1"/>
    <w:rsid w:val="00E338D0"/>
    <w:rsid w:val="00E342B7"/>
    <w:rsid w:val="00E35606"/>
    <w:rsid w:val="00E36209"/>
    <w:rsid w:val="00E41820"/>
    <w:rsid w:val="00E43FDA"/>
    <w:rsid w:val="00E51D83"/>
    <w:rsid w:val="00E51E1A"/>
    <w:rsid w:val="00E51EBF"/>
    <w:rsid w:val="00E5317D"/>
    <w:rsid w:val="00E60730"/>
    <w:rsid w:val="00E6086E"/>
    <w:rsid w:val="00E610B4"/>
    <w:rsid w:val="00E65BFB"/>
    <w:rsid w:val="00E70351"/>
    <w:rsid w:val="00E71696"/>
    <w:rsid w:val="00E77554"/>
    <w:rsid w:val="00E777AF"/>
    <w:rsid w:val="00E778D1"/>
    <w:rsid w:val="00E81773"/>
    <w:rsid w:val="00E83293"/>
    <w:rsid w:val="00E83977"/>
    <w:rsid w:val="00E91E12"/>
    <w:rsid w:val="00E9228B"/>
    <w:rsid w:val="00E947E7"/>
    <w:rsid w:val="00E94E05"/>
    <w:rsid w:val="00E95E4F"/>
    <w:rsid w:val="00E97925"/>
    <w:rsid w:val="00EA1778"/>
    <w:rsid w:val="00EA2283"/>
    <w:rsid w:val="00EA2DFA"/>
    <w:rsid w:val="00EA38D0"/>
    <w:rsid w:val="00EA7BBD"/>
    <w:rsid w:val="00EA7C24"/>
    <w:rsid w:val="00EA7D6E"/>
    <w:rsid w:val="00EB173C"/>
    <w:rsid w:val="00EB2EA5"/>
    <w:rsid w:val="00EC64ED"/>
    <w:rsid w:val="00EC72D5"/>
    <w:rsid w:val="00EC7311"/>
    <w:rsid w:val="00EC7B99"/>
    <w:rsid w:val="00ED00AD"/>
    <w:rsid w:val="00ED2800"/>
    <w:rsid w:val="00ED40BD"/>
    <w:rsid w:val="00ED4A86"/>
    <w:rsid w:val="00ED5858"/>
    <w:rsid w:val="00ED6A3F"/>
    <w:rsid w:val="00ED70A0"/>
    <w:rsid w:val="00EE0472"/>
    <w:rsid w:val="00EE11E4"/>
    <w:rsid w:val="00EE1597"/>
    <w:rsid w:val="00EE3DEC"/>
    <w:rsid w:val="00EF2066"/>
    <w:rsid w:val="00EF4678"/>
    <w:rsid w:val="00EF72C1"/>
    <w:rsid w:val="00EF7497"/>
    <w:rsid w:val="00EF79F3"/>
    <w:rsid w:val="00EF7EE2"/>
    <w:rsid w:val="00F01F7A"/>
    <w:rsid w:val="00F04CFC"/>
    <w:rsid w:val="00F06EC7"/>
    <w:rsid w:val="00F154B8"/>
    <w:rsid w:val="00F16044"/>
    <w:rsid w:val="00F1621D"/>
    <w:rsid w:val="00F17F8C"/>
    <w:rsid w:val="00F203F4"/>
    <w:rsid w:val="00F25063"/>
    <w:rsid w:val="00F30212"/>
    <w:rsid w:val="00F31F29"/>
    <w:rsid w:val="00F325C0"/>
    <w:rsid w:val="00F33DF8"/>
    <w:rsid w:val="00F36847"/>
    <w:rsid w:val="00F3784C"/>
    <w:rsid w:val="00F4057A"/>
    <w:rsid w:val="00F40C9D"/>
    <w:rsid w:val="00F40D9E"/>
    <w:rsid w:val="00F411BC"/>
    <w:rsid w:val="00F43719"/>
    <w:rsid w:val="00F50B7D"/>
    <w:rsid w:val="00F50F63"/>
    <w:rsid w:val="00F54730"/>
    <w:rsid w:val="00F57CA8"/>
    <w:rsid w:val="00F6207A"/>
    <w:rsid w:val="00F62C13"/>
    <w:rsid w:val="00F672B8"/>
    <w:rsid w:val="00F70909"/>
    <w:rsid w:val="00F740ED"/>
    <w:rsid w:val="00F762B3"/>
    <w:rsid w:val="00F76F43"/>
    <w:rsid w:val="00F774AC"/>
    <w:rsid w:val="00F77C3C"/>
    <w:rsid w:val="00F824FE"/>
    <w:rsid w:val="00F84798"/>
    <w:rsid w:val="00F85060"/>
    <w:rsid w:val="00F87449"/>
    <w:rsid w:val="00F9585E"/>
    <w:rsid w:val="00F96ADD"/>
    <w:rsid w:val="00F9725B"/>
    <w:rsid w:val="00F97918"/>
    <w:rsid w:val="00FB1F85"/>
    <w:rsid w:val="00FB266C"/>
    <w:rsid w:val="00FB4682"/>
    <w:rsid w:val="00FC0FA8"/>
    <w:rsid w:val="00FC14E4"/>
    <w:rsid w:val="00FC216D"/>
    <w:rsid w:val="00FC25C9"/>
    <w:rsid w:val="00FC5B1C"/>
    <w:rsid w:val="00FC7970"/>
    <w:rsid w:val="00FD2029"/>
    <w:rsid w:val="00FD28FA"/>
    <w:rsid w:val="00FD2B1B"/>
    <w:rsid w:val="00FD51FF"/>
    <w:rsid w:val="00FE06DD"/>
    <w:rsid w:val="00FE17D0"/>
    <w:rsid w:val="00FE1FA6"/>
    <w:rsid w:val="00FE2ACE"/>
    <w:rsid w:val="00FE35B1"/>
    <w:rsid w:val="00FE55AE"/>
    <w:rsid w:val="00FE7E5A"/>
    <w:rsid w:val="00FF09CC"/>
    <w:rsid w:val="00FF26E1"/>
    <w:rsid w:val="00FF3320"/>
    <w:rsid w:val="00FF3AB6"/>
    <w:rsid w:val="00FF5937"/>
    <w:rsid w:val="00FF5D7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051467"/>
  <w15:docId w15:val="{213EBF3C-3550-472F-8AD5-06B51014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E6B1A"/>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1E6B1A"/>
    <w:rPr>
      <w:color w:val="0563C1"/>
      <w:u w:val="single"/>
    </w:rPr>
  </w:style>
  <w:style w:type="paragraph" w:customStyle="1" w:styleId="CM3">
    <w:name w:val="CM3"/>
    <w:basedOn w:val="Default"/>
    <w:next w:val="Default"/>
    <w:uiPriority w:val="99"/>
    <w:rsid w:val="00C71578"/>
    <w:pPr>
      <w:spacing w:line="376" w:lineRule="atLeast"/>
    </w:pPr>
    <w:rPr>
      <w:color w:val="auto"/>
    </w:rPr>
  </w:style>
  <w:style w:type="paragraph" w:customStyle="1" w:styleId="CM9">
    <w:name w:val="CM9"/>
    <w:basedOn w:val="Default"/>
    <w:next w:val="Default"/>
    <w:uiPriority w:val="99"/>
    <w:rsid w:val="00774826"/>
    <w:pPr>
      <w:spacing w:line="376" w:lineRule="atLeast"/>
    </w:pPr>
    <w:rPr>
      <w:color w:val="auto"/>
    </w:rPr>
  </w:style>
  <w:style w:type="paragraph" w:customStyle="1" w:styleId="FarbigeListe-Akzent11">
    <w:name w:val="Farbige Liste - Akzent 11"/>
    <w:basedOn w:val="Standard"/>
    <w:uiPriority w:val="34"/>
    <w:qFormat/>
    <w:rsid w:val="008C35FC"/>
    <w:pPr>
      <w:ind w:left="720"/>
      <w:contextualSpacing/>
    </w:pPr>
  </w:style>
  <w:style w:type="paragraph" w:styleId="Sprechblasentext">
    <w:name w:val="Balloon Text"/>
    <w:basedOn w:val="Standard"/>
    <w:link w:val="SprechblasentextZchn"/>
    <w:uiPriority w:val="99"/>
    <w:semiHidden/>
    <w:unhideWhenUsed/>
    <w:rsid w:val="002303FC"/>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2303FC"/>
    <w:rPr>
      <w:rFonts w:ascii="Segoe UI" w:hAnsi="Segoe UI" w:cs="Segoe UI"/>
      <w:sz w:val="18"/>
      <w:szCs w:val="18"/>
    </w:rPr>
  </w:style>
  <w:style w:type="table" w:styleId="Tabellenraster">
    <w:name w:val="Table Grid"/>
    <w:basedOn w:val="NormaleTabelle"/>
    <w:uiPriority w:val="39"/>
    <w:rsid w:val="003D1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B69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6926"/>
  </w:style>
  <w:style w:type="paragraph" w:styleId="Fuzeile">
    <w:name w:val="footer"/>
    <w:basedOn w:val="Standard"/>
    <w:link w:val="FuzeileZchn"/>
    <w:uiPriority w:val="99"/>
    <w:unhideWhenUsed/>
    <w:rsid w:val="00BB69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6926"/>
  </w:style>
  <w:style w:type="character" w:customStyle="1" w:styleId="Erwhnung1">
    <w:name w:val="Erwähnung1"/>
    <w:uiPriority w:val="99"/>
    <w:semiHidden/>
    <w:unhideWhenUsed/>
    <w:rsid w:val="006C3FF2"/>
    <w:rPr>
      <w:color w:val="2B579A"/>
      <w:shd w:val="clear" w:color="auto" w:fill="E6E6E6"/>
    </w:rPr>
  </w:style>
  <w:style w:type="paragraph" w:styleId="Funotentext">
    <w:name w:val="footnote text"/>
    <w:basedOn w:val="Standard"/>
    <w:link w:val="FunotentextZchn"/>
    <w:uiPriority w:val="99"/>
    <w:unhideWhenUsed/>
    <w:rsid w:val="00ED5858"/>
    <w:pPr>
      <w:spacing w:after="0" w:line="240" w:lineRule="auto"/>
    </w:pPr>
    <w:rPr>
      <w:sz w:val="20"/>
      <w:szCs w:val="20"/>
    </w:rPr>
  </w:style>
  <w:style w:type="character" w:customStyle="1" w:styleId="FunotentextZchn">
    <w:name w:val="Fußnotentext Zchn"/>
    <w:link w:val="Funotentext"/>
    <w:uiPriority w:val="99"/>
    <w:rsid w:val="00ED5858"/>
    <w:rPr>
      <w:sz w:val="20"/>
      <w:szCs w:val="20"/>
    </w:rPr>
  </w:style>
  <w:style w:type="character" w:styleId="Funotenzeichen">
    <w:name w:val="footnote reference"/>
    <w:uiPriority w:val="99"/>
    <w:semiHidden/>
    <w:unhideWhenUsed/>
    <w:rsid w:val="00ED5858"/>
    <w:rPr>
      <w:vertAlign w:val="superscript"/>
    </w:rPr>
  </w:style>
  <w:style w:type="character" w:styleId="Hervorhebung">
    <w:name w:val="Emphasis"/>
    <w:uiPriority w:val="20"/>
    <w:qFormat/>
    <w:rsid w:val="00756B16"/>
    <w:rPr>
      <w:i/>
      <w:iCs/>
    </w:rPr>
  </w:style>
  <w:style w:type="character" w:customStyle="1" w:styleId="NichtaufgelsteErwhnung1">
    <w:name w:val="Nicht aufgelöste Erwähnung1"/>
    <w:uiPriority w:val="99"/>
    <w:semiHidden/>
    <w:unhideWhenUsed/>
    <w:rsid w:val="00D80DC8"/>
    <w:rPr>
      <w:color w:val="808080"/>
      <w:shd w:val="clear" w:color="auto" w:fill="E6E6E6"/>
    </w:rPr>
  </w:style>
  <w:style w:type="paragraph" w:styleId="StandardWeb">
    <w:name w:val="Normal (Web)"/>
    <w:basedOn w:val="Standard"/>
    <w:uiPriority w:val="99"/>
    <w:unhideWhenUsed/>
    <w:rsid w:val="0093144C"/>
    <w:pPr>
      <w:spacing w:before="100" w:beforeAutospacing="1" w:after="100" w:afterAutospacing="1" w:line="240" w:lineRule="auto"/>
    </w:pPr>
    <w:rPr>
      <w:rFonts w:ascii="Times New Roman" w:eastAsia="Times New Roman" w:hAnsi="Times New Roman"/>
      <w:sz w:val="24"/>
      <w:szCs w:val="24"/>
      <w:lang w:eastAsia="de-AT"/>
    </w:rPr>
  </w:style>
  <w:style w:type="character" w:styleId="Kommentarzeichen">
    <w:name w:val="annotation reference"/>
    <w:uiPriority w:val="99"/>
    <w:semiHidden/>
    <w:unhideWhenUsed/>
    <w:rsid w:val="0080700F"/>
    <w:rPr>
      <w:sz w:val="16"/>
      <w:szCs w:val="16"/>
    </w:rPr>
  </w:style>
  <w:style w:type="paragraph" w:styleId="Kommentartext">
    <w:name w:val="annotation text"/>
    <w:basedOn w:val="Standard"/>
    <w:link w:val="KommentartextZchn"/>
    <w:uiPriority w:val="99"/>
    <w:semiHidden/>
    <w:unhideWhenUsed/>
    <w:rsid w:val="0080700F"/>
    <w:rPr>
      <w:sz w:val="20"/>
      <w:szCs w:val="20"/>
    </w:rPr>
  </w:style>
  <w:style w:type="character" w:customStyle="1" w:styleId="KommentartextZchn">
    <w:name w:val="Kommentartext Zchn"/>
    <w:link w:val="Kommentartext"/>
    <w:uiPriority w:val="99"/>
    <w:semiHidden/>
    <w:rsid w:val="0080700F"/>
    <w:rPr>
      <w:lang w:eastAsia="en-US"/>
    </w:rPr>
  </w:style>
  <w:style w:type="paragraph" w:styleId="Kommentarthema">
    <w:name w:val="annotation subject"/>
    <w:basedOn w:val="Kommentartext"/>
    <w:next w:val="Kommentartext"/>
    <w:link w:val="KommentarthemaZchn"/>
    <w:uiPriority w:val="99"/>
    <w:semiHidden/>
    <w:unhideWhenUsed/>
    <w:rsid w:val="0080700F"/>
    <w:rPr>
      <w:b/>
      <w:bCs/>
    </w:rPr>
  </w:style>
  <w:style w:type="character" w:customStyle="1" w:styleId="KommentarthemaZchn">
    <w:name w:val="Kommentarthema Zchn"/>
    <w:link w:val="Kommentarthema"/>
    <w:uiPriority w:val="99"/>
    <w:semiHidden/>
    <w:rsid w:val="0080700F"/>
    <w:rPr>
      <w:b/>
      <w:bCs/>
      <w:lang w:eastAsia="en-US"/>
    </w:rPr>
  </w:style>
  <w:style w:type="paragraph" w:customStyle="1" w:styleId="FarbigeSchattierung-Akzent11">
    <w:name w:val="Farbige Schattierung - Akzent 11"/>
    <w:hidden/>
    <w:uiPriority w:val="71"/>
    <w:rsid w:val="007E0573"/>
    <w:rPr>
      <w:sz w:val="22"/>
      <w:szCs w:val="22"/>
      <w:lang w:eastAsia="en-US"/>
    </w:rPr>
  </w:style>
  <w:style w:type="paragraph" w:styleId="Listenabsatz">
    <w:name w:val="List Paragraph"/>
    <w:basedOn w:val="Standard"/>
    <w:uiPriority w:val="34"/>
    <w:qFormat/>
    <w:rsid w:val="007B6398"/>
    <w:pPr>
      <w:spacing w:after="0" w:line="320" w:lineRule="atLeast"/>
      <w:ind w:left="720"/>
      <w:contextualSpacing/>
    </w:pPr>
    <w:rPr>
      <w:rFonts w:ascii="Times New Roman" w:eastAsiaTheme="minorHAnsi" w:hAnsi="Times New Roman" w:cstheme="minorBidi"/>
      <w:sz w:val="24"/>
    </w:rPr>
  </w:style>
  <w:style w:type="character" w:styleId="BesuchterHyperlink">
    <w:name w:val="FollowedHyperlink"/>
    <w:basedOn w:val="Absatz-Standardschriftart"/>
    <w:uiPriority w:val="99"/>
    <w:semiHidden/>
    <w:unhideWhenUsed/>
    <w:rsid w:val="00FC7970"/>
    <w:rPr>
      <w:color w:val="954F72" w:themeColor="followedHyperlink"/>
      <w:u w:val="single"/>
    </w:rPr>
  </w:style>
  <w:style w:type="character" w:styleId="HTMLZitat">
    <w:name w:val="HTML Cite"/>
    <w:basedOn w:val="Absatz-Standardschriftart"/>
    <w:uiPriority w:val="99"/>
    <w:semiHidden/>
    <w:unhideWhenUsed/>
    <w:rsid w:val="000D1262"/>
    <w:rPr>
      <w:i/>
      <w:iCs/>
    </w:rPr>
  </w:style>
  <w:style w:type="character" w:customStyle="1" w:styleId="a">
    <w:name w:val="a"/>
    <w:basedOn w:val="Absatz-Standardschriftart"/>
    <w:rsid w:val="002B7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3726">
      <w:bodyDiv w:val="1"/>
      <w:marLeft w:val="0"/>
      <w:marRight w:val="0"/>
      <w:marTop w:val="0"/>
      <w:marBottom w:val="0"/>
      <w:divBdr>
        <w:top w:val="none" w:sz="0" w:space="0" w:color="auto"/>
        <w:left w:val="none" w:sz="0" w:space="0" w:color="auto"/>
        <w:bottom w:val="none" w:sz="0" w:space="0" w:color="auto"/>
        <w:right w:val="none" w:sz="0" w:space="0" w:color="auto"/>
      </w:divBdr>
    </w:div>
    <w:div w:id="321475210">
      <w:bodyDiv w:val="1"/>
      <w:marLeft w:val="0"/>
      <w:marRight w:val="0"/>
      <w:marTop w:val="0"/>
      <w:marBottom w:val="0"/>
      <w:divBdr>
        <w:top w:val="none" w:sz="0" w:space="0" w:color="auto"/>
        <w:left w:val="none" w:sz="0" w:space="0" w:color="auto"/>
        <w:bottom w:val="none" w:sz="0" w:space="0" w:color="auto"/>
        <w:right w:val="none" w:sz="0" w:space="0" w:color="auto"/>
      </w:divBdr>
    </w:div>
    <w:div w:id="855116224">
      <w:bodyDiv w:val="1"/>
      <w:marLeft w:val="0"/>
      <w:marRight w:val="0"/>
      <w:marTop w:val="0"/>
      <w:marBottom w:val="0"/>
      <w:divBdr>
        <w:top w:val="none" w:sz="0" w:space="0" w:color="auto"/>
        <w:left w:val="none" w:sz="0" w:space="0" w:color="auto"/>
        <w:bottom w:val="none" w:sz="0" w:space="0" w:color="auto"/>
        <w:right w:val="none" w:sz="0" w:space="0" w:color="auto"/>
      </w:divBdr>
    </w:div>
    <w:div w:id="888802875">
      <w:bodyDiv w:val="1"/>
      <w:marLeft w:val="0"/>
      <w:marRight w:val="0"/>
      <w:marTop w:val="0"/>
      <w:marBottom w:val="0"/>
      <w:divBdr>
        <w:top w:val="none" w:sz="0" w:space="0" w:color="auto"/>
        <w:left w:val="none" w:sz="0" w:space="0" w:color="auto"/>
        <w:bottom w:val="none" w:sz="0" w:space="0" w:color="auto"/>
        <w:right w:val="none" w:sz="0" w:space="0" w:color="auto"/>
      </w:divBdr>
      <w:divsChild>
        <w:div w:id="566040913">
          <w:marLeft w:val="0"/>
          <w:marRight w:val="0"/>
          <w:marTop w:val="0"/>
          <w:marBottom w:val="0"/>
          <w:divBdr>
            <w:top w:val="none" w:sz="0" w:space="0" w:color="auto"/>
            <w:left w:val="none" w:sz="0" w:space="0" w:color="auto"/>
            <w:bottom w:val="none" w:sz="0" w:space="0" w:color="auto"/>
            <w:right w:val="none" w:sz="0" w:space="0" w:color="auto"/>
          </w:divBdr>
          <w:divsChild>
            <w:div w:id="617836833">
              <w:marLeft w:val="0"/>
              <w:marRight w:val="3612"/>
              <w:marTop w:val="0"/>
              <w:marBottom w:val="0"/>
              <w:divBdr>
                <w:top w:val="none" w:sz="0" w:space="0" w:color="auto"/>
                <w:left w:val="none" w:sz="0" w:space="0" w:color="auto"/>
                <w:bottom w:val="none" w:sz="0" w:space="0" w:color="auto"/>
                <w:right w:val="dotted" w:sz="6" w:space="22" w:color="44548F"/>
              </w:divBdr>
              <w:divsChild>
                <w:div w:id="1531727074">
                  <w:marLeft w:val="0"/>
                  <w:marRight w:val="0"/>
                  <w:marTop w:val="0"/>
                  <w:marBottom w:val="0"/>
                  <w:divBdr>
                    <w:top w:val="none" w:sz="0" w:space="0" w:color="auto"/>
                    <w:left w:val="none" w:sz="0" w:space="0" w:color="auto"/>
                    <w:bottom w:val="none" w:sz="0" w:space="0" w:color="auto"/>
                    <w:right w:val="none" w:sz="0" w:space="0" w:color="auto"/>
                  </w:divBdr>
                  <w:divsChild>
                    <w:div w:id="1148398277">
                      <w:marLeft w:val="0"/>
                      <w:marRight w:val="0"/>
                      <w:marTop w:val="0"/>
                      <w:marBottom w:val="0"/>
                      <w:divBdr>
                        <w:top w:val="dotted" w:sz="6" w:space="12" w:color="44548F"/>
                        <w:left w:val="none" w:sz="0" w:space="0" w:color="auto"/>
                        <w:bottom w:val="none" w:sz="0" w:space="0" w:color="auto"/>
                        <w:right w:val="none" w:sz="0" w:space="0" w:color="auto"/>
                      </w:divBdr>
                      <w:divsChild>
                        <w:div w:id="8802143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97083494">
      <w:bodyDiv w:val="1"/>
      <w:marLeft w:val="0"/>
      <w:marRight w:val="0"/>
      <w:marTop w:val="0"/>
      <w:marBottom w:val="0"/>
      <w:divBdr>
        <w:top w:val="none" w:sz="0" w:space="0" w:color="auto"/>
        <w:left w:val="none" w:sz="0" w:space="0" w:color="auto"/>
        <w:bottom w:val="none" w:sz="0" w:space="0" w:color="auto"/>
        <w:right w:val="none" w:sz="0" w:space="0" w:color="auto"/>
      </w:divBdr>
      <w:divsChild>
        <w:div w:id="1621571616">
          <w:marLeft w:val="0"/>
          <w:marRight w:val="0"/>
          <w:marTop w:val="0"/>
          <w:marBottom w:val="0"/>
          <w:divBdr>
            <w:top w:val="none" w:sz="0" w:space="0" w:color="auto"/>
            <w:left w:val="none" w:sz="0" w:space="0" w:color="auto"/>
            <w:bottom w:val="none" w:sz="0" w:space="0" w:color="auto"/>
            <w:right w:val="none" w:sz="0" w:space="0" w:color="auto"/>
          </w:divBdr>
          <w:divsChild>
            <w:div w:id="38360459">
              <w:marLeft w:val="0"/>
              <w:marRight w:val="0"/>
              <w:marTop w:val="0"/>
              <w:marBottom w:val="0"/>
              <w:divBdr>
                <w:top w:val="none" w:sz="0" w:space="0" w:color="auto"/>
                <w:left w:val="none" w:sz="0" w:space="0" w:color="auto"/>
                <w:bottom w:val="none" w:sz="0" w:space="0" w:color="auto"/>
                <w:right w:val="none" w:sz="0" w:space="0" w:color="auto"/>
              </w:divBdr>
              <w:divsChild>
                <w:div w:id="816066263">
                  <w:marLeft w:val="0"/>
                  <w:marRight w:val="0"/>
                  <w:marTop w:val="0"/>
                  <w:marBottom w:val="0"/>
                  <w:divBdr>
                    <w:top w:val="none" w:sz="0" w:space="0" w:color="auto"/>
                    <w:left w:val="none" w:sz="0" w:space="0" w:color="auto"/>
                    <w:bottom w:val="none" w:sz="0" w:space="0" w:color="auto"/>
                    <w:right w:val="none" w:sz="0" w:space="0" w:color="auto"/>
                  </w:divBdr>
                  <w:divsChild>
                    <w:div w:id="12197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89444">
      <w:bodyDiv w:val="1"/>
      <w:marLeft w:val="0"/>
      <w:marRight w:val="0"/>
      <w:marTop w:val="0"/>
      <w:marBottom w:val="0"/>
      <w:divBdr>
        <w:top w:val="none" w:sz="0" w:space="0" w:color="auto"/>
        <w:left w:val="none" w:sz="0" w:space="0" w:color="auto"/>
        <w:bottom w:val="none" w:sz="0" w:space="0" w:color="auto"/>
        <w:right w:val="none" w:sz="0" w:space="0" w:color="auto"/>
      </w:divBdr>
    </w:div>
    <w:div w:id="1448548306">
      <w:bodyDiv w:val="1"/>
      <w:marLeft w:val="0"/>
      <w:marRight w:val="0"/>
      <w:marTop w:val="0"/>
      <w:marBottom w:val="0"/>
      <w:divBdr>
        <w:top w:val="none" w:sz="0" w:space="0" w:color="auto"/>
        <w:left w:val="none" w:sz="0" w:space="0" w:color="auto"/>
        <w:bottom w:val="none" w:sz="0" w:space="0" w:color="auto"/>
        <w:right w:val="none" w:sz="0" w:space="0" w:color="auto"/>
      </w:divBdr>
    </w:div>
    <w:div w:id="1544946211">
      <w:bodyDiv w:val="1"/>
      <w:marLeft w:val="0"/>
      <w:marRight w:val="0"/>
      <w:marTop w:val="0"/>
      <w:marBottom w:val="0"/>
      <w:divBdr>
        <w:top w:val="none" w:sz="0" w:space="0" w:color="auto"/>
        <w:left w:val="none" w:sz="0" w:space="0" w:color="auto"/>
        <w:bottom w:val="none" w:sz="0" w:space="0" w:color="auto"/>
        <w:right w:val="none" w:sz="0" w:space="0" w:color="auto"/>
      </w:divBdr>
    </w:div>
    <w:div w:id="1627464535">
      <w:bodyDiv w:val="1"/>
      <w:marLeft w:val="0"/>
      <w:marRight w:val="0"/>
      <w:marTop w:val="0"/>
      <w:marBottom w:val="0"/>
      <w:divBdr>
        <w:top w:val="none" w:sz="0" w:space="0" w:color="auto"/>
        <w:left w:val="none" w:sz="0" w:space="0" w:color="auto"/>
        <w:bottom w:val="none" w:sz="0" w:space="0" w:color="auto"/>
        <w:right w:val="none" w:sz="0" w:space="0" w:color="auto"/>
      </w:divBdr>
      <w:divsChild>
        <w:div w:id="318122860">
          <w:marLeft w:val="0"/>
          <w:marRight w:val="0"/>
          <w:marTop w:val="0"/>
          <w:marBottom w:val="0"/>
          <w:divBdr>
            <w:top w:val="none" w:sz="0" w:space="0" w:color="auto"/>
            <w:left w:val="none" w:sz="0" w:space="0" w:color="auto"/>
            <w:bottom w:val="none" w:sz="0" w:space="0" w:color="auto"/>
            <w:right w:val="none" w:sz="0" w:space="0" w:color="auto"/>
          </w:divBdr>
          <w:divsChild>
            <w:div w:id="728529098">
              <w:marLeft w:val="0"/>
              <w:marRight w:val="0"/>
              <w:marTop w:val="0"/>
              <w:marBottom w:val="0"/>
              <w:divBdr>
                <w:top w:val="none" w:sz="0" w:space="0" w:color="auto"/>
                <w:left w:val="none" w:sz="0" w:space="0" w:color="auto"/>
                <w:bottom w:val="none" w:sz="0" w:space="0" w:color="auto"/>
                <w:right w:val="none" w:sz="0" w:space="0" w:color="auto"/>
              </w:divBdr>
              <w:divsChild>
                <w:div w:id="1115439697">
                  <w:marLeft w:val="0"/>
                  <w:marRight w:val="0"/>
                  <w:marTop w:val="0"/>
                  <w:marBottom w:val="0"/>
                  <w:divBdr>
                    <w:top w:val="none" w:sz="0" w:space="0" w:color="auto"/>
                    <w:left w:val="none" w:sz="0" w:space="0" w:color="auto"/>
                    <w:bottom w:val="none" w:sz="0" w:space="0" w:color="auto"/>
                    <w:right w:val="none" w:sz="0" w:space="0" w:color="auto"/>
                  </w:divBdr>
                  <w:divsChild>
                    <w:div w:id="10417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267662">
      <w:bodyDiv w:val="1"/>
      <w:marLeft w:val="0"/>
      <w:marRight w:val="0"/>
      <w:marTop w:val="0"/>
      <w:marBottom w:val="0"/>
      <w:divBdr>
        <w:top w:val="none" w:sz="0" w:space="0" w:color="auto"/>
        <w:left w:val="none" w:sz="0" w:space="0" w:color="auto"/>
        <w:bottom w:val="none" w:sz="0" w:space="0" w:color="auto"/>
        <w:right w:val="none" w:sz="0" w:space="0" w:color="auto"/>
      </w:divBdr>
      <w:divsChild>
        <w:div w:id="1477063727">
          <w:marLeft w:val="0"/>
          <w:marRight w:val="0"/>
          <w:marTop w:val="0"/>
          <w:marBottom w:val="0"/>
          <w:divBdr>
            <w:top w:val="none" w:sz="0" w:space="0" w:color="auto"/>
            <w:left w:val="none" w:sz="0" w:space="0" w:color="auto"/>
            <w:bottom w:val="none" w:sz="0" w:space="0" w:color="auto"/>
            <w:right w:val="none" w:sz="0" w:space="0" w:color="auto"/>
          </w:divBdr>
          <w:divsChild>
            <w:div w:id="487138859">
              <w:marLeft w:val="0"/>
              <w:marRight w:val="3612"/>
              <w:marTop w:val="0"/>
              <w:marBottom w:val="0"/>
              <w:divBdr>
                <w:top w:val="none" w:sz="0" w:space="0" w:color="auto"/>
                <w:left w:val="none" w:sz="0" w:space="0" w:color="auto"/>
                <w:bottom w:val="none" w:sz="0" w:space="0" w:color="auto"/>
                <w:right w:val="dotted" w:sz="6" w:space="22" w:color="44548F"/>
              </w:divBdr>
              <w:divsChild>
                <w:div w:id="484393095">
                  <w:marLeft w:val="0"/>
                  <w:marRight w:val="0"/>
                  <w:marTop w:val="0"/>
                  <w:marBottom w:val="0"/>
                  <w:divBdr>
                    <w:top w:val="none" w:sz="0" w:space="0" w:color="auto"/>
                    <w:left w:val="none" w:sz="0" w:space="0" w:color="auto"/>
                    <w:bottom w:val="none" w:sz="0" w:space="0" w:color="auto"/>
                    <w:right w:val="none" w:sz="0" w:space="0" w:color="auto"/>
                  </w:divBdr>
                  <w:divsChild>
                    <w:div w:id="1869103349">
                      <w:marLeft w:val="0"/>
                      <w:marRight w:val="0"/>
                      <w:marTop w:val="0"/>
                      <w:marBottom w:val="0"/>
                      <w:divBdr>
                        <w:top w:val="dotted" w:sz="6" w:space="12" w:color="44548F"/>
                        <w:left w:val="none" w:sz="0" w:space="0" w:color="auto"/>
                        <w:bottom w:val="none" w:sz="0" w:space="0" w:color="auto"/>
                        <w:right w:val="none" w:sz="0" w:space="0" w:color="auto"/>
                      </w:divBdr>
                    </w:div>
                  </w:divsChild>
                </w:div>
              </w:divsChild>
            </w:div>
          </w:divsChild>
        </w:div>
      </w:divsChild>
    </w:div>
    <w:div w:id="2062627898">
      <w:bodyDiv w:val="1"/>
      <w:marLeft w:val="0"/>
      <w:marRight w:val="0"/>
      <w:marTop w:val="0"/>
      <w:marBottom w:val="0"/>
      <w:divBdr>
        <w:top w:val="none" w:sz="0" w:space="0" w:color="auto"/>
        <w:left w:val="none" w:sz="0" w:space="0" w:color="auto"/>
        <w:bottom w:val="none" w:sz="0" w:space="0" w:color="auto"/>
        <w:right w:val="none" w:sz="0" w:space="0" w:color="auto"/>
      </w:divBdr>
      <w:divsChild>
        <w:div w:id="1011565569">
          <w:marLeft w:val="0"/>
          <w:marRight w:val="0"/>
          <w:marTop w:val="0"/>
          <w:marBottom w:val="0"/>
          <w:divBdr>
            <w:top w:val="none" w:sz="0" w:space="0" w:color="auto"/>
            <w:left w:val="none" w:sz="0" w:space="0" w:color="auto"/>
            <w:bottom w:val="none" w:sz="0" w:space="0" w:color="auto"/>
            <w:right w:val="none" w:sz="0" w:space="0" w:color="auto"/>
          </w:divBdr>
          <w:divsChild>
            <w:div w:id="807817607">
              <w:marLeft w:val="0"/>
              <w:marRight w:val="3612"/>
              <w:marTop w:val="0"/>
              <w:marBottom w:val="0"/>
              <w:divBdr>
                <w:top w:val="none" w:sz="0" w:space="0" w:color="auto"/>
                <w:left w:val="none" w:sz="0" w:space="0" w:color="auto"/>
                <w:bottom w:val="none" w:sz="0" w:space="0" w:color="auto"/>
                <w:right w:val="dotted" w:sz="6" w:space="22" w:color="44548F"/>
              </w:divBdr>
              <w:divsChild>
                <w:div w:id="1082873850">
                  <w:marLeft w:val="0"/>
                  <w:marRight w:val="0"/>
                  <w:marTop w:val="0"/>
                  <w:marBottom w:val="0"/>
                  <w:divBdr>
                    <w:top w:val="none" w:sz="0" w:space="0" w:color="auto"/>
                    <w:left w:val="none" w:sz="0" w:space="0" w:color="auto"/>
                    <w:bottom w:val="none" w:sz="0" w:space="0" w:color="auto"/>
                    <w:right w:val="none" w:sz="0" w:space="0" w:color="auto"/>
                  </w:divBdr>
                  <w:divsChild>
                    <w:div w:id="2136287450">
                      <w:marLeft w:val="0"/>
                      <w:marRight w:val="0"/>
                      <w:marTop w:val="0"/>
                      <w:marBottom w:val="0"/>
                      <w:divBdr>
                        <w:top w:val="dotted" w:sz="6" w:space="12" w:color="44548F"/>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studies.leeds.ac.uk/files/library/Barnes-glasgow-lectur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dok.uibk.ac.at/library/zander-aktionsforschung.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dok.uibk.ac.at/library/pohl-oekosystem-dis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dok.uibk.ac.at/library/schoenwiese-bildungsgerechtigkeit.html" TargetMode="External"/><Relationship Id="rId4" Type="http://schemas.openxmlformats.org/officeDocument/2006/relationships/settings" Target="settings.xml"/><Relationship Id="rId9" Type="http://schemas.openxmlformats.org/officeDocument/2006/relationships/hyperlink" Target="http://bidok.uibk.ac.at/library/flieger-partizipatorisch.htm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disabilitystudies@jku.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DAEB6-608B-40C4-A292-B13C34DF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2750</Words>
  <Characters>17325</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20035</CharactersWithSpaces>
  <SharedDoc>false</SharedDoc>
  <HLinks>
    <vt:vector size="72" baseType="variant">
      <vt:variant>
        <vt:i4>3276814</vt:i4>
      </vt:variant>
      <vt:variant>
        <vt:i4>33</vt:i4>
      </vt:variant>
      <vt:variant>
        <vt:i4>0</vt:i4>
      </vt:variant>
      <vt:variant>
        <vt:i4>5</vt:i4>
      </vt:variant>
      <vt:variant>
        <vt:lpwstr>mailto:Volker.Schoenwiese@uibk.ac.at</vt:lpwstr>
      </vt:variant>
      <vt:variant>
        <vt:lpwstr/>
      </vt:variant>
      <vt:variant>
        <vt:i4>1638461</vt:i4>
      </vt:variant>
      <vt:variant>
        <vt:i4>30</vt:i4>
      </vt:variant>
      <vt:variant>
        <vt:i4>0</vt:i4>
      </vt:variant>
      <vt:variant>
        <vt:i4>5</vt:i4>
      </vt:variant>
      <vt:variant>
        <vt:lpwstr>mailto:E.Egermann@akbild.ac.at</vt:lpwstr>
      </vt:variant>
      <vt:variant>
        <vt:lpwstr/>
      </vt:variant>
      <vt:variant>
        <vt:i4>393247</vt:i4>
      </vt:variant>
      <vt:variant>
        <vt:i4>27</vt:i4>
      </vt:variant>
      <vt:variant>
        <vt:i4>0</vt:i4>
      </vt:variant>
      <vt:variant>
        <vt:i4>5</vt:i4>
      </vt:variant>
      <vt:variant>
        <vt:lpwstr>mailto:elisabeth.magdlener@gmx.at</vt:lpwstr>
      </vt:variant>
      <vt:variant>
        <vt:lpwstr/>
      </vt:variant>
      <vt:variant>
        <vt:i4>3276814</vt:i4>
      </vt:variant>
      <vt:variant>
        <vt:i4>24</vt:i4>
      </vt:variant>
      <vt:variant>
        <vt:i4>0</vt:i4>
      </vt:variant>
      <vt:variant>
        <vt:i4>5</vt:i4>
      </vt:variant>
      <vt:variant>
        <vt:lpwstr>mailto:Volker.Schoenwiese@uibk.ac.at</vt:lpwstr>
      </vt:variant>
      <vt:variant>
        <vt:lpwstr/>
      </vt:variant>
      <vt:variant>
        <vt:i4>1179735</vt:i4>
      </vt:variant>
      <vt:variant>
        <vt:i4>21</vt:i4>
      </vt:variant>
      <vt:variant>
        <vt:i4>0</vt:i4>
      </vt:variant>
      <vt:variant>
        <vt:i4>5</vt:i4>
      </vt:variant>
      <vt:variant>
        <vt:lpwstr>mailto:mail@evaegermann.com</vt:lpwstr>
      </vt:variant>
      <vt:variant>
        <vt:lpwstr/>
      </vt:variant>
      <vt:variant>
        <vt:i4>1179735</vt:i4>
      </vt:variant>
      <vt:variant>
        <vt:i4>18</vt:i4>
      </vt:variant>
      <vt:variant>
        <vt:i4>0</vt:i4>
      </vt:variant>
      <vt:variant>
        <vt:i4>5</vt:i4>
      </vt:variant>
      <vt:variant>
        <vt:lpwstr>mailto:mail@evaegermann.com</vt:lpwstr>
      </vt:variant>
      <vt:variant>
        <vt:lpwstr/>
      </vt:variant>
      <vt:variant>
        <vt:i4>3276814</vt:i4>
      </vt:variant>
      <vt:variant>
        <vt:i4>15</vt:i4>
      </vt:variant>
      <vt:variant>
        <vt:i4>0</vt:i4>
      </vt:variant>
      <vt:variant>
        <vt:i4>5</vt:i4>
      </vt:variant>
      <vt:variant>
        <vt:lpwstr>mailto:Volker.Schoenwiese@uibk.ac.at</vt:lpwstr>
      </vt:variant>
      <vt:variant>
        <vt:lpwstr/>
      </vt:variant>
      <vt:variant>
        <vt:i4>4587614</vt:i4>
      </vt:variant>
      <vt:variant>
        <vt:i4>12</vt:i4>
      </vt:variant>
      <vt:variant>
        <vt:i4>0</vt:i4>
      </vt:variant>
      <vt:variant>
        <vt:i4>5</vt:i4>
      </vt:variant>
      <vt:variant>
        <vt:lpwstr>http://bidok.uibk.ac.at/library/zander-aktionsforschung.html</vt:lpwstr>
      </vt:variant>
      <vt:variant>
        <vt:lpwstr/>
      </vt:variant>
      <vt:variant>
        <vt:i4>2359370</vt:i4>
      </vt:variant>
      <vt:variant>
        <vt:i4>9</vt:i4>
      </vt:variant>
      <vt:variant>
        <vt:i4>0</vt:i4>
      </vt:variant>
      <vt:variant>
        <vt:i4>5</vt:i4>
      </vt:variant>
      <vt:variant>
        <vt:lpwstr>http://bidok.uibk.ac.at/library/pohl-oekosystem-diss.html</vt:lpwstr>
      </vt:variant>
      <vt:variant>
        <vt:lpwstr>idm5800160</vt:lpwstr>
      </vt:variant>
      <vt:variant>
        <vt:i4>6553706</vt:i4>
      </vt:variant>
      <vt:variant>
        <vt:i4>6</vt:i4>
      </vt:variant>
      <vt:variant>
        <vt:i4>0</vt:i4>
      </vt:variant>
      <vt:variant>
        <vt:i4>5</vt:i4>
      </vt:variant>
      <vt:variant>
        <vt:lpwstr>http://bidok.uibk.ac.at/library/schoenwiese-bildungsgerechtigkeit.html</vt:lpwstr>
      </vt:variant>
      <vt:variant>
        <vt:lpwstr/>
      </vt:variant>
      <vt:variant>
        <vt:i4>5373988</vt:i4>
      </vt:variant>
      <vt:variant>
        <vt:i4>3</vt:i4>
      </vt:variant>
      <vt:variant>
        <vt:i4>0</vt:i4>
      </vt:variant>
      <vt:variant>
        <vt:i4>5</vt:i4>
      </vt:variant>
      <vt:variant>
        <vt:lpwstr>http://bidok.uibk.ac.at/library/flieger-partizipatorisch.html</vt:lpwstr>
      </vt:variant>
      <vt:variant>
        <vt:lpwstr/>
      </vt:variant>
      <vt:variant>
        <vt:i4>2097273</vt:i4>
      </vt:variant>
      <vt:variant>
        <vt:i4>0</vt:i4>
      </vt:variant>
      <vt:variant>
        <vt:i4>0</vt:i4>
      </vt:variant>
      <vt:variant>
        <vt:i4>5</vt:i4>
      </vt:variant>
      <vt:variant>
        <vt:lpwstr>http://disability-studies.leeds.ac.uk/files/library/Barnes-glasgow-lecture.pdf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Schönwiese</dc:creator>
  <cp:keywords/>
  <cp:lastModifiedBy>Volker</cp:lastModifiedBy>
  <cp:revision>23</cp:revision>
  <cp:lastPrinted>2017-09-21T05:20:00Z</cp:lastPrinted>
  <dcterms:created xsi:type="dcterms:W3CDTF">2019-06-10T07:56:00Z</dcterms:created>
  <dcterms:modified xsi:type="dcterms:W3CDTF">2019-06-10T08:53:00Z</dcterms:modified>
</cp:coreProperties>
</file>