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AA7" w:rsidRPr="00A265B5" w:rsidRDefault="008A6AA7" w:rsidP="008A6AA7">
      <w:pPr>
        <w:rPr>
          <w:i/>
          <w:sz w:val="28"/>
          <w:szCs w:val="28"/>
          <w:lang w:val="de-AT"/>
        </w:rPr>
      </w:pPr>
      <w:r w:rsidRPr="00A265B5">
        <w:rPr>
          <w:i/>
          <w:sz w:val="28"/>
          <w:szCs w:val="28"/>
          <w:lang w:val="de-AT"/>
        </w:rPr>
        <w:t>Unabhängiger Monitoringausschuss</w:t>
      </w:r>
    </w:p>
    <w:p w:rsidR="008A6AA7" w:rsidRPr="00A265B5" w:rsidRDefault="008A6AA7" w:rsidP="008A6AA7">
      <w:pPr>
        <w:rPr>
          <w:i/>
          <w:sz w:val="28"/>
          <w:szCs w:val="28"/>
          <w:lang w:val="de-AT"/>
        </w:rPr>
      </w:pPr>
      <w:r w:rsidRPr="00A265B5">
        <w:rPr>
          <w:i/>
          <w:sz w:val="28"/>
          <w:szCs w:val="28"/>
          <w:lang w:val="de-AT"/>
        </w:rPr>
        <w:t>zur Umsetzung der UN-Konvention über die</w:t>
      </w:r>
    </w:p>
    <w:p w:rsidR="008A6AA7" w:rsidRPr="00A265B5" w:rsidRDefault="008A6AA7" w:rsidP="008A6AA7">
      <w:pPr>
        <w:rPr>
          <w:i/>
          <w:color w:val="FF0000"/>
          <w:sz w:val="28"/>
          <w:szCs w:val="28"/>
          <w:lang w:val="de-AT"/>
        </w:rPr>
      </w:pPr>
      <w:r w:rsidRPr="00A265B5">
        <w:rPr>
          <w:i/>
          <w:color w:val="FF0000"/>
          <w:sz w:val="28"/>
          <w:szCs w:val="28"/>
          <w:lang w:val="de-AT"/>
        </w:rPr>
        <w:t>Rechte von Menschen mit Behinderungen</w:t>
      </w:r>
    </w:p>
    <w:p w:rsidR="008A6AA7" w:rsidRPr="00A265B5" w:rsidRDefault="008A6AA7" w:rsidP="008A6AA7">
      <w:pPr>
        <w:rPr>
          <w:color w:val="FF0000"/>
          <w:sz w:val="44"/>
          <w:szCs w:val="44"/>
          <w:lang w:val="de-AT"/>
        </w:rPr>
      </w:pPr>
      <w:r w:rsidRPr="00A265B5">
        <w:rPr>
          <w:color w:val="FF0000"/>
          <w:sz w:val="44"/>
          <w:szCs w:val="44"/>
          <w:lang w:val="de-AT"/>
        </w:rPr>
        <w:t>MonitoringAusschuss.at</w:t>
      </w:r>
    </w:p>
    <w:p w:rsidR="008A6AA7" w:rsidRPr="00A265B5" w:rsidRDefault="008A6AA7" w:rsidP="008A6AA7">
      <w:pPr>
        <w:pBdr>
          <w:bottom w:val="single" w:sz="4" w:space="1" w:color="auto"/>
        </w:pBdr>
        <w:rPr>
          <w:rFonts w:ascii="Arial" w:hAnsi="Arial"/>
          <w:lang w:val="de-AT"/>
        </w:rPr>
      </w:pPr>
    </w:p>
    <w:p w:rsidR="008A6AA7" w:rsidRDefault="008A6AA7" w:rsidP="00A01B6B">
      <w:pPr>
        <w:jc w:val="both"/>
        <w:rPr>
          <w:rFonts w:ascii="Arial" w:hAnsi="Arial" w:cs="Arial"/>
          <w:lang w:val="de-AT"/>
        </w:rPr>
      </w:pPr>
    </w:p>
    <w:p w:rsidR="00B427BD" w:rsidRDefault="00B427BD" w:rsidP="00B427BD">
      <w:pPr>
        <w:rPr>
          <w:b/>
          <w:lang w:val="de-DE"/>
        </w:rPr>
      </w:pPr>
    </w:p>
    <w:p w:rsidR="005F1E18" w:rsidRDefault="005F1E18" w:rsidP="00B427BD">
      <w:pPr>
        <w:rPr>
          <w:b/>
          <w:lang w:val="de-DE"/>
        </w:rPr>
      </w:pPr>
    </w:p>
    <w:p w:rsidR="00B61628" w:rsidRDefault="00B61628" w:rsidP="00B427BD">
      <w:pPr>
        <w:rPr>
          <w:b/>
          <w:lang w:val="de-DE"/>
        </w:rPr>
      </w:pPr>
    </w:p>
    <w:p w:rsidR="00B61628" w:rsidRDefault="00B61628" w:rsidP="00B427BD">
      <w:pPr>
        <w:rPr>
          <w:b/>
          <w:lang w:val="de-DE"/>
        </w:rPr>
      </w:pPr>
    </w:p>
    <w:p w:rsidR="00B61628" w:rsidRDefault="00B61628" w:rsidP="00B427BD">
      <w:pPr>
        <w:rPr>
          <w:b/>
          <w:lang w:val="de-DE"/>
        </w:rPr>
      </w:pPr>
    </w:p>
    <w:p w:rsidR="005F1E18" w:rsidRDefault="005F1E18" w:rsidP="00B427BD">
      <w:pPr>
        <w:rPr>
          <w:b/>
          <w:lang w:val="de-DE"/>
        </w:rPr>
      </w:pPr>
    </w:p>
    <w:p w:rsidR="00B61628" w:rsidRDefault="00B61628" w:rsidP="005F1E18">
      <w:pPr>
        <w:jc w:val="center"/>
        <w:rPr>
          <w:b/>
          <w:sz w:val="52"/>
          <w:szCs w:val="52"/>
          <w:lang w:val="de-DE"/>
        </w:rPr>
      </w:pPr>
    </w:p>
    <w:p w:rsidR="00B61628" w:rsidRDefault="00B61628" w:rsidP="005F1E18">
      <w:pPr>
        <w:jc w:val="center"/>
        <w:rPr>
          <w:b/>
          <w:sz w:val="52"/>
          <w:szCs w:val="52"/>
          <w:lang w:val="de-DE"/>
        </w:rPr>
      </w:pPr>
    </w:p>
    <w:p w:rsidR="00B61628" w:rsidRDefault="00B61628" w:rsidP="008A6AA7">
      <w:pPr>
        <w:rPr>
          <w:b/>
          <w:sz w:val="52"/>
          <w:szCs w:val="52"/>
          <w:lang w:val="de-DE"/>
        </w:rPr>
      </w:pPr>
    </w:p>
    <w:p w:rsidR="00B61628" w:rsidRDefault="00B61628" w:rsidP="005F1E18">
      <w:pPr>
        <w:jc w:val="center"/>
        <w:rPr>
          <w:b/>
          <w:lang w:val="de-DE"/>
        </w:rPr>
      </w:pPr>
    </w:p>
    <w:p w:rsidR="00432B9B" w:rsidRDefault="00432B9B" w:rsidP="005F1E18">
      <w:pPr>
        <w:jc w:val="center"/>
        <w:rPr>
          <w:b/>
          <w:lang w:val="de-DE"/>
        </w:rPr>
      </w:pPr>
    </w:p>
    <w:p w:rsidR="00432B9B" w:rsidRDefault="00432B9B" w:rsidP="005F1E18">
      <w:pPr>
        <w:jc w:val="center"/>
        <w:rPr>
          <w:b/>
          <w:lang w:val="de-DE"/>
        </w:rPr>
      </w:pPr>
    </w:p>
    <w:p w:rsidR="00432B9B" w:rsidRDefault="00432B9B" w:rsidP="005F1E18">
      <w:pPr>
        <w:jc w:val="center"/>
        <w:rPr>
          <w:b/>
          <w:lang w:val="de-DE"/>
        </w:rPr>
      </w:pPr>
    </w:p>
    <w:p w:rsidR="00432B9B" w:rsidRDefault="00432B9B" w:rsidP="005F1E18">
      <w:pPr>
        <w:jc w:val="center"/>
        <w:rPr>
          <w:b/>
          <w:lang w:val="de-DE"/>
        </w:rPr>
      </w:pPr>
    </w:p>
    <w:p w:rsidR="00E15A9B" w:rsidRDefault="00E15A9B" w:rsidP="005F1E18">
      <w:pPr>
        <w:jc w:val="center"/>
        <w:rPr>
          <w:b/>
          <w:sz w:val="52"/>
          <w:szCs w:val="52"/>
          <w:lang w:val="de-DE"/>
        </w:rPr>
      </w:pPr>
    </w:p>
    <w:p w:rsidR="001D7DD8" w:rsidRDefault="001D7DD8" w:rsidP="005F1E18">
      <w:pPr>
        <w:jc w:val="center"/>
        <w:rPr>
          <w:b/>
          <w:sz w:val="52"/>
          <w:szCs w:val="52"/>
          <w:lang w:val="de-DE"/>
        </w:rPr>
      </w:pPr>
    </w:p>
    <w:p w:rsidR="001D7DD8" w:rsidRDefault="001D7DD8" w:rsidP="005F1E18">
      <w:pPr>
        <w:jc w:val="center"/>
        <w:rPr>
          <w:b/>
          <w:sz w:val="52"/>
          <w:szCs w:val="52"/>
          <w:lang w:val="de-DE"/>
        </w:rPr>
      </w:pPr>
    </w:p>
    <w:p w:rsidR="00B61628" w:rsidRPr="00E15A9B" w:rsidRDefault="005F1E18" w:rsidP="00B61628">
      <w:pPr>
        <w:rPr>
          <w:rFonts w:ascii="Arial" w:hAnsi="Arial" w:cs="Arial"/>
          <w:b/>
          <w:sz w:val="52"/>
          <w:szCs w:val="52"/>
          <w:lang w:val="de-DE"/>
        </w:rPr>
      </w:pPr>
      <w:r w:rsidRPr="00E15A9B">
        <w:rPr>
          <w:rFonts w:ascii="Arial" w:hAnsi="Arial" w:cs="Arial"/>
          <w:b/>
          <w:sz w:val="52"/>
          <w:szCs w:val="52"/>
          <w:lang w:val="de-DE"/>
        </w:rPr>
        <w:t xml:space="preserve">Bericht </w:t>
      </w:r>
    </w:p>
    <w:p w:rsidR="001D7DD8" w:rsidRDefault="001D7DD8" w:rsidP="00B61628">
      <w:pPr>
        <w:jc w:val="both"/>
        <w:rPr>
          <w:rFonts w:ascii="Arial" w:hAnsi="Arial" w:cs="Arial"/>
          <w:b/>
          <w:sz w:val="36"/>
          <w:szCs w:val="36"/>
          <w:lang w:val="de-DE"/>
        </w:rPr>
      </w:pPr>
    </w:p>
    <w:p w:rsidR="005F1E18" w:rsidRPr="00E15A9B" w:rsidRDefault="00B61628" w:rsidP="00B61628">
      <w:pPr>
        <w:jc w:val="both"/>
        <w:rPr>
          <w:rFonts w:ascii="Arial" w:hAnsi="Arial" w:cs="Arial"/>
          <w:b/>
          <w:sz w:val="36"/>
          <w:szCs w:val="36"/>
          <w:lang w:val="de-DE"/>
        </w:rPr>
      </w:pPr>
      <w:r w:rsidRPr="00E15A9B">
        <w:rPr>
          <w:rFonts w:ascii="Arial" w:hAnsi="Arial" w:cs="Arial"/>
          <w:b/>
          <w:sz w:val="36"/>
          <w:szCs w:val="36"/>
          <w:lang w:val="de-DE"/>
        </w:rPr>
        <w:t>des unabhängigen und weisungsfreien Monitoring</w:t>
      </w:r>
      <w:r w:rsidR="009B0E4E">
        <w:rPr>
          <w:rFonts w:ascii="Arial" w:hAnsi="Arial" w:cs="Arial"/>
          <w:b/>
          <w:sz w:val="36"/>
          <w:szCs w:val="36"/>
          <w:lang w:val="de-DE"/>
        </w:rPr>
        <w:softHyphen/>
      </w:r>
      <w:r w:rsidRPr="00E15A9B">
        <w:rPr>
          <w:rFonts w:ascii="Arial" w:hAnsi="Arial" w:cs="Arial"/>
          <w:b/>
          <w:sz w:val="36"/>
          <w:szCs w:val="36"/>
          <w:lang w:val="de-DE"/>
        </w:rPr>
        <w:t xml:space="preserve">ausschusses zur </w:t>
      </w:r>
      <w:r w:rsidR="00661441">
        <w:rPr>
          <w:rFonts w:ascii="Arial" w:hAnsi="Arial" w:cs="Arial"/>
          <w:b/>
          <w:sz w:val="36"/>
          <w:szCs w:val="36"/>
          <w:lang w:val="de-DE"/>
        </w:rPr>
        <w:t>Umsetzung</w:t>
      </w:r>
      <w:r w:rsidR="00661441" w:rsidRPr="00E15A9B">
        <w:rPr>
          <w:rFonts w:ascii="Arial" w:hAnsi="Arial" w:cs="Arial"/>
          <w:b/>
          <w:sz w:val="36"/>
          <w:szCs w:val="36"/>
          <w:lang w:val="de-DE"/>
        </w:rPr>
        <w:t xml:space="preserve"> </w:t>
      </w:r>
      <w:r w:rsidRPr="00E15A9B">
        <w:rPr>
          <w:rFonts w:ascii="Arial" w:hAnsi="Arial" w:cs="Arial"/>
          <w:b/>
          <w:sz w:val="36"/>
          <w:szCs w:val="36"/>
          <w:lang w:val="de-DE"/>
        </w:rPr>
        <w:t>der Konvention über die Rechte von Menschen mit Behinderungen an das Komitee zur Konvention über die Rechte von Menschen mit Behinderungen in Vorbereitung auf den Dialog über den Ersten Staatenbericht Österreichs im Sep</w:t>
      </w:r>
      <w:r w:rsidR="009B0E4E">
        <w:rPr>
          <w:rFonts w:ascii="Arial" w:hAnsi="Arial" w:cs="Arial"/>
          <w:b/>
          <w:sz w:val="36"/>
          <w:szCs w:val="36"/>
          <w:lang w:val="de-DE"/>
        </w:rPr>
        <w:t>tember 2013</w:t>
      </w:r>
    </w:p>
    <w:p w:rsidR="000B1119" w:rsidRDefault="000B1119" w:rsidP="00A27F13">
      <w:pPr>
        <w:jc w:val="center"/>
        <w:rPr>
          <w:b/>
          <w:lang w:val="de-DE"/>
        </w:rPr>
      </w:pPr>
    </w:p>
    <w:p w:rsidR="000B1119" w:rsidRPr="008257BF" w:rsidRDefault="00B61628" w:rsidP="00B61628">
      <w:pPr>
        <w:pStyle w:val="Verzeichnis1"/>
        <w:rPr>
          <w:sz w:val="32"/>
          <w:szCs w:val="32"/>
          <w:lang w:val="de-DE"/>
        </w:rPr>
      </w:pPr>
      <w:r>
        <w:rPr>
          <w:lang w:val="de-DE"/>
        </w:rPr>
        <w:br w:type="page"/>
      </w:r>
      <w:r w:rsidRPr="008257BF">
        <w:rPr>
          <w:sz w:val="32"/>
          <w:szCs w:val="32"/>
          <w:lang w:val="de-DE"/>
        </w:rPr>
        <w:lastRenderedPageBreak/>
        <w:t>Inhalt</w:t>
      </w:r>
    </w:p>
    <w:p w:rsidR="00E97E1E" w:rsidRPr="002C29CB" w:rsidRDefault="00235BD2">
      <w:pPr>
        <w:pStyle w:val="Verzeichnis1"/>
        <w:rPr>
          <w:rFonts w:ascii="Calibri" w:eastAsia="Times New Roman" w:hAnsi="Calibri"/>
          <w:b w:val="0"/>
          <w:noProof/>
          <w:lang w:val="de-AT" w:eastAsia="de-AT"/>
        </w:rPr>
      </w:pPr>
      <w:r>
        <w:rPr>
          <w:lang w:val="de-DE"/>
        </w:rPr>
        <w:fldChar w:fldCharType="begin"/>
      </w:r>
      <w:r w:rsidR="000B1119">
        <w:rPr>
          <w:lang w:val="de-DE"/>
        </w:rPr>
        <w:instrText xml:space="preserve"> </w:instrText>
      </w:r>
      <w:r w:rsidR="00D26C64">
        <w:rPr>
          <w:lang w:val="de-DE"/>
        </w:rPr>
        <w:instrText>TOC</w:instrText>
      </w:r>
      <w:r w:rsidR="000B1119">
        <w:rPr>
          <w:lang w:val="de-DE"/>
        </w:rPr>
        <w:instrText xml:space="preserve"> \o "1-4" </w:instrText>
      </w:r>
      <w:r>
        <w:rPr>
          <w:lang w:val="de-DE"/>
        </w:rPr>
        <w:fldChar w:fldCharType="separate"/>
      </w:r>
      <w:r w:rsidR="00E97E1E" w:rsidRPr="00F4571E">
        <w:rPr>
          <w:noProof/>
          <w:lang w:val="de-DE"/>
        </w:rPr>
        <w:t>1. Einleitung</w:t>
      </w:r>
      <w:r w:rsidR="00E97E1E" w:rsidRPr="00E97E1E">
        <w:rPr>
          <w:noProof/>
          <w:lang w:val="de-AT"/>
        </w:rPr>
        <w:tab/>
      </w:r>
      <w:r>
        <w:rPr>
          <w:noProof/>
        </w:rPr>
        <w:fldChar w:fldCharType="begin"/>
      </w:r>
      <w:r w:rsidR="00E97E1E" w:rsidRPr="00E97E1E">
        <w:rPr>
          <w:noProof/>
          <w:lang w:val="de-AT"/>
        </w:rPr>
        <w:instrText xml:space="preserve"> PAGEREF _Toc349046949 \h </w:instrText>
      </w:r>
      <w:r>
        <w:rPr>
          <w:noProof/>
        </w:rPr>
      </w:r>
      <w:r>
        <w:rPr>
          <w:noProof/>
        </w:rPr>
        <w:fldChar w:fldCharType="separate"/>
      </w:r>
      <w:r w:rsidR="00E97E1E" w:rsidRPr="00E97E1E">
        <w:rPr>
          <w:noProof/>
          <w:lang w:val="de-AT"/>
        </w:rPr>
        <w:t>3</w:t>
      </w:r>
      <w:r>
        <w:rPr>
          <w:noProof/>
        </w:rPr>
        <w:fldChar w:fldCharType="end"/>
      </w:r>
    </w:p>
    <w:p w:rsidR="00E97E1E" w:rsidRPr="002C29CB" w:rsidRDefault="00E97E1E">
      <w:pPr>
        <w:pStyle w:val="Verzeichnis1"/>
        <w:rPr>
          <w:rFonts w:ascii="Calibri" w:eastAsia="Times New Roman" w:hAnsi="Calibri"/>
          <w:b w:val="0"/>
          <w:noProof/>
          <w:lang w:val="de-AT" w:eastAsia="de-AT"/>
        </w:rPr>
      </w:pPr>
      <w:r w:rsidRPr="00F4571E">
        <w:rPr>
          <w:noProof/>
          <w:lang w:val="de-DE"/>
        </w:rPr>
        <w:t>2. Ausschuss und andere Institutionen</w:t>
      </w:r>
      <w:r w:rsidRPr="00E97E1E">
        <w:rPr>
          <w:noProof/>
          <w:lang w:val="de-AT"/>
        </w:rPr>
        <w:tab/>
      </w:r>
      <w:r w:rsidR="00235BD2">
        <w:rPr>
          <w:noProof/>
        </w:rPr>
        <w:fldChar w:fldCharType="begin"/>
      </w:r>
      <w:r w:rsidRPr="00E97E1E">
        <w:rPr>
          <w:noProof/>
          <w:lang w:val="de-AT"/>
        </w:rPr>
        <w:instrText xml:space="preserve"> PAGEREF _Toc349046950 \h </w:instrText>
      </w:r>
      <w:r w:rsidR="00235BD2">
        <w:rPr>
          <w:noProof/>
        </w:rPr>
      </w:r>
      <w:r w:rsidR="00235BD2">
        <w:rPr>
          <w:noProof/>
        </w:rPr>
        <w:fldChar w:fldCharType="separate"/>
      </w:r>
      <w:r w:rsidRPr="00E97E1E">
        <w:rPr>
          <w:noProof/>
          <w:lang w:val="de-AT"/>
        </w:rPr>
        <w:t>4</w:t>
      </w:r>
      <w:r w:rsidR="00235BD2">
        <w:rPr>
          <w:noProof/>
        </w:rPr>
        <w:fldChar w:fldCharType="end"/>
      </w:r>
    </w:p>
    <w:p w:rsidR="00E97E1E" w:rsidRPr="002C29CB" w:rsidRDefault="00E97E1E">
      <w:pPr>
        <w:pStyle w:val="Verzeichnis1"/>
        <w:rPr>
          <w:rFonts w:ascii="Calibri" w:eastAsia="Times New Roman" w:hAnsi="Calibri"/>
          <w:b w:val="0"/>
          <w:noProof/>
          <w:lang w:val="de-AT" w:eastAsia="de-AT"/>
        </w:rPr>
      </w:pPr>
      <w:r w:rsidRPr="00F4571E">
        <w:rPr>
          <w:noProof/>
          <w:lang w:val="de-DE"/>
        </w:rPr>
        <w:t>3. Menschenrechte von Menschen mit Behinderungen</w:t>
      </w:r>
      <w:r w:rsidRPr="00E97E1E">
        <w:rPr>
          <w:noProof/>
          <w:lang w:val="de-AT"/>
        </w:rPr>
        <w:tab/>
      </w:r>
      <w:r w:rsidR="00235BD2">
        <w:rPr>
          <w:noProof/>
        </w:rPr>
        <w:fldChar w:fldCharType="begin"/>
      </w:r>
      <w:r w:rsidRPr="00E97E1E">
        <w:rPr>
          <w:noProof/>
          <w:lang w:val="de-AT"/>
        </w:rPr>
        <w:instrText xml:space="preserve"> PAGEREF _Toc349046951 \h </w:instrText>
      </w:r>
      <w:r w:rsidR="00235BD2">
        <w:rPr>
          <w:noProof/>
        </w:rPr>
      </w:r>
      <w:r w:rsidR="00235BD2">
        <w:rPr>
          <w:noProof/>
        </w:rPr>
        <w:fldChar w:fldCharType="separate"/>
      </w:r>
      <w:r w:rsidRPr="00E97E1E">
        <w:rPr>
          <w:noProof/>
          <w:lang w:val="de-AT"/>
        </w:rPr>
        <w:t>6</w:t>
      </w:r>
      <w:r w:rsidR="00235BD2">
        <w:rPr>
          <w:noProof/>
        </w:rPr>
        <w:fldChar w:fldCharType="end"/>
      </w:r>
    </w:p>
    <w:p w:rsidR="00E97E1E" w:rsidRPr="002C29CB" w:rsidRDefault="00E97E1E">
      <w:pPr>
        <w:pStyle w:val="Verzeichnis2"/>
        <w:tabs>
          <w:tab w:val="right" w:pos="9056"/>
        </w:tabs>
        <w:rPr>
          <w:rFonts w:ascii="Calibri" w:eastAsia="Times New Roman" w:hAnsi="Calibri"/>
          <w:i w:val="0"/>
          <w:noProof/>
          <w:lang w:val="de-AT" w:eastAsia="de-AT"/>
        </w:rPr>
      </w:pPr>
      <w:r w:rsidRPr="00F4571E">
        <w:rPr>
          <w:noProof/>
          <w:lang w:val="de-DE"/>
        </w:rPr>
        <w:t>a. Staatenbericht</w:t>
      </w:r>
      <w:r w:rsidRPr="00E97E1E">
        <w:rPr>
          <w:noProof/>
          <w:lang w:val="de-AT"/>
        </w:rPr>
        <w:tab/>
      </w:r>
      <w:r w:rsidR="00235BD2">
        <w:rPr>
          <w:noProof/>
        </w:rPr>
        <w:fldChar w:fldCharType="begin"/>
      </w:r>
      <w:r w:rsidRPr="00E97E1E">
        <w:rPr>
          <w:noProof/>
          <w:lang w:val="de-AT"/>
        </w:rPr>
        <w:instrText xml:space="preserve"> PAGEREF _Toc349046952 \h </w:instrText>
      </w:r>
      <w:r w:rsidR="00235BD2">
        <w:rPr>
          <w:noProof/>
        </w:rPr>
      </w:r>
      <w:r w:rsidR="00235BD2">
        <w:rPr>
          <w:noProof/>
        </w:rPr>
        <w:fldChar w:fldCharType="separate"/>
      </w:r>
      <w:r w:rsidRPr="00E97E1E">
        <w:rPr>
          <w:noProof/>
          <w:lang w:val="de-AT"/>
        </w:rPr>
        <w:t>7</w:t>
      </w:r>
      <w:r w:rsidR="00235BD2">
        <w:rPr>
          <w:noProof/>
        </w:rPr>
        <w:fldChar w:fldCharType="end"/>
      </w:r>
    </w:p>
    <w:p w:rsidR="00E97E1E" w:rsidRPr="002C29CB" w:rsidRDefault="00E97E1E">
      <w:pPr>
        <w:pStyle w:val="Verzeichnis2"/>
        <w:tabs>
          <w:tab w:val="right" w:pos="9056"/>
        </w:tabs>
        <w:rPr>
          <w:rFonts w:ascii="Calibri" w:eastAsia="Times New Roman" w:hAnsi="Calibri"/>
          <w:i w:val="0"/>
          <w:noProof/>
          <w:lang w:val="de-AT" w:eastAsia="de-AT"/>
        </w:rPr>
      </w:pPr>
      <w:r w:rsidRPr="00F4571E">
        <w:rPr>
          <w:noProof/>
          <w:lang w:val="de-DE"/>
        </w:rPr>
        <w:t>b. Nationaler Aktionsplan</w:t>
      </w:r>
      <w:r w:rsidRPr="00E97E1E">
        <w:rPr>
          <w:noProof/>
          <w:lang w:val="de-AT"/>
        </w:rPr>
        <w:tab/>
      </w:r>
      <w:r w:rsidR="00235BD2">
        <w:rPr>
          <w:noProof/>
        </w:rPr>
        <w:fldChar w:fldCharType="begin"/>
      </w:r>
      <w:r w:rsidRPr="00E97E1E">
        <w:rPr>
          <w:noProof/>
          <w:lang w:val="de-AT"/>
        </w:rPr>
        <w:instrText xml:space="preserve"> PAGEREF _Toc349046953 \h </w:instrText>
      </w:r>
      <w:r w:rsidR="00235BD2">
        <w:rPr>
          <w:noProof/>
        </w:rPr>
      </w:r>
      <w:r w:rsidR="00235BD2">
        <w:rPr>
          <w:noProof/>
        </w:rPr>
        <w:fldChar w:fldCharType="separate"/>
      </w:r>
      <w:r w:rsidRPr="00E97E1E">
        <w:rPr>
          <w:noProof/>
          <w:lang w:val="de-AT"/>
        </w:rPr>
        <w:t>7</w:t>
      </w:r>
      <w:r w:rsidR="00235BD2">
        <w:rPr>
          <w:noProof/>
        </w:rPr>
        <w:fldChar w:fldCharType="end"/>
      </w:r>
    </w:p>
    <w:p w:rsidR="00E97E1E" w:rsidRPr="002C29CB" w:rsidRDefault="00E97E1E">
      <w:pPr>
        <w:pStyle w:val="Verzeichnis2"/>
        <w:tabs>
          <w:tab w:val="right" w:pos="9056"/>
        </w:tabs>
        <w:rPr>
          <w:rFonts w:ascii="Calibri" w:eastAsia="Times New Roman" w:hAnsi="Calibri"/>
          <w:i w:val="0"/>
          <w:noProof/>
          <w:lang w:val="de-AT" w:eastAsia="de-AT"/>
        </w:rPr>
      </w:pPr>
      <w:r w:rsidRPr="00F4571E">
        <w:rPr>
          <w:noProof/>
          <w:lang w:val="de-DE"/>
        </w:rPr>
        <w:t>c. Zeitgemäßes Bild von Menschen mit Behinderungen</w:t>
      </w:r>
      <w:r w:rsidRPr="00E97E1E">
        <w:rPr>
          <w:noProof/>
          <w:lang w:val="de-AT"/>
        </w:rPr>
        <w:tab/>
      </w:r>
      <w:r w:rsidR="00235BD2">
        <w:rPr>
          <w:noProof/>
        </w:rPr>
        <w:fldChar w:fldCharType="begin"/>
      </w:r>
      <w:r w:rsidRPr="00E97E1E">
        <w:rPr>
          <w:noProof/>
          <w:lang w:val="de-AT"/>
        </w:rPr>
        <w:instrText xml:space="preserve"> PAGEREF _Toc349046954 \h </w:instrText>
      </w:r>
      <w:r w:rsidR="00235BD2">
        <w:rPr>
          <w:noProof/>
        </w:rPr>
      </w:r>
      <w:r w:rsidR="00235BD2">
        <w:rPr>
          <w:noProof/>
        </w:rPr>
        <w:fldChar w:fldCharType="separate"/>
      </w:r>
      <w:r w:rsidRPr="00E97E1E">
        <w:rPr>
          <w:noProof/>
          <w:lang w:val="de-AT"/>
        </w:rPr>
        <w:t>8</w:t>
      </w:r>
      <w:r w:rsidR="00235BD2">
        <w:rPr>
          <w:noProof/>
        </w:rPr>
        <w:fldChar w:fldCharType="end"/>
      </w:r>
    </w:p>
    <w:p w:rsidR="00E97E1E" w:rsidRPr="002C29CB" w:rsidRDefault="00E97E1E">
      <w:pPr>
        <w:pStyle w:val="Verzeichnis1"/>
        <w:rPr>
          <w:rFonts w:ascii="Calibri" w:eastAsia="Times New Roman" w:hAnsi="Calibri"/>
          <w:b w:val="0"/>
          <w:noProof/>
          <w:lang w:val="de-AT" w:eastAsia="de-AT"/>
        </w:rPr>
      </w:pPr>
      <w:r w:rsidRPr="00F4571E">
        <w:rPr>
          <w:noProof/>
          <w:lang w:val="de-DE"/>
        </w:rPr>
        <w:t>4. Themenfelder</w:t>
      </w:r>
      <w:r w:rsidRPr="00E97E1E">
        <w:rPr>
          <w:noProof/>
          <w:lang w:val="de-AT"/>
        </w:rPr>
        <w:tab/>
      </w:r>
      <w:r w:rsidR="00235BD2">
        <w:rPr>
          <w:noProof/>
        </w:rPr>
        <w:fldChar w:fldCharType="begin"/>
      </w:r>
      <w:r w:rsidRPr="00E97E1E">
        <w:rPr>
          <w:noProof/>
          <w:lang w:val="de-AT"/>
        </w:rPr>
        <w:instrText xml:space="preserve"> PAGEREF _Toc349046955 \h </w:instrText>
      </w:r>
      <w:r w:rsidR="00235BD2">
        <w:rPr>
          <w:noProof/>
        </w:rPr>
      </w:r>
      <w:r w:rsidR="00235BD2">
        <w:rPr>
          <w:noProof/>
        </w:rPr>
        <w:fldChar w:fldCharType="separate"/>
      </w:r>
      <w:r w:rsidRPr="00E97E1E">
        <w:rPr>
          <w:noProof/>
          <w:lang w:val="de-AT"/>
        </w:rPr>
        <w:t>9</w:t>
      </w:r>
      <w:r w:rsidR="00235BD2">
        <w:rPr>
          <w:noProof/>
        </w:rPr>
        <w:fldChar w:fldCharType="end"/>
      </w:r>
    </w:p>
    <w:p w:rsidR="00E97E1E" w:rsidRPr="002C29CB" w:rsidRDefault="00E97E1E">
      <w:pPr>
        <w:pStyle w:val="Verzeichnis2"/>
        <w:tabs>
          <w:tab w:val="right" w:pos="9056"/>
        </w:tabs>
        <w:rPr>
          <w:rFonts w:ascii="Calibri" w:eastAsia="Times New Roman" w:hAnsi="Calibri"/>
          <w:i w:val="0"/>
          <w:noProof/>
          <w:lang w:val="de-AT" w:eastAsia="de-AT"/>
        </w:rPr>
      </w:pPr>
      <w:r w:rsidRPr="00F4571E">
        <w:rPr>
          <w:noProof/>
          <w:lang w:val="de-DE"/>
        </w:rPr>
        <w:t>4.1. Soziale Sicherheit</w:t>
      </w:r>
      <w:r w:rsidRPr="00E97E1E">
        <w:rPr>
          <w:noProof/>
          <w:lang w:val="de-AT"/>
        </w:rPr>
        <w:tab/>
      </w:r>
      <w:r w:rsidR="00235BD2">
        <w:rPr>
          <w:noProof/>
        </w:rPr>
        <w:fldChar w:fldCharType="begin"/>
      </w:r>
      <w:r w:rsidRPr="00E97E1E">
        <w:rPr>
          <w:noProof/>
          <w:lang w:val="de-AT"/>
        </w:rPr>
        <w:instrText xml:space="preserve"> PAGEREF _Toc349046956 \h </w:instrText>
      </w:r>
      <w:r w:rsidR="00235BD2">
        <w:rPr>
          <w:noProof/>
        </w:rPr>
      </w:r>
      <w:r w:rsidR="00235BD2">
        <w:rPr>
          <w:noProof/>
        </w:rPr>
        <w:fldChar w:fldCharType="separate"/>
      </w:r>
      <w:r w:rsidRPr="00E97E1E">
        <w:rPr>
          <w:noProof/>
          <w:lang w:val="de-AT"/>
        </w:rPr>
        <w:t>10</w:t>
      </w:r>
      <w:r w:rsidR="00235BD2">
        <w:rPr>
          <w:noProof/>
        </w:rPr>
        <w:fldChar w:fldCharType="end"/>
      </w:r>
    </w:p>
    <w:p w:rsidR="00E97E1E" w:rsidRPr="002C29CB" w:rsidRDefault="00E97E1E">
      <w:pPr>
        <w:pStyle w:val="Verzeichnis3"/>
        <w:tabs>
          <w:tab w:val="right" w:pos="9056"/>
        </w:tabs>
        <w:rPr>
          <w:rFonts w:ascii="Calibri" w:eastAsia="Times New Roman" w:hAnsi="Calibri"/>
          <w:noProof/>
          <w:lang w:val="de-AT" w:eastAsia="de-AT"/>
        </w:rPr>
      </w:pPr>
      <w:r w:rsidRPr="00F4571E">
        <w:rPr>
          <w:noProof/>
          <w:lang w:val="de-DE"/>
        </w:rPr>
        <w:t>Soziales Modell: Rehabilitation, Allgemeines Sozialversicherungsgesetz</w:t>
      </w:r>
      <w:r w:rsidRPr="00E97E1E">
        <w:rPr>
          <w:noProof/>
          <w:lang w:val="de-AT"/>
        </w:rPr>
        <w:tab/>
      </w:r>
      <w:r w:rsidR="00235BD2">
        <w:rPr>
          <w:noProof/>
        </w:rPr>
        <w:fldChar w:fldCharType="begin"/>
      </w:r>
      <w:r w:rsidRPr="00E97E1E">
        <w:rPr>
          <w:noProof/>
          <w:lang w:val="de-AT"/>
        </w:rPr>
        <w:instrText xml:space="preserve"> PAGEREF _Toc349046957 \h </w:instrText>
      </w:r>
      <w:r w:rsidR="00235BD2">
        <w:rPr>
          <w:noProof/>
        </w:rPr>
      </w:r>
      <w:r w:rsidR="00235BD2">
        <w:rPr>
          <w:noProof/>
        </w:rPr>
        <w:fldChar w:fldCharType="separate"/>
      </w:r>
      <w:r w:rsidRPr="00E97E1E">
        <w:rPr>
          <w:noProof/>
          <w:lang w:val="de-AT"/>
        </w:rPr>
        <w:t>10</w:t>
      </w:r>
      <w:r w:rsidR="00235BD2">
        <w:rPr>
          <w:noProof/>
        </w:rPr>
        <w:fldChar w:fldCharType="end"/>
      </w:r>
    </w:p>
    <w:p w:rsidR="00E97E1E" w:rsidRPr="002C29CB" w:rsidRDefault="00E97E1E">
      <w:pPr>
        <w:pStyle w:val="Verzeichnis3"/>
        <w:tabs>
          <w:tab w:val="right" w:pos="9056"/>
        </w:tabs>
        <w:rPr>
          <w:rFonts w:ascii="Calibri" w:eastAsia="Times New Roman" w:hAnsi="Calibri"/>
          <w:noProof/>
          <w:lang w:val="de-AT" w:eastAsia="de-AT"/>
        </w:rPr>
      </w:pPr>
      <w:r w:rsidRPr="00F4571E">
        <w:rPr>
          <w:noProof/>
          <w:lang w:val="de-DE"/>
        </w:rPr>
        <w:t>Einschätzungsverordnung</w:t>
      </w:r>
      <w:r w:rsidRPr="00E97E1E">
        <w:rPr>
          <w:noProof/>
          <w:lang w:val="de-AT"/>
        </w:rPr>
        <w:tab/>
      </w:r>
      <w:r w:rsidR="00235BD2">
        <w:rPr>
          <w:noProof/>
        </w:rPr>
        <w:fldChar w:fldCharType="begin"/>
      </w:r>
      <w:r w:rsidRPr="00E97E1E">
        <w:rPr>
          <w:noProof/>
          <w:lang w:val="de-AT"/>
        </w:rPr>
        <w:instrText xml:space="preserve"> PAGEREF _Toc349046958 \h </w:instrText>
      </w:r>
      <w:r w:rsidR="00235BD2">
        <w:rPr>
          <w:noProof/>
        </w:rPr>
      </w:r>
      <w:r w:rsidR="00235BD2">
        <w:rPr>
          <w:noProof/>
        </w:rPr>
        <w:fldChar w:fldCharType="separate"/>
      </w:r>
      <w:r w:rsidRPr="00E97E1E">
        <w:rPr>
          <w:noProof/>
          <w:lang w:val="de-AT"/>
        </w:rPr>
        <w:t>10</w:t>
      </w:r>
      <w:r w:rsidR="00235BD2">
        <w:rPr>
          <w:noProof/>
        </w:rPr>
        <w:fldChar w:fldCharType="end"/>
      </w:r>
    </w:p>
    <w:p w:rsidR="00E97E1E" w:rsidRPr="002C29CB" w:rsidRDefault="00E97E1E">
      <w:pPr>
        <w:pStyle w:val="Verzeichnis2"/>
        <w:tabs>
          <w:tab w:val="right" w:pos="9056"/>
        </w:tabs>
        <w:rPr>
          <w:rFonts w:ascii="Calibri" w:eastAsia="Times New Roman" w:hAnsi="Calibri"/>
          <w:i w:val="0"/>
          <w:noProof/>
          <w:lang w:val="de-AT" w:eastAsia="de-AT"/>
        </w:rPr>
      </w:pPr>
      <w:r w:rsidRPr="00F4571E">
        <w:rPr>
          <w:noProof/>
          <w:lang w:val="de-DE"/>
        </w:rPr>
        <w:t>4.2. Förderungen</w:t>
      </w:r>
      <w:r w:rsidRPr="00E97E1E">
        <w:rPr>
          <w:noProof/>
          <w:lang w:val="de-AT"/>
        </w:rPr>
        <w:tab/>
      </w:r>
      <w:r w:rsidR="00235BD2">
        <w:rPr>
          <w:noProof/>
        </w:rPr>
        <w:fldChar w:fldCharType="begin"/>
      </w:r>
      <w:r w:rsidRPr="00E97E1E">
        <w:rPr>
          <w:noProof/>
          <w:lang w:val="de-AT"/>
        </w:rPr>
        <w:instrText xml:space="preserve"> PAGEREF _Toc349046959 \h </w:instrText>
      </w:r>
      <w:r w:rsidR="00235BD2">
        <w:rPr>
          <w:noProof/>
        </w:rPr>
      </w:r>
      <w:r w:rsidR="00235BD2">
        <w:rPr>
          <w:noProof/>
        </w:rPr>
        <w:fldChar w:fldCharType="separate"/>
      </w:r>
      <w:r w:rsidRPr="00E97E1E">
        <w:rPr>
          <w:noProof/>
          <w:lang w:val="de-AT"/>
        </w:rPr>
        <w:t>11</w:t>
      </w:r>
      <w:r w:rsidR="00235BD2">
        <w:rPr>
          <w:noProof/>
        </w:rPr>
        <w:fldChar w:fldCharType="end"/>
      </w:r>
    </w:p>
    <w:p w:rsidR="00E97E1E" w:rsidRPr="002C29CB" w:rsidRDefault="00E97E1E">
      <w:pPr>
        <w:pStyle w:val="Verzeichnis2"/>
        <w:tabs>
          <w:tab w:val="right" w:pos="9056"/>
        </w:tabs>
        <w:rPr>
          <w:rFonts w:ascii="Calibri" w:eastAsia="Times New Roman" w:hAnsi="Calibri"/>
          <w:i w:val="0"/>
          <w:noProof/>
          <w:lang w:val="de-AT" w:eastAsia="de-AT"/>
        </w:rPr>
      </w:pPr>
      <w:r w:rsidRPr="00F4571E">
        <w:rPr>
          <w:noProof/>
          <w:lang w:val="de-DE"/>
        </w:rPr>
        <w:t>4.3. Armut</w:t>
      </w:r>
      <w:r w:rsidRPr="00E97E1E">
        <w:rPr>
          <w:noProof/>
          <w:lang w:val="de-AT"/>
        </w:rPr>
        <w:tab/>
      </w:r>
      <w:r w:rsidR="00235BD2">
        <w:rPr>
          <w:noProof/>
        </w:rPr>
        <w:fldChar w:fldCharType="begin"/>
      </w:r>
      <w:r w:rsidRPr="00E97E1E">
        <w:rPr>
          <w:noProof/>
          <w:lang w:val="de-AT"/>
        </w:rPr>
        <w:instrText xml:space="preserve"> PAGEREF _Toc349046960 \h </w:instrText>
      </w:r>
      <w:r w:rsidR="00235BD2">
        <w:rPr>
          <w:noProof/>
        </w:rPr>
      </w:r>
      <w:r w:rsidR="00235BD2">
        <w:rPr>
          <w:noProof/>
        </w:rPr>
        <w:fldChar w:fldCharType="separate"/>
      </w:r>
      <w:r w:rsidRPr="00E97E1E">
        <w:rPr>
          <w:noProof/>
          <w:lang w:val="de-AT"/>
        </w:rPr>
        <w:t>11</w:t>
      </w:r>
      <w:r w:rsidR="00235BD2">
        <w:rPr>
          <w:noProof/>
        </w:rPr>
        <w:fldChar w:fldCharType="end"/>
      </w:r>
    </w:p>
    <w:p w:rsidR="00E97E1E" w:rsidRPr="002C29CB" w:rsidRDefault="00E97E1E">
      <w:pPr>
        <w:pStyle w:val="Verzeichnis2"/>
        <w:tabs>
          <w:tab w:val="right" w:pos="9056"/>
        </w:tabs>
        <w:rPr>
          <w:rFonts w:ascii="Calibri" w:eastAsia="Times New Roman" w:hAnsi="Calibri"/>
          <w:i w:val="0"/>
          <w:noProof/>
          <w:lang w:val="de-AT" w:eastAsia="de-AT"/>
        </w:rPr>
      </w:pPr>
      <w:r w:rsidRPr="00F4571E">
        <w:rPr>
          <w:noProof/>
          <w:lang w:val="de-DE"/>
        </w:rPr>
        <w:t>4.5. Bildung &amp; Bewusstseinsbildung</w:t>
      </w:r>
      <w:r w:rsidRPr="00E97E1E">
        <w:rPr>
          <w:noProof/>
          <w:lang w:val="de-AT"/>
        </w:rPr>
        <w:tab/>
      </w:r>
      <w:r w:rsidR="00235BD2">
        <w:rPr>
          <w:noProof/>
        </w:rPr>
        <w:fldChar w:fldCharType="begin"/>
      </w:r>
      <w:r w:rsidRPr="00E97E1E">
        <w:rPr>
          <w:noProof/>
          <w:lang w:val="de-AT"/>
        </w:rPr>
        <w:instrText xml:space="preserve"> PAGEREF _Toc349046961 \h </w:instrText>
      </w:r>
      <w:r w:rsidR="00235BD2">
        <w:rPr>
          <w:noProof/>
        </w:rPr>
      </w:r>
      <w:r w:rsidR="00235BD2">
        <w:rPr>
          <w:noProof/>
        </w:rPr>
        <w:fldChar w:fldCharType="separate"/>
      </w:r>
      <w:r w:rsidRPr="00E97E1E">
        <w:rPr>
          <w:noProof/>
          <w:lang w:val="de-AT"/>
        </w:rPr>
        <w:t>12</w:t>
      </w:r>
      <w:r w:rsidR="00235BD2">
        <w:rPr>
          <w:noProof/>
        </w:rPr>
        <w:fldChar w:fldCharType="end"/>
      </w:r>
    </w:p>
    <w:p w:rsidR="00E97E1E" w:rsidRPr="002C29CB" w:rsidRDefault="00E97E1E">
      <w:pPr>
        <w:pStyle w:val="Verzeichnis3"/>
        <w:tabs>
          <w:tab w:val="right" w:pos="9056"/>
        </w:tabs>
        <w:rPr>
          <w:rFonts w:ascii="Calibri" w:eastAsia="Times New Roman" w:hAnsi="Calibri"/>
          <w:noProof/>
          <w:lang w:val="de-AT" w:eastAsia="de-AT"/>
        </w:rPr>
      </w:pPr>
      <w:r w:rsidRPr="00F4571E">
        <w:rPr>
          <w:noProof/>
          <w:lang w:val="de-DE"/>
        </w:rPr>
        <w:t>Bildung</w:t>
      </w:r>
      <w:r w:rsidRPr="00E97E1E">
        <w:rPr>
          <w:noProof/>
          <w:lang w:val="de-AT"/>
        </w:rPr>
        <w:tab/>
      </w:r>
      <w:r w:rsidR="00235BD2">
        <w:rPr>
          <w:noProof/>
        </w:rPr>
        <w:fldChar w:fldCharType="begin"/>
      </w:r>
      <w:r w:rsidRPr="00E97E1E">
        <w:rPr>
          <w:noProof/>
          <w:lang w:val="de-AT"/>
        </w:rPr>
        <w:instrText xml:space="preserve"> PAGEREF _Toc349046962 \h </w:instrText>
      </w:r>
      <w:r w:rsidR="00235BD2">
        <w:rPr>
          <w:noProof/>
        </w:rPr>
      </w:r>
      <w:r w:rsidR="00235BD2">
        <w:rPr>
          <w:noProof/>
        </w:rPr>
        <w:fldChar w:fldCharType="separate"/>
      </w:r>
      <w:r w:rsidRPr="00E97E1E">
        <w:rPr>
          <w:noProof/>
          <w:lang w:val="de-AT"/>
        </w:rPr>
        <w:t>12</w:t>
      </w:r>
      <w:r w:rsidR="00235BD2">
        <w:rPr>
          <w:noProof/>
        </w:rPr>
        <w:fldChar w:fldCharType="end"/>
      </w:r>
    </w:p>
    <w:p w:rsidR="00E97E1E" w:rsidRPr="002C29CB" w:rsidRDefault="00E97E1E">
      <w:pPr>
        <w:pStyle w:val="Verzeichnis3"/>
        <w:tabs>
          <w:tab w:val="right" w:pos="9056"/>
        </w:tabs>
        <w:rPr>
          <w:rFonts w:ascii="Calibri" w:eastAsia="Times New Roman" w:hAnsi="Calibri"/>
          <w:noProof/>
          <w:lang w:val="de-AT" w:eastAsia="de-AT"/>
        </w:rPr>
      </w:pPr>
      <w:r w:rsidRPr="00F4571E">
        <w:rPr>
          <w:noProof/>
          <w:lang w:val="de-DE"/>
        </w:rPr>
        <w:t>Bewusstseinsbildung, Kind als Schaden, ORF Publikumsrat</w:t>
      </w:r>
      <w:r w:rsidRPr="00E97E1E">
        <w:rPr>
          <w:noProof/>
          <w:lang w:val="de-AT"/>
        </w:rPr>
        <w:tab/>
      </w:r>
      <w:r w:rsidR="00235BD2">
        <w:rPr>
          <w:noProof/>
        </w:rPr>
        <w:fldChar w:fldCharType="begin"/>
      </w:r>
      <w:r w:rsidRPr="00E97E1E">
        <w:rPr>
          <w:noProof/>
          <w:lang w:val="de-AT"/>
        </w:rPr>
        <w:instrText xml:space="preserve"> PAGEREF _Toc349046963 \h </w:instrText>
      </w:r>
      <w:r w:rsidR="00235BD2">
        <w:rPr>
          <w:noProof/>
        </w:rPr>
      </w:r>
      <w:r w:rsidR="00235BD2">
        <w:rPr>
          <w:noProof/>
        </w:rPr>
        <w:fldChar w:fldCharType="separate"/>
      </w:r>
      <w:r w:rsidRPr="00E97E1E">
        <w:rPr>
          <w:noProof/>
          <w:lang w:val="de-AT"/>
        </w:rPr>
        <w:t>14</w:t>
      </w:r>
      <w:r w:rsidR="00235BD2">
        <w:rPr>
          <w:noProof/>
        </w:rPr>
        <w:fldChar w:fldCharType="end"/>
      </w:r>
    </w:p>
    <w:p w:rsidR="00E97E1E" w:rsidRPr="002C29CB" w:rsidRDefault="00E97E1E">
      <w:pPr>
        <w:pStyle w:val="Verzeichnis2"/>
        <w:tabs>
          <w:tab w:val="right" w:pos="9056"/>
        </w:tabs>
        <w:rPr>
          <w:rFonts w:ascii="Calibri" w:eastAsia="Times New Roman" w:hAnsi="Calibri"/>
          <w:i w:val="0"/>
          <w:noProof/>
          <w:lang w:val="de-AT" w:eastAsia="de-AT"/>
        </w:rPr>
      </w:pPr>
      <w:r w:rsidRPr="00F4571E">
        <w:rPr>
          <w:noProof/>
          <w:lang w:val="de-DE"/>
        </w:rPr>
        <w:t>4.6. Selbstbestimmung</w:t>
      </w:r>
      <w:r w:rsidRPr="00E97E1E">
        <w:rPr>
          <w:noProof/>
          <w:lang w:val="de-AT"/>
        </w:rPr>
        <w:tab/>
      </w:r>
      <w:r w:rsidR="00235BD2">
        <w:rPr>
          <w:noProof/>
        </w:rPr>
        <w:fldChar w:fldCharType="begin"/>
      </w:r>
      <w:r w:rsidRPr="00E97E1E">
        <w:rPr>
          <w:noProof/>
          <w:lang w:val="de-AT"/>
        </w:rPr>
        <w:instrText xml:space="preserve"> PAGEREF _Toc349046964 \h </w:instrText>
      </w:r>
      <w:r w:rsidR="00235BD2">
        <w:rPr>
          <w:noProof/>
        </w:rPr>
      </w:r>
      <w:r w:rsidR="00235BD2">
        <w:rPr>
          <w:noProof/>
        </w:rPr>
        <w:fldChar w:fldCharType="separate"/>
      </w:r>
      <w:r w:rsidRPr="00E97E1E">
        <w:rPr>
          <w:noProof/>
          <w:lang w:val="de-AT"/>
        </w:rPr>
        <w:t>15</w:t>
      </w:r>
      <w:r w:rsidR="00235BD2">
        <w:rPr>
          <w:noProof/>
        </w:rPr>
        <w:fldChar w:fldCharType="end"/>
      </w:r>
    </w:p>
    <w:p w:rsidR="00E97E1E" w:rsidRPr="002C29CB" w:rsidRDefault="00E97E1E">
      <w:pPr>
        <w:pStyle w:val="Verzeichnis3"/>
        <w:tabs>
          <w:tab w:val="right" w:pos="9056"/>
        </w:tabs>
        <w:rPr>
          <w:rFonts w:ascii="Calibri" w:eastAsia="Times New Roman" w:hAnsi="Calibri"/>
          <w:noProof/>
          <w:lang w:val="de-AT" w:eastAsia="de-AT"/>
        </w:rPr>
      </w:pPr>
      <w:r w:rsidRPr="00F4571E">
        <w:rPr>
          <w:noProof/>
          <w:lang w:val="de-DE"/>
        </w:rPr>
        <w:t>Persönliche Assistenz, Persönliches Budget</w:t>
      </w:r>
      <w:r w:rsidRPr="00E97E1E">
        <w:rPr>
          <w:noProof/>
          <w:lang w:val="de-AT"/>
        </w:rPr>
        <w:tab/>
      </w:r>
      <w:r w:rsidR="00235BD2">
        <w:rPr>
          <w:noProof/>
        </w:rPr>
        <w:fldChar w:fldCharType="begin"/>
      </w:r>
      <w:r w:rsidRPr="00E97E1E">
        <w:rPr>
          <w:noProof/>
          <w:lang w:val="de-AT"/>
        </w:rPr>
        <w:instrText xml:space="preserve"> PAGEREF _Toc349046965 \h </w:instrText>
      </w:r>
      <w:r w:rsidR="00235BD2">
        <w:rPr>
          <w:noProof/>
        </w:rPr>
      </w:r>
      <w:r w:rsidR="00235BD2">
        <w:rPr>
          <w:noProof/>
        </w:rPr>
        <w:fldChar w:fldCharType="separate"/>
      </w:r>
      <w:r w:rsidRPr="00E97E1E">
        <w:rPr>
          <w:noProof/>
          <w:lang w:val="de-AT"/>
        </w:rPr>
        <w:t>15</w:t>
      </w:r>
      <w:r w:rsidR="00235BD2">
        <w:rPr>
          <w:noProof/>
        </w:rPr>
        <w:fldChar w:fldCharType="end"/>
      </w:r>
    </w:p>
    <w:p w:rsidR="00E97E1E" w:rsidRPr="002C29CB" w:rsidRDefault="00E97E1E">
      <w:pPr>
        <w:pStyle w:val="Verzeichnis3"/>
        <w:tabs>
          <w:tab w:val="right" w:pos="9056"/>
        </w:tabs>
        <w:rPr>
          <w:rFonts w:ascii="Calibri" w:eastAsia="Times New Roman" w:hAnsi="Calibri"/>
          <w:noProof/>
          <w:lang w:val="de-AT" w:eastAsia="de-AT"/>
        </w:rPr>
      </w:pPr>
      <w:r w:rsidRPr="00F4571E">
        <w:rPr>
          <w:noProof/>
          <w:lang w:val="de-DE"/>
        </w:rPr>
        <w:t>Sachwalterschaft, Unterbringung</w:t>
      </w:r>
      <w:r w:rsidRPr="00E97E1E">
        <w:rPr>
          <w:noProof/>
          <w:lang w:val="de-AT"/>
        </w:rPr>
        <w:tab/>
      </w:r>
      <w:r w:rsidR="00235BD2">
        <w:rPr>
          <w:noProof/>
        </w:rPr>
        <w:fldChar w:fldCharType="begin"/>
      </w:r>
      <w:r w:rsidRPr="00E97E1E">
        <w:rPr>
          <w:noProof/>
          <w:lang w:val="de-AT"/>
        </w:rPr>
        <w:instrText xml:space="preserve"> PAGEREF _Toc349046966 \h </w:instrText>
      </w:r>
      <w:r w:rsidR="00235BD2">
        <w:rPr>
          <w:noProof/>
        </w:rPr>
      </w:r>
      <w:r w:rsidR="00235BD2">
        <w:rPr>
          <w:noProof/>
        </w:rPr>
        <w:fldChar w:fldCharType="separate"/>
      </w:r>
      <w:r w:rsidRPr="00E97E1E">
        <w:rPr>
          <w:noProof/>
          <w:lang w:val="de-AT"/>
        </w:rPr>
        <w:t>16</w:t>
      </w:r>
      <w:r w:rsidR="00235BD2">
        <w:rPr>
          <w:noProof/>
        </w:rPr>
        <w:fldChar w:fldCharType="end"/>
      </w:r>
    </w:p>
    <w:p w:rsidR="00E97E1E" w:rsidRPr="002C29CB" w:rsidRDefault="00E97E1E">
      <w:pPr>
        <w:pStyle w:val="Verzeichnis2"/>
        <w:tabs>
          <w:tab w:val="right" w:pos="9056"/>
        </w:tabs>
        <w:rPr>
          <w:rFonts w:ascii="Calibri" w:eastAsia="Times New Roman" w:hAnsi="Calibri"/>
          <w:i w:val="0"/>
          <w:noProof/>
          <w:lang w:val="de-AT" w:eastAsia="de-AT"/>
        </w:rPr>
      </w:pPr>
      <w:r w:rsidRPr="00F4571E">
        <w:rPr>
          <w:noProof/>
          <w:lang w:val="de-DE"/>
        </w:rPr>
        <w:t>4.7. Partizipation</w:t>
      </w:r>
      <w:r w:rsidRPr="00E97E1E">
        <w:rPr>
          <w:noProof/>
          <w:lang w:val="de-AT"/>
        </w:rPr>
        <w:tab/>
      </w:r>
      <w:r w:rsidR="00235BD2">
        <w:rPr>
          <w:noProof/>
        </w:rPr>
        <w:fldChar w:fldCharType="begin"/>
      </w:r>
      <w:r w:rsidRPr="00E97E1E">
        <w:rPr>
          <w:noProof/>
          <w:lang w:val="de-AT"/>
        </w:rPr>
        <w:instrText xml:space="preserve"> PAGEREF _Toc349046967 \h </w:instrText>
      </w:r>
      <w:r w:rsidR="00235BD2">
        <w:rPr>
          <w:noProof/>
        </w:rPr>
      </w:r>
      <w:r w:rsidR="00235BD2">
        <w:rPr>
          <w:noProof/>
        </w:rPr>
        <w:fldChar w:fldCharType="separate"/>
      </w:r>
      <w:r w:rsidRPr="00E97E1E">
        <w:rPr>
          <w:noProof/>
          <w:lang w:val="de-AT"/>
        </w:rPr>
        <w:t>17</w:t>
      </w:r>
      <w:r w:rsidR="00235BD2">
        <w:rPr>
          <w:noProof/>
        </w:rPr>
        <w:fldChar w:fldCharType="end"/>
      </w:r>
    </w:p>
    <w:p w:rsidR="00E97E1E" w:rsidRPr="002C29CB" w:rsidRDefault="00E97E1E">
      <w:pPr>
        <w:pStyle w:val="Verzeichnis2"/>
        <w:tabs>
          <w:tab w:val="right" w:pos="9056"/>
        </w:tabs>
        <w:rPr>
          <w:rFonts w:ascii="Calibri" w:eastAsia="Times New Roman" w:hAnsi="Calibri"/>
          <w:i w:val="0"/>
          <w:noProof/>
          <w:lang w:val="de-AT" w:eastAsia="de-AT"/>
        </w:rPr>
      </w:pPr>
      <w:r w:rsidRPr="00F4571E">
        <w:rPr>
          <w:noProof/>
          <w:lang w:val="de-DE"/>
        </w:rPr>
        <w:t>4.8. Gleichstellung</w:t>
      </w:r>
      <w:r w:rsidRPr="00E97E1E">
        <w:rPr>
          <w:noProof/>
          <w:lang w:val="de-AT"/>
        </w:rPr>
        <w:tab/>
      </w:r>
      <w:r w:rsidR="00235BD2">
        <w:rPr>
          <w:noProof/>
        </w:rPr>
        <w:fldChar w:fldCharType="begin"/>
      </w:r>
      <w:r w:rsidRPr="00E97E1E">
        <w:rPr>
          <w:noProof/>
          <w:lang w:val="de-AT"/>
        </w:rPr>
        <w:instrText xml:space="preserve"> PAGEREF _Toc349046968 \h </w:instrText>
      </w:r>
      <w:r w:rsidR="00235BD2">
        <w:rPr>
          <w:noProof/>
        </w:rPr>
      </w:r>
      <w:r w:rsidR="00235BD2">
        <w:rPr>
          <w:noProof/>
        </w:rPr>
        <w:fldChar w:fldCharType="separate"/>
      </w:r>
      <w:r w:rsidRPr="00E97E1E">
        <w:rPr>
          <w:noProof/>
          <w:lang w:val="de-AT"/>
        </w:rPr>
        <w:t>18</w:t>
      </w:r>
      <w:r w:rsidR="00235BD2">
        <w:rPr>
          <w:noProof/>
        </w:rPr>
        <w:fldChar w:fldCharType="end"/>
      </w:r>
    </w:p>
    <w:p w:rsidR="00E97E1E" w:rsidRPr="002C29CB" w:rsidRDefault="00E97E1E">
      <w:pPr>
        <w:pStyle w:val="Verzeichnis3"/>
        <w:tabs>
          <w:tab w:val="right" w:pos="9056"/>
        </w:tabs>
        <w:rPr>
          <w:rFonts w:ascii="Calibri" w:eastAsia="Times New Roman" w:hAnsi="Calibri"/>
          <w:noProof/>
          <w:lang w:val="de-AT" w:eastAsia="de-AT"/>
        </w:rPr>
      </w:pPr>
      <w:r w:rsidRPr="00F4571E">
        <w:rPr>
          <w:noProof/>
          <w:lang w:val="de-AT"/>
        </w:rPr>
        <w:t>Bundes-Behindertengleichstellungsgesetz ,</w:t>
      </w:r>
      <w:r w:rsidRPr="00F4571E">
        <w:rPr>
          <w:noProof/>
          <w:lang w:val="de-DE"/>
        </w:rPr>
        <w:t xml:space="preserve"> Schlichtungen</w:t>
      </w:r>
      <w:r w:rsidRPr="00E97E1E">
        <w:rPr>
          <w:noProof/>
          <w:lang w:val="de-AT"/>
        </w:rPr>
        <w:tab/>
      </w:r>
      <w:r w:rsidR="00235BD2">
        <w:rPr>
          <w:noProof/>
        </w:rPr>
        <w:fldChar w:fldCharType="begin"/>
      </w:r>
      <w:r w:rsidRPr="00E97E1E">
        <w:rPr>
          <w:noProof/>
          <w:lang w:val="de-AT"/>
        </w:rPr>
        <w:instrText xml:space="preserve"> PAGEREF _Toc349046969 \h </w:instrText>
      </w:r>
      <w:r w:rsidR="00235BD2">
        <w:rPr>
          <w:noProof/>
        </w:rPr>
      </w:r>
      <w:r w:rsidR="00235BD2">
        <w:rPr>
          <w:noProof/>
        </w:rPr>
        <w:fldChar w:fldCharType="separate"/>
      </w:r>
      <w:r w:rsidRPr="00E97E1E">
        <w:rPr>
          <w:noProof/>
          <w:lang w:val="de-AT"/>
        </w:rPr>
        <w:t>18</w:t>
      </w:r>
      <w:r w:rsidR="00235BD2">
        <w:rPr>
          <w:noProof/>
        </w:rPr>
        <w:fldChar w:fldCharType="end"/>
      </w:r>
    </w:p>
    <w:p w:rsidR="00E97E1E" w:rsidRPr="002C29CB" w:rsidRDefault="00E97E1E">
      <w:pPr>
        <w:pStyle w:val="Verzeichnis3"/>
        <w:tabs>
          <w:tab w:val="right" w:pos="9056"/>
        </w:tabs>
        <w:rPr>
          <w:rFonts w:ascii="Calibri" w:eastAsia="Times New Roman" w:hAnsi="Calibri"/>
          <w:noProof/>
          <w:lang w:val="de-AT" w:eastAsia="de-AT"/>
        </w:rPr>
      </w:pPr>
      <w:r w:rsidRPr="00F4571E">
        <w:rPr>
          <w:noProof/>
          <w:lang w:val="de-DE"/>
        </w:rPr>
        <w:t>Arbeit</w:t>
      </w:r>
      <w:r w:rsidRPr="00E97E1E">
        <w:rPr>
          <w:noProof/>
          <w:lang w:val="de-AT"/>
        </w:rPr>
        <w:tab/>
      </w:r>
      <w:r w:rsidR="00235BD2">
        <w:rPr>
          <w:noProof/>
        </w:rPr>
        <w:fldChar w:fldCharType="begin"/>
      </w:r>
      <w:r w:rsidRPr="00E97E1E">
        <w:rPr>
          <w:noProof/>
          <w:lang w:val="de-AT"/>
        </w:rPr>
        <w:instrText xml:space="preserve"> PAGEREF _Toc349046970 \h </w:instrText>
      </w:r>
      <w:r w:rsidR="00235BD2">
        <w:rPr>
          <w:noProof/>
        </w:rPr>
      </w:r>
      <w:r w:rsidR="00235BD2">
        <w:rPr>
          <w:noProof/>
        </w:rPr>
        <w:fldChar w:fldCharType="separate"/>
      </w:r>
      <w:r w:rsidRPr="00E97E1E">
        <w:rPr>
          <w:noProof/>
          <w:lang w:val="de-AT"/>
        </w:rPr>
        <w:t>18</w:t>
      </w:r>
      <w:r w:rsidR="00235BD2">
        <w:rPr>
          <w:noProof/>
        </w:rPr>
        <w:fldChar w:fldCharType="end"/>
      </w:r>
    </w:p>
    <w:p w:rsidR="00E97E1E" w:rsidRPr="002C29CB" w:rsidRDefault="00E97E1E">
      <w:pPr>
        <w:pStyle w:val="Verzeichnis2"/>
        <w:tabs>
          <w:tab w:val="right" w:pos="9056"/>
        </w:tabs>
        <w:rPr>
          <w:rFonts w:ascii="Calibri" w:eastAsia="Times New Roman" w:hAnsi="Calibri"/>
          <w:i w:val="0"/>
          <w:noProof/>
          <w:lang w:val="de-AT" w:eastAsia="de-AT"/>
        </w:rPr>
      </w:pPr>
      <w:r w:rsidRPr="00F4571E">
        <w:rPr>
          <w:noProof/>
          <w:lang w:val="de-DE"/>
        </w:rPr>
        <w:t>4.9. Mehrfachdiskriminierung</w:t>
      </w:r>
      <w:r w:rsidRPr="00E97E1E">
        <w:rPr>
          <w:noProof/>
          <w:lang w:val="de-AT"/>
        </w:rPr>
        <w:tab/>
      </w:r>
      <w:r w:rsidR="00235BD2">
        <w:rPr>
          <w:noProof/>
        </w:rPr>
        <w:fldChar w:fldCharType="begin"/>
      </w:r>
      <w:r w:rsidRPr="00E97E1E">
        <w:rPr>
          <w:noProof/>
          <w:lang w:val="de-AT"/>
        </w:rPr>
        <w:instrText xml:space="preserve"> PAGEREF _Toc349046971 \h </w:instrText>
      </w:r>
      <w:r w:rsidR="00235BD2">
        <w:rPr>
          <w:noProof/>
        </w:rPr>
      </w:r>
      <w:r w:rsidR="00235BD2">
        <w:rPr>
          <w:noProof/>
        </w:rPr>
        <w:fldChar w:fldCharType="separate"/>
      </w:r>
      <w:r w:rsidRPr="00E97E1E">
        <w:rPr>
          <w:noProof/>
          <w:lang w:val="de-AT"/>
        </w:rPr>
        <w:t>20</w:t>
      </w:r>
      <w:r w:rsidR="00235BD2">
        <w:rPr>
          <w:noProof/>
        </w:rPr>
        <w:fldChar w:fldCharType="end"/>
      </w:r>
    </w:p>
    <w:p w:rsidR="00E97E1E" w:rsidRPr="002C29CB" w:rsidRDefault="00E97E1E">
      <w:pPr>
        <w:pStyle w:val="Verzeichnis3"/>
        <w:tabs>
          <w:tab w:val="right" w:pos="9056"/>
        </w:tabs>
        <w:rPr>
          <w:rFonts w:ascii="Calibri" w:eastAsia="Times New Roman" w:hAnsi="Calibri"/>
          <w:noProof/>
          <w:lang w:val="de-AT" w:eastAsia="de-AT"/>
        </w:rPr>
      </w:pPr>
      <w:r w:rsidRPr="00F4571E">
        <w:rPr>
          <w:noProof/>
          <w:lang w:val="de-DE"/>
        </w:rPr>
        <w:t>Frauen</w:t>
      </w:r>
      <w:r w:rsidRPr="00E97E1E">
        <w:rPr>
          <w:noProof/>
          <w:lang w:val="de-AT"/>
        </w:rPr>
        <w:tab/>
      </w:r>
      <w:r w:rsidR="00235BD2">
        <w:rPr>
          <w:noProof/>
        </w:rPr>
        <w:fldChar w:fldCharType="begin"/>
      </w:r>
      <w:r w:rsidRPr="00E97E1E">
        <w:rPr>
          <w:noProof/>
          <w:lang w:val="de-AT"/>
        </w:rPr>
        <w:instrText xml:space="preserve"> PAGEREF _Toc349046972 \h </w:instrText>
      </w:r>
      <w:r w:rsidR="00235BD2">
        <w:rPr>
          <w:noProof/>
        </w:rPr>
      </w:r>
      <w:r w:rsidR="00235BD2">
        <w:rPr>
          <w:noProof/>
        </w:rPr>
        <w:fldChar w:fldCharType="separate"/>
      </w:r>
      <w:r w:rsidRPr="00E97E1E">
        <w:rPr>
          <w:noProof/>
          <w:lang w:val="de-AT"/>
        </w:rPr>
        <w:t>20</w:t>
      </w:r>
      <w:r w:rsidR="00235BD2">
        <w:rPr>
          <w:noProof/>
        </w:rPr>
        <w:fldChar w:fldCharType="end"/>
      </w:r>
    </w:p>
    <w:p w:rsidR="00E97E1E" w:rsidRPr="002C29CB" w:rsidRDefault="00E97E1E">
      <w:pPr>
        <w:pStyle w:val="Verzeichnis3"/>
        <w:tabs>
          <w:tab w:val="right" w:pos="9056"/>
        </w:tabs>
        <w:rPr>
          <w:rFonts w:ascii="Calibri" w:eastAsia="Times New Roman" w:hAnsi="Calibri"/>
          <w:noProof/>
          <w:lang w:val="de-AT" w:eastAsia="de-AT"/>
        </w:rPr>
      </w:pPr>
      <w:r w:rsidRPr="00F4571E">
        <w:rPr>
          <w:noProof/>
          <w:lang w:val="de-DE"/>
        </w:rPr>
        <w:t>Kinder</w:t>
      </w:r>
      <w:r w:rsidRPr="00E97E1E">
        <w:rPr>
          <w:noProof/>
          <w:lang w:val="de-AT"/>
        </w:rPr>
        <w:tab/>
      </w:r>
      <w:r w:rsidR="00235BD2">
        <w:rPr>
          <w:noProof/>
        </w:rPr>
        <w:fldChar w:fldCharType="begin"/>
      </w:r>
      <w:r w:rsidRPr="00E97E1E">
        <w:rPr>
          <w:noProof/>
          <w:lang w:val="de-AT"/>
        </w:rPr>
        <w:instrText xml:space="preserve"> PAGEREF _Toc349046973 \h </w:instrText>
      </w:r>
      <w:r w:rsidR="00235BD2">
        <w:rPr>
          <w:noProof/>
        </w:rPr>
      </w:r>
      <w:r w:rsidR="00235BD2">
        <w:rPr>
          <w:noProof/>
        </w:rPr>
        <w:fldChar w:fldCharType="separate"/>
      </w:r>
      <w:r w:rsidRPr="00E97E1E">
        <w:rPr>
          <w:noProof/>
          <w:lang w:val="de-AT"/>
        </w:rPr>
        <w:t>20</w:t>
      </w:r>
      <w:r w:rsidR="00235BD2">
        <w:rPr>
          <w:noProof/>
        </w:rPr>
        <w:fldChar w:fldCharType="end"/>
      </w:r>
    </w:p>
    <w:p w:rsidR="00E97E1E" w:rsidRPr="002C29CB" w:rsidRDefault="00E97E1E">
      <w:pPr>
        <w:pStyle w:val="Verzeichnis3"/>
        <w:tabs>
          <w:tab w:val="right" w:pos="9056"/>
        </w:tabs>
        <w:rPr>
          <w:rFonts w:ascii="Calibri" w:eastAsia="Times New Roman" w:hAnsi="Calibri"/>
          <w:noProof/>
          <w:lang w:val="de-AT" w:eastAsia="de-AT"/>
        </w:rPr>
      </w:pPr>
      <w:r w:rsidRPr="00F4571E">
        <w:rPr>
          <w:noProof/>
          <w:lang w:val="de-DE"/>
        </w:rPr>
        <w:t>Asylsuchende &amp; Fremde</w:t>
      </w:r>
      <w:r w:rsidRPr="00E97E1E">
        <w:rPr>
          <w:noProof/>
          <w:lang w:val="de-AT"/>
        </w:rPr>
        <w:tab/>
      </w:r>
      <w:r w:rsidR="00235BD2">
        <w:rPr>
          <w:noProof/>
        </w:rPr>
        <w:fldChar w:fldCharType="begin"/>
      </w:r>
      <w:r w:rsidRPr="00E97E1E">
        <w:rPr>
          <w:noProof/>
          <w:lang w:val="de-AT"/>
        </w:rPr>
        <w:instrText xml:space="preserve"> PAGEREF _Toc349046974 \h </w:instrText>
      </w:r>
      <w:r w:rsidR="00235BD2">
        <w:rPr>
          <w:noProof/>
        </w:rPr>
      </w:r>
      <w:r w:rsidR="00235BD2">
        <w:rPr>
          <w:noProof/>
        </w:rPr>
        <w:fldChar w:fldCharType="separate"/>
      </w:r>
      <w:r w:rsidRPr="00E97E1E">
        <w:rPr>
          <w:noProof/>
          <w:lang w:val="de-AT"/>
        </w:rPr>
        <w:t>21</w:t>
      </w:r>
      <w:r w:rsidR="00235BD2">
        <w:rPr>
          <w:noProof/>
        </w:rPr>
        <w:fldChar w:fldCharType="end"/>
      </w:r>
    </w:p>
    <w:p w:rsidR="00E97E1E" w:rsidRPr="002C29CB" w:rsidRDefault="00E97E1E">
      <w:pPr>
        <w:pStyle w:val="Verzeichnis2"/>
        <w:tabs>
          <w:tab w:val="right" w:pos="9056"/>
        </w:tabs>
        <w:rPr>
          <w:rFonts w:ascii="Calibri" w:eastAsia="Times New Roman" w:hAnsi="Calibri"/>
          <w:i w:val="0"/>
          <w:noProof/>
          <w:lang w:val="de-AT" w:eastAsia="de-AT"/>
        </w:rPr>
      </w:pPr>
      <w:r w:rsidRPr="00F4571E">
        <w:rPr>
          <w:noProof/>
          <w:lang w:val="de-DE"/>
        </w:rPr>
        <w:t>4.10. Assistierende Technologien</w:t>
      </w:r>
      <w:r w:rsidRPr="00E97E1E">
        <w:rPr>
          <w:noProof/>
          <w:lang w:val="de-AT"/>
        </w:rPr>
        <w:tab/>
      </w:r>
      <w:r w:rsidR="00235BD2">
        <w:rPr>
          <w:noProof/>
        </w:rPr>
        <w:fldChar w:fldCharType="begin"/>
      </w:r>
      <w:r w:rsidRPr="00E97E1E">
        <w:rPr>
          <w:noProof/>
          <w:lang w:val="de-AT"/>
        </w:rPr>
        <w:instrText xml:space="preserve"> PAGEREF _Toc349046975 \h </w:instrText>
      </w:r>
      <w:r w:rsidR="00235BD2">
        <w:rPr>
          <w:noProof/>
        </w:rPr>
      </w:r>
      <w:r w:rsidR="00235BD2">
        <w:rPr>
          <w:noProof/>
        </w:rPr>
        <w:fldChar w:fldCharType="separate"/>
      </w:r>
      <w:r w:rsidRPr="00E97E1E">
        <w:rPr>
          <w:noProof/>
          <w:lang w:val="de-AT"/>
        </w:rPr>
        <w:t>21</w:t>
      </w:r>
      <w:r w:rsidR="00235BD2">
        <w:rPr>
          <w:noProof/>
        </w:rPr>
        <w:fldChar w:fldCharType="end"/>
      </w:r>
    </w:p>
    <w:p w:rsidR="00E97E1E" w:rsidRPr="002C29CB" w:rsidRDefault="00E97E1E">
      <w:pPr>
        <w:pStyle w:val="Verzeichnis2"/>
        <w:tabs>
          <w:tab w:val="right" w:pos="9056"/>
        </w:tabs>
        <w:rPr>
          <w:rFonts w:ascii="Calibri" w:eastAsia="Times New Roman" w:hAnsi="Calibri"/>
          <w:i w:val="0"/>
          <w:noProof/>
          <w:lang w:val="de-AT" w:eastAsia="de-AT"/>
        </w:rPr>
      </w:pPr>
      <w:r w:rsidRPr="00F4571E">
        <w:rPr>
          <w:noProof/>
          <w:lang w:val="de-DE"/>
        </w:rPr>
        <w:t>4.11. Gewaltschutz</w:t>
      </w:r>
      <w:r w:rsidRPr="00E97E1E">
        <w:rPr>
          <w:noProof/>
          <w:lang w:val="de-AT"/>
        </w:rPr>
        <w:tab/>
      </w:r>
      <w:r w:rsidR="00235BD2">
        <w:rPr>
          <w:noProof/>
        </w:rPr>
        <w:fldChar w:fldCharType="begin"/>
      </w:r>
      <w:r w:rsidRPr="00E97E1E">
        <w:rPr>
          <w:noProof/>
          <w:lang w:val="de-AT"/>
        </w:rPr>
        <w:instrText xml:space="preserve"> PAGEREF _Toc349046976 \h </w:instrText>
      </w:r>
      <w:r w:rsidR="00235BD2">
        <w:rPr>
          <w:noProof/>
        </w:rPr>
      </w:r>
      <w:r w:rsidR="00235BD2">
        <w:rPr>
          <w:noProof/>
        </w:rPr>
        <w:fldChar w:fldCharType="separate"/>
      </w:r>
      <w:r w:rsidRPr="00E97E1E">
        <w:rPr>
          <w:noProof/>
          <w:lang w:val="de-AT"/>
        </w:rPr>
        <w:t>22</w:t>
      </w:r>
      <w:r w:rsidR="00235BD2">
        <w:rPr>
          <w:noProof/>
        </w:rPr>
        <w:fldChar w:fldCharType="end"/>
      </w:r>
    </w:p>
    <w:p w:rsidR="00E97E1E" w:rsidRPr="002C29CB" w:rsidRDefault="00E97E1E">
      <w:pPr>
        <w:pStyle w:val="Verzeichnis2"/>
        <w:tabs>
          <w:tab w:val="right" w:pos="9056"/>
        </w:tabs>
        <w:rPr>
          <w:rFonts w:ascii="Calibri" w:eastAsia="Times New Roman" w:hAnsi="Calibri"/>
          <w:i w:val="0"/>
          <w:noProof/>
          <w:lang w:val="de-AT" w:eastAsia="de-AT"/>
        </w:rPr>
      </w:pPr>
      <w:r w:rsidRPr="00F4571E">
        <w:rPr>
          <w:noProof/>
          <w:lang w:val="de-DE"/>
        </w:rPr>
        <w:t>4.12. Vergaberecht, halbstaatliche sowie private Rechtsträger</w:t>
      </w:r>
      <w:r w:rsidRPr="00E97E1E">
        <w:rPr>
          <w:noProof/>
          <w:lang w:val="de-AT"/>
        </w:rPr>
        <w:tab/>
      </w:r>
      <w:r w:rsidR="00235BD2">
        <w:rPr>
          <w:noProof/>
        </w:rPr>
        <w:fldChar w:fldCharType="begin"/>
      </w:r>
      <w:r w:rsidRPr="00E97E1E">
        <w:rPr>
          <w:noProof/>
          <w:lang w:val="de-AT"/>
        </w:rPr>
        <w:instrText xml:space="preserve"> PAGEREF _Toc349046977 \h </w:instrText>
      </w:r>
      <w:r w:rsidR="00235BD2">
        <w:rPr>
          <w:noProof/>
        </w:rPr>
      </w:r>
      <w:r w:rsidR="00235BD2">
        <w:rPr>
          <w:noProof/>
        </w:rPr>
        <w:fldChar w:fldCharType="separate"/>
      </w:r>
      <w:r w:rsidRPr="00E97E1E">
        <w:rPr>
          <w:noProof/>
          <w:lang w:val="de-AT"/>
        </w:rPr>
        <w:t>23</w:t>
      </w:r>
      <w:r w:rsidR="00235BD2">
        <w:rPr>
          <w:noProof/>
        </w:rPr>
        <w:fldChar w:fldCharType="end"/>
      </w:r>
    </w:p>
    <w:p w:rsidR="00E97E1E" w:rsidRPr="002C29CB" w:rsidRDefault="00E97E1E">
      <w:pPr>
        <w:pStyle w:val="Verzeichnis2"/>
        <w:tabs>
          <w:tab w:val="right" w:pos="9056"/>
        </w:tabs>
        <w:rPr>
          <w:rFonts w:ascii="Calibri" w:eastAsia="Times New Roman" w:hAnsi="Calibri"/>
          <w:i w:val="0"/>
          <w:noProof/>
          <w:lang w:val="de-AT" w:eastAsia="de-AT"/>
        </w:rPr>
      </w:pPr>
      <w:r w:rsidRPr="00F4571E">
        <w:rPr>
          <w:noProof/>
          <w:lang w:val="de-DE"/>
        </w:rPr>
        <w:t>4.13. Kooperation, Forschung &amp; Statistiken</w:t>
      </w:r>
      <w:r w:rsidRPr="00E97E1E">
        <w:rPr>
          <w:noProof/>
          <w:lang w:val="de-AT"/>
        </w:rPr>
        <w:tab/>
      </w:r>
      <w:r w:rsidR="00235BD2">
        <w:rPr>
          <w:noProof/>
        </w:rPr>
        <w:fldChar w:fldCharType="begin"/>
      </w:r>
      <w:r w:rsidRPr="00E97E1E">
        <w:rPr>
          <w:noProof/>
          <w:lang w:val="de-AT"/>
        </w:rPr>
        <w:instrText xml:space="preserve"> PAGEREF _Toc349046978 \h </w:instrText>
      </w:r>
      <w:r w:rsidR="00235BD2">
        <w:rPr>
          <w:noProof/>
        </w:rPr>
      </w:r>
      <w:r w:rsidR="00235BD2">
        <w:rPr>
          <w:noProof/>
        </w:rPr>
        <w:fldChar w:fldCharType="separate"/>
      </w:r>
      <w:r w:rsidRPr="00E97E1E">
        <w:rPr>
          <w:noProof/>
          <w:lang w:val="de-AT"/>
        </w:rPr>
        <w:t>23</w:t>
      </w:r>
      <w:r w:rsidR="00235BD2">
        <w:rPr>
          <w:noProof/>
        </w:rPr>
        <w:fldChar w:fldCharType="end"/>
      </w:r>
    </w:p>
    <w:p w:rsidR="00E97E1E" w:rsidRPr="002C29CB" w:rsidRDefault="00E97E1E">
      <w:pPr>
        <w:pStyle w:val="Verzeichnis3"/>
        <w:tabs>
          <w:tab w:val="right" w:pos="9056"/>
        </w:tabs>
        <w:rPr>
          <w:rFonts w:ascii="Calibri" w:eastAsia="Times New Roman" w:hAnsi="Calibri"/>
          <w:noProof/>
          <w:lang w:val="de-AT" w:eastAsia="de-AT"/>
        </w:rPr>
      </w:pPr>
      <w:r w:rsidRPr="00F4571E">
        <w:rPr>
          <w:noProof/>
          <w:lang w:val="de-DE"/>
        </w:rPr>
        <w:t>Entwicklungszusammenarbeit</w:t>
      </w:r>
      <w:r w:rsidRPr="00E97E1E">
        <w:rPr>
          <w:noProof/>
          <w:lang w:val="de-AT"/>
        </w:rPr>
        <w:tab/>
      </w:r>
      <w:r w:rsidR="00235BD2">
        <w:rPr>
          <w:noProof/>
        </w:rPr>
        <w:fldChar w:fldCharType="begin"/>
      </w:r>
      <w:r w:rsidRPr="00E97E1E">
        <w:rPr>
          <w:noProof/>
          <w:lang w:val="de-AT"/>
        </w:rPr>
        <w:instrText xml:space="preserve"> PAGEREF _Toc349046979 \h </w:instrText>
      </w:r>
      <w:r w:rsidR="00235BD2">
        <w:rPr>
          <w:noProof/>
        </w:rPr>
      </w:r>
      <w:r w:rsidR="00235BD2">
        <w:rPr>
          <w:noProof/>
        </w:rPr>
        <w:fldChar w:fldCharType="separate"/>
      </w:r>
      <w:r w:rsidRPr="00E97E1E">
        <w:rPr>
          <w:noProof/>
          <w:lang w:val="de-AT"/>
        </w:rPr>
        <w:t>23</w:t>
      </w:r>
      <w:r w:rsidR="00235BD2">
        <w:rPr>
          <w:noProof/>
        </w:rPr>
        <w:fldChar w:fldCharType="end"/>
      </w:r>
    </w:p>
    <w:p w:rsidR="00E97E1E" w:rsidRPr="002C29CB" w:rsidRDefault="00E97E1E">
      <w:pPr>
        <w:pStyle w:val="Verzeichnis3"/>
        <w:tabs>
          <w:tab w:val="right" w:pos="9056"/>
        </w:tabs>
        <w:rPr>
          <w:rFonts w:ascii="Calibri" w:eastAsia="Times New Roman" w:hAnsi="Calibri"/>
          <w:noProof/>
          <w:lang w:val="de-AT" w:eastAsia="de-AT"/>
        </w:rPr>
      </w:pPr>
      <w:r w:rsidRPr="00F4571E">
        <w:rPr>
          <w:noProof/>
          <w:lang w:val="de-DE"/>
        </w:rPr>
        <w:t>Wissenschaft &amp; Forschung</w:t>
      </w:r>
      <w:r w:rsidRPr="00E97E1E">
        <w:rPr>
          <w:noProof/>
          <w:lang w:val="de-AT"/>
        </w:rPr>
        <w:tab/>
      </w:r>
      <w:r w:rsidR="00235BD2">
        <w:rPr>
          <w:noProof/>
        </w:rPr>
        <w:fldChar w:fldCharType="begin"/>
      </w:r>
      <w:r w:rsidRPr="00E97E1E">
        <w:rPr>
          <w:noProof/>
          <w:lang w:val="de-AT"/>
        </w:rPr>
        <w:instrText xml:space="preserve"> PAGEREF _Toc349046980 \h </w:instrText>
      </w:r>
      <w:r w:rsidR="00235BD2">
        <w:rPr>
          <w:noProof/>
        </w:rPr>
      </w:r>
      <w:r w:rsidR="00235BD2">
        <w:rPr>
          <w:noProof/>
        </w:rPr>
        <w:fldChar w:fldCharType="separate"/>
      </w:r>
      <w:r w:rsidRPr="00E97E1E">
        <w:rPr>
          <w:noProof/>
          <w:lang w:val="de-AT"/>
        </w:rPr>
        <w:t>24</w:t>
      </w:r>
      <w:r w:rsidR="00235BD2">
        <w:rPr>
          <w:noProof/>
        </w:rPr>
        <w:fldChar w:fldCharType="end"/>
      </w:r>
    </w:p>
    <w:p w:rsidR="00E97E1E" w:rsidRPr="002C29CB" w:rsidRDefault="00E97E1E">
      <w:pPr>
        <w:pStyle w:val="Verzeichnis3"/>
        <w:tabs>
          <w:tab w:val="right" w:pos="9056"/>
        </w:tabs>
        <w:rPr>
          <w:rFonts w:ascii="Calibri" w:eastAsia="Times New Roman" w:hAnsi="Calibri"/>
          <w:noProof/>
          <w:lang w:val="de-AT" w:eastAsia="de-AT"/>
        </w:rPr>
      </w:pPr>
      <w:r w:rsidRPr="00F4571E">
        <w:rPr>
          <w:noProof/>
          <w:lang w:val="de-DE"/>
        </w:rPr>
        <w:t>Statistiken &amp; Daten, Indikatoren</w:t>
      </w:r>
      <w:r w:rsidRPr="00E97E1E">
        <w:rPr>
          <w:noProof/>
          <w:lang w:val="de-AT"/>
        </w:rPr>
        <w:tab/>
      </w:r>
      <w:r w:rsidR="00235BD2">
        <w:rPr>
          <w:noProof/>
        </w:rPr>
        <w:fldChar w:fldCharType="begin"/>
      </w:r>
      <w:r w:rsidRPr="00E97E1E">
        <w:rPr>
          <w:noProof/>
          <w:lang w:val="de-AT"/>
        </w:rPr>
        <w:instrText xml:space="preserve"> PAGEREF _Toc349046981 \h </w:instrText>
      </w:r>
      <w:r w:rsidR="00235BD2">
        <w:rPr>
          <w:noProof/>
        </w:rPr>
      </w:r>
      <w:r w:rsidR="00235BD2">
        <w:rPr>
          <w:noProof/>
        </w:rPr>
        <w:fldChar w:fldCharType="separate"/>
      </w:r>
      <w:r w:rsidRPr="00E97E1E">
        <w:rPr>
          <w:noProof/>
          <w:lang w:val="de-AT"/>
        </w:rPr>
        <w:t>24</w:t>
      </w:r>
      <w:r w:rsidR="00235BD2">
        <w:rPr>
          <w:noProof/>
        </w:rPr>
        <w:fldChar w:fldCharType="end"/>
      </w:r>
    </w:p>
    <w:p w:rsidR="00E97E1E" w:rsidRPr="002C29CB" w:rsidRDefault="00E97E1E">
      <w:pPr>
        <w:pStyle w:val="Verzeichnis1"/>
        <w:rPr>
          <w:rFonts w:ascii="Calibri" w:eastAsia="Times New Roman" w:hAnsi="Calibri"/>
          <w:b w:val="0"/>
          <w:noProof/>
          <w:lang w:val="de-AT" w:eastAsia="de-AT"/>
        </w:rPr>
      </w:pPr>
      <w:r w:rsidRPr="00F4571E">
        <w:rPr>
          <w:noProof/>
          <w:lang w:val="de-DE"/>
        </w:rPr>
        <w:t>5. Grundprobleme</w:t>
      </w:r>
      <w:r w:rsidRPr="00E97E1E">
        <w:rPr>
          <w:noProof/>
          <w:lang w:val="de-AT"/>
        </w:rPr>
        <w:tab/>
      </w:r>
      <w:r w:rsidR="00235BD2">
        <w:rPr>
          <w:noProof/>
        </w:rPr>
        <w:fldChar w:fldCharType="begin"/>
      </w:r>
      <w:r w:rsidRPr="00E97E1E">
        <w:rPr>
          <w:noProof/>
          <w:lang w:val="de-AT"/>
        </w:rPr>
        <w:instrText xml:space="preserve"> PAGEREF _Toc349046982 \h </w:instrText>
      </w:r>
      <w:r w:rsidR="00235BD2">
        <w:rPr>
          <w:noProof/>
        </w:rPr>
      </w:r>
      <w:r w:rsidR="00235BD2">
        <w:rPr>
          <w:noProof/>
        </w:rPr>
        <w:fldChar w:fldCharType="separate"/>
      </w:r>
      <w:r w:rsidRPr="00E97E1E">
        <w:rPr>
          <w:noProof/>
          <w:lang w:val="de-AT"/>
        </w:rPr>
        <w:t>25</w:t>
      </w:r>
      <w:r w:rsidR="00235BD2">
        <w:rPr>
          <w:noProof/>
        </w:rPr>
        <w:fldChar w:fldCharType="end"/>
      </w:r>
    </w:p>
    <w:p w:rsidR="00E97E1E" w:rsidRPr="002C29CB" w:rsidRDefault="00E97E1E">
      <w:pPr>
        <w:pStyle w:val="Verzeichnis2"/>
        <w:tabs>
          <w:tab w:val="right" w:pos="9056"/>
        </w:tabs>
        <w:rPr>
          <w:rFonts w:ascii="Calibri" w:eastAsia="Times New Roman" w:hAnsi="Calibri"/>
          <w:i w:val="0"/>
          <w:noProof/>
          <w:lang w:val="de-AT" w:eastAsia="de-AT"/>
        </w:rPr>
      </w:pPr>
      <w:r w:rsidRPr="00F4571E">
        <w:rPr>
          <w:noProof/>
          <w:lang w:val="de-DE"/>
        </w:rPr>
        <w:t>5.1. Querschnittsthema Barrierefreiheit</w:t>
      </w:r>
      <w:r w:rsidRPr="00E97E1E">
        <w:rPr>
          <w:noProof/>
          <w:lang w:val="de-AT"/>
        </w:rPr>
        <w:tab/>
      </w:r>
      <w:r w:rsidR="00235BD2">
        <w:rPr>
          <w:noProof/>
        </w:rPr>
        <w:fldChar w:fldCharType="begin"/>
      </w:r>
      <w:r w:rsidRPr="00E97E1E">
        <w:rPr>
          <w:noProof/>
          <w:lang w:val="de-AT"/>
        </w:rPr>
        <w:instrText xml:space="preserve"> PAGEREF _Toc349046983 \h </w:instrText>
      </w:r>
      <w:r w:rsidR="00235BD2">
        <w:rPr>
          <w:noProof/>
        </w:rPr>
      </w:r>
      <w:r w:rsidR="00235BD2">
        <w:rPr>
          <w:noProof/>
        </w:rPr>
        <w:fldChar w:fldCharType="separate"/>
      </w:r>
      <w:r w:rsidRPr="00E97E1E">
        <w:rPr>
          <w:noProof/>
          <w:lang w:val="de-AT"/>
        </w:rPr>
        <w:t>25</w:t>
      </w:r>
      <w:r w:rsidR="00235BD2">
        <w:rPr>
          <w:noProof/>
        </w:rPr>
        <w:fldChar w:fldCharType="end"/>
      </w:r>
    </w:p>
    <w:p w:rsidR="00E97E1E" w:rsidRPr="002C29CB" w:rsidRDefault="00E97E1E">
      <w:pPr>
        <w:pStyle w:val="Verzeichnis2"/>
        <w:tabs>
          <w:tab w:val="right" w:pos="9056"/>
        </w:tabs>
        <w:rPr>
          <w:rFonts w:ascii="Calibri" w:eastAsia="Times New Roman" w:hAnsi="Calibri"/>
          <w:i w:val="0"/>
          <w:noProof/>
          <w:lang w:val="de-AT" w:eastAsia="de-AT"/>
        </w:rPr>
      </w:pPr>
      <w:r w:rsidRPr="00F4571E">
        <w:rPr>
          <w:noProof/>
          <w:lang w:val="de-DE"/>
        </w:rPr>
        <w:t>5.2. Föderalismus</w:t>
      </w:r>
      <w:r w:rsidRPr="00E97E1E">
        <w:rPr>
          <w:noProof/>
          <w:lang w:val="de-AT"/>
        </w:rPr>
        <w:tab/>
      </w:r>
      <w:r w:rsidR="00235BD2">
        <w:rPr>
          <w:noProof/>
        </w:rPr>
        <w:fldChar w:fldCharType="begin"/>
      </w:r>
      <w:r w:rsidRPr="00E97E1E">
        <w:rPr>
          <w:noProof/>
          <w:lang w:val="de-AT"/>
        </w:rPr>
        <w:instrText xml:space="preserve"> PAGEREF _Toc349046984 \h </w:instrText>
      </w:r>
      <w:r w:rsidR="00235BD2">
        <w:rPr>
          <w:noProof/>
        </w:rPr>
      </w:r>
      <w:r w:rsidR="00235BD2">
        <w:rPr>
          <w:noProof/>
        </w:rPr>
        <w:fldChar w:fldCharType="separate"/>
      </w:r>
      <w:r w:rsidRPr="00E97E1E">
        <w:rPr>
          <w:noProof/>
          <w:lang w:val="de-AT"/>
        </w:rPr>
        <w:t>26</w:t>
      </w:r>
      <w:r w:rsidR="00235BD2">
        <w:rPr>
          <w:noProof/>
        </w:rPr>
        <w:fldChar w:fldCharType="end"/>
      </w:r>
    </w:p>
    <w:p w:rsidR="00E97E1E" w:rsidRPr="002C29CB" w:rsidRDefault="00E97E1E">
      <w:pPr>
        <w:pStyle w:val="Verzeichnis2"/>
        <w:tabs>
          <w:tab w:val="right" w:pos="9056"/>
        </w:tabs>
        <w:rPr>
          <w:rFonts w:ascii="Calibri" w:eastAsia="Times New Roman" w:hAnsi="Calibri"/>
          <w:i w:val="0"/>
          <w:noProof/>
          <w:lang w:val="de-AT" w:eastAsia="de-AT"/>
        </w:rPr>
      </w:pPr>
      <w:r w:rsidRPr="00F4571E">
        <w:rPr>
          <w:noProof/>
          <w:lang w:val="de-DE"/>
        </w:rPr>
        <w:t>5.3. Soziales Modell</w:t>
      </w:r>
      <w:r w:rsidRPr="00E97E1E">
        <w:rPr>
          <w:noProof/>
          <w:lang w:val="de-AT"/>
        </w:rPr>
        <w:tab/>
      </w:r>
      <w:r w:rsidR="00235BD2">
        <w:rPr>
          <w:noProof/>
        </w:rPr>
        <w:fldChar w:fldCharType="begin"/>
      </w:r>
      <w:r w:rsidRPr="00E97E1E">
        <w:rPr>
          <w:noProof/>
          <w:lang w:val="de-AT"/>
        </w:rPr>
        <w:instrText xml:space="preserve"> PAGEREF _Toc349046985 \h </w:instrText>
      </w:r>
      <w:r w:rsidR="00235BD2">
        <w:rPr>
          <w:noProof/>
        </w:rPr>
      </w:r>
      <w:r w:rsidR="00235BD2">
        <w:rPr>
          <w:noProof/>
        </w:rPr>
        <w:fldChar w:fldCharType="separate"/>
      </w:r>
      <w:r w:rsidRPr="00E97E1E">
        <w:rPr>
          <w:noProof/>
          <w:lang w:val="de-AT"/>
        </w:rPr>
        <w:t>28</w:t>
      </w:r>
      <w:r w:rsidR="00235BD2">
        <w:rPr>
          <w:noProof/>
        </w:rPr>
        <w:fldChar w:fldCharType="end"/>
      </w:r>
    </w:p>
    <w:p w:rsidR="00E97E1E" w:rsidRPr="002C29CB" w:rsidRDefault="00E97E1E">
      <w:pPr>
        <w:pStyle w:val="Verzeichnis2"/>
        <w:tabs>
          <w:tab w:val="right" w:pos="9056"/>
        </w:tabs>
        <w:rPr>
          <w:rFonts w:ascii="Calibri" w:eastAsia="Times New Roman" w:hAnsi="Calibri"/>
          <w:i w:val="0"/>
          <w:noProof/>
          <w:lang w:val="de-AT" w:eastAsia="de-AT"/>
        </w:rPr>
      </w:pPr>
      <w:r w:rsidRPr="00F4571E">
        <w:rPr>
          <w:noProof/>
          <w:lang w:val="de-DE"/>
        </w:rPr>
        <w:t>5.4. Partizipation</w:t>
      </w:r>
      <w:r w:rsidRPr="00E97E1E">
        <w:rPr>
          <w:noProof/>
          <w:lang w:val="de-AT"/>
        </w:rPr>
        <w:tab/>
      </w:r>
      <w:r w:rsidR="00235BD2">
        <w:rPr>
          <w:noProof/>
        </w:rPr>
        <w:fldChar w:fldCharType="begin"/>
      </w:r>
      <w:r w:rsidRPr="00E97E1E">
        <w:rPr>
          <w:noProof/>
          <w:lang w:val="de-AT"/>
        </w:rPr>
        <w:instrText xml:space="preserve"> PAGEREF _Toc349046986 \h </w:instrText>
      </w:r>
      <w:r w:rsidR="00235BD2">
        <w:rPr>
          <w:noProof/>
        </w:rPr>
      </w:r>
      <w:r w:rsidR="00235BD2">
        <w:rPr>
          <w:noProof/>
        </w:rPr>
        <w:fldChar w:fldCharType="separate"/>
      </w:r>
      <w:r w:rsidRPr="00E97E1E">
        <w:rPr>
          <w:noProof/>
          <w:lang w:val="de-AT"/>
        </w:rPr>
        <w:t>29</w:t>
      </w:r>
      <w:r w:rsidR="00235BD2">
        <w:rPr>
          <w:noProof/>
        </w:rPr>
        <w:fldChar w:fldCharType="end"/>
      </w:r>
    </w:p>
    <w:p w:rsidR="00E97E1E" w:rsidRPr="002C29CB" w:rsidRDefault="00E97E1E">
      <w:pPr>
        <w:pStyle w:val="Verzeichnis2"/>
        <w:tabs>
          <w:tab w:val="right" w:pos="9056"/>
        </w:tabs>
        <w:rPr>
          <w:rFonts w:ascii="Calibri" w:eastAsia="Times New Roman" w:hAnsi="Calibri"/>
          <w:i w:val="0"/>
          <w:noProof/>
          <w:lang w:val="de-AT" w:eastAsia="de-AT"/>
        </w:rPr>
      </w:pPr>
      <w:r w:rsidRPr="00F4571E">
        <w:rPr>
          <w:noProof/>
          <w:lang w:val="de-DE"/>
        </w:rPr>
        <w:t>5.5. Bewusstseinsbildung</w:t>
      </w:r>
      <w:r w:rsidRPr="00E97E1E">
        <w:rPr>
          <w:noProof/>
          <w:lang w:val="de-AT"/>
        </w:rPr>
        <w:tab/>
      </w:r>
      <w:r w:rsidR="00235BD2">
        <w:rPr>
          <w:noProof/>
        </w:rPr>
        <w:fldChar w:fldCharType="begin"/>
      </w:r>
      <w:r w:rsidRPr="00E97E1E">
        <w:rPr>
          <w:noProof/>
          <w:lang w:val="de-AT"/>
        </w:rPr>
        <w:instrText xml:space="preserve"> PAGEREF _Toc349046987 \h </w:instrText>
      </w:r>
      <w:r w:rsidR="00235BD2">
        <w:rPr>
          <w:noProof/>
        </w:rPr>
      </w:r>
      <w:r w:rsidR="00235BD2">
        <w:rPr>
          <w:noProof/>
        </w:rPr>
        <w:fldChar w:fldCharType="separate"/>
      </w:r>
      <w:r w:rsidRPr="00E97E1E">
        <w:rPr>
          <w:noProof/>
          <w:lang w:val="de-AT"/>
        </w:rPr>
        <w:t>30</w:t>
      </w:r>
      <w:r w:rsidR="00235BD2">
        <w:rPr>
          <w:noProof/>
        </w:rPr>
        <w:fldChar w:fldCharType="end"/>
      </w:r>
    </w:p>
    <w:p w:rsidR="00E97E1E" w:rsidRPr="002C29CB" w:rsidRDefault="00E97E1E">
      <w:pPr>
        <w:pStyle w:val="Verzeichnis2"/>
        <w:tabs>
          <w:tab w:val="right" w:pos="9056"/>
        </w:tabs>
        <w:rPr>
          <w:rFonts w:ascii="Calibri" w:eastAsia="Times New Roman" w:hAnsi="Calibri"/>
          <w:i w:val="0"/>
          <w:noProof/>
          <w:lang w:val="de-AT" w:eastAsia="de-AT"/>
        </w:rPr>
      </w:pPr>
      <w:r w:rsidRPr="00F4571E">
        <w:rPr>
          <w:noProof/>
          <w:lang w:val="de-DE"/>
        </w:rPr>
        <w:t>5.6. Monitoringausschuss</w:t>
      </w:r>
      <w:r w:rsidRPr="00E97E1E">
        <w:rPr>
          <w:noProof/>
          <w:lang w:val="de-AT"/>
        </w:rPr>
        <w:tab/>
      </w:r>
      <w:r w:rsidR="00235BD2">
        <w:rPr>
          <w:noProof/>
        </w:rPr>
        <w:fldChar w:fldCharType="begin"/>
      </w:r>
      <w:r w:rsidRPr="00E97E1E">
        <w:rPr>
          <w:noProof/>
          <w:lang w:val="de-AT"/>
        </w:rPr>
        <w:instrText xml:space="preserve"> PAGEREF _Toc349046988 \h </w:instrText>
      </w:r>
      <w:r w:rsidR="00235BD2">
        <w:rPr>
          <w:noProof/>
        </w:rPr>
      </w:r>
      <w:r w:rsidR="00235BD2">
        <w:rPr>
          <w:noProof/>
        </w:rPr>
        <w:fldChar w:fldCharType="separate"/>
      </w:r>
      <w:r w:rsidRPr="00E97E1E">
        <w:rPr>
          <w:noProof/>
          <w:lang w:val="de-AT"/>
        </w:rPr>
        <w:t>31</w:t>
      </w:r>
      <w:r w:rsidR="00235BD2">
        <w:rPr>
          <w:noProof/>
        </w:rPr>
        <w:fldChar w:fldCharType="end"/>
      </w:r>
    </w:p>
    <w:p w:rsidR="00E97E1E" w:rsidRPr="002C29CB" w:rsidRDefault="00E97E1E">
      <w:pPr>
        <w:pStyle w:val="Verzeichnis1"/>
        <w:rPr>
          <w:rFonts w:ascii="Calibri" w:eastAsia="Times New Roman" w:hAnsi="Calibri"/>
          <w:b w:val="0"/>
          <w:noProof/>
          <w:lang w:val="de-AT" w:eastAsia="de-AT"/>
        </w:rPr>
      </w:pPr>
      <w:r w:rsidRPr="00F4571E">
        <w:rPr>
          <w:noProof/>
          <w:lang w:val="de-DE"/>
        </w:rPr>
        <w:t>6. Schlussbemerkung</w:t>
      </w:r>
      <w:r w:rsidRPr="00E97E1E">
        <w:rPr>
          <w:noProof/>
          <w:lang w:val="de-AT"/>
        </w:rPr>
        <w:tab/>
      </w:r>
      <w:r w:rsidR="00235BD2">
        <w:rPr>
          <w:noProof/>
        </w:rPr>
        <w:fldChar w:fldCharType="begin"/>
      </w:r>
      <w:r w:rsidRPr="00E97E1E">
        <w:rPr>
          <w:noProof/>
          <w:lang w:val="de-AT"/>
        </w:rPr>
        <w:instrText xml:space="preserve"> PAGEREF _Toc349046989 \h </w:instrText>
      </w:r>
      <w:r w:rsidR="00235BD2">
        <w:rPr>
          <w:noProof/>
        </w:rPr>
      </w:r>
      <w:r w:rsidR="00235BD2">
        <w:rPr>
          <w:noProof/>
        </w:rPr>
        <w:fldChar w:fldCharType="separate"/>
      </w:r>
      <w:r w:rsidRPr="00E97E1E">
        <w:rPr>
          <w:noProof/>
          <w:lang w:val="de-AT"/>
        </w:rPr>
        <w:t>31</w:t>
      </w:r>
      <w:r w:rsidR="00235BD2">
        <w:rPr>
          <w:noProof/>
        </w:rPr>
        <w:fldChar w:fldCharType="end"/>
      </w:r>
    </w:p>
    <w:p w:rsidR="00E97E1E" w:rsidRPr="002C29CB" w:rsidRDefault="00E97E1E">
      <w:pPr>
        <w:pStyle w:val="Verzeichnis1"/>
        <w:rPr>
          <w:rFonts w:ascii="Calibri" w:eastAsia="Times New Roman" w:hAnsi="Calibri"/>
          <w:b w:val="0"/>
          <w:noProof/>
          <w:lang w:val="de-AT" w:eastAsia="de-AT"/>
        </w:rPr>
      </w:pPr>
      <w:r w:rsidRPr="00F4571E">
        <w:rPr>
          <w:noProof/>
          <w:lang w:val="de-DE"/>
        </w:rPr>
        <w:t>7. Annex</w:t>
      </w:r>
      <w:r w:rsidRPr="00E97E1E">
        <w:rPr>
          <w:noProof/>
          <w:lang w:val="de-AT"/>
        </w:rPr>
        <w:tab/>
      </w:r>
      <w:r w:rsidR="00235BD2">
        <w:rPr>
          <w:noProof/>
        </w:rPr>
        <w:fldChar w:fldCharType="begin"/>
      </w:r>
      <w:r w:rsidRPr="00E97E1E">
        <w:rPr>
          <w:noProof/>
          <w:lang w:val="de-AT"/>
        </w:rPr>
        <w:instrText xml:space="preserve"> PAGEREF _Toc349046990 \h </w:instrText>
      </w:r>
      <w:r w:rsidR="00235BD2">
        <w:rPr>
          <w:noProof/>
        </w:rPr>
      </w:r>
      <w:r w:rsidR="00235BD2">
        <w:rPr>
          <w:noProof/>
        </w:rPr>
        <w:fldChar w:fldCharType="separate"/>
      </w:r>
      <w:r w:rsidRPr="00E97E1E">
        <w:rPr>
          <w:noProof/>
          <w:lang w:val="de-AT"/>
        </w:rPr>
        <w:t>33</w:t>
      </w:r>
      <w:r w:rsidR="00235BD2">
        <w:rPr>
          <w:noProof/>
        </w:rPr>
        <w:fldChar w:fldCharType="end"/>
      </w:r>
    </w:p>
    <w:p w:rsidR="00E97E1E" w:rsidRPr="002C29CB" w:rsidRDefault="00E97E1E">
      <w:pPr>
        <w:pStyle w:val="Verzeichnis2"/>
        <w:tabs>
          <w:tab w:val="right" w:pos="9056"/>
        </w:tabs>
        <w:rPr>
          <w:rFonts w:ascii="Calibri" w:eastAsia="Times New Roman" w:hAnsi="Calibri"/>
          <w:i w:val="0"/>
          <w:noProof/>
          <w:lang w:val="de-AT" w:eastAsia="de-AT"/>
        </w:rPr>
      </w:pPr>
      <w:r w:rsidRPr="00F4571E">
        <w:rPr>
          <w:noProof/>
          <w:lang w:val="de-DE"/>
        </w:rPr>
        <w:t>7.1. Geschäftsordnung</w:t>
      </w:r>
      <w:r w:rsidRPr="00E97E1E">
        <w:rPr>
          <w:noProof/>
          <w:lang w:val="de-AT"/>
        </w:rPr>
        <w:tab/>
      </w:r>
      <w:r w:rsidR="00235BD2">
        <w:rPr>
          <w:noProof/>
        </w:rPr>
        <w:fldChar w:fldCharType="begin"/>
      </w:r>
      <w:r w:rsidRPr="00E97E1E">
        <w:rPr>
          <w:noProof/>
          <w:lang w:val="de-AT"/>
        </w:rPr>
        <w:instrText xml:space="preserve"> PAGEREF _Toc349046991 \h </w:instrText>
      </w:r>
      <w:r w:rsidR="00235BD2">
        <w:rPr>
          <w:noProof/>
        </w:rPr>
      </w:r>
      <w:r w:rsidR="00235BD2">
        <w:rPr>
          <w:noProof/>
        </w:rPr>
        <w:fldChar w:fldCharType="separate"/>
      </w:r>
      <w:r w:rsidRPr="00E97E1E">
        <w:rPr>
          <w:noProof/>
          <w:lang w:val="de-AT"/>
        </w:rPr>
        <w:t>33</w:t>
      </w:r>
      <w:r w:rsidR="00235BD2">
        <w:rPr>
          <w:noProof/>
        </w:rPr>
        <w:fldChar w:fldCharType="end"/>
      </w:r>
    </w:p>
    <w:p w:rsidR="00E97E1E" w:rsidRPr="002C29CB" w:rsidRDefault="00E97E1E">
      <w:pPr>
        <w:pStyle w:val="Verzeichnis2"/>
        <w:tabs>
          <w:tab w:val="right" w:pos="9056"/>
        </w:tabs>
        <w:rPr>
          <w:rFonts w:ascii="Calibri" w:eastAsia="Times New Roman" w:hAnsi="Calibri"/>
          <w:i w:val="0"/>
          <w:noProof/>
          <w:lang w:val="de-AT" w:eastAsia="de-AT"/>
        </w:rPr>
      </w:pPr>
      <w:r w:rsidRPr="00F4571E">
        <w:rPr>
          <w:noProof/>
          <w:lang w:val="de-DE"/>
        </w:rPr>
        <w:t>7.2. Stellungnahme Selbstbestimmte Entscheidungsfindung</w:t>
      </w:r>
      <w:r w:rsidRPr="00E97E1E">
        <w:rPr>
          <w:noProof/>
          <w:lang w:val="de-AT"/>
        </w:rPr>
        <w:tab/>
      </w:r>
      <w:r w:rsidR="00235BD2">
        <w:rPr>
          <w:noProof/>
        </w:rPr>
        <w:fldChar w:fldCharType="begin"/>
      </w:r>
      <w:r w:rsidRPr="00E97E1E">
        <w:rPr>
          <w:noProof/>
          <w:lang w:val="de-AT"/>
        </w:rPr>
        <w:instrText xml:space="preserve"> PAGEREF _Toc349046992 \h </w:instrText>
      </w:r>
      <w:r w:rsidR="00235BD2">
        <w:rPr>
          <w:noProof/>
        </w:rPr>
      </w:r>
      <w:r w:rsidR="00235BD2">
        <w:rPr>
          <w:noProof/>
        </w:rPr>
        <w:fldChar w:fldCharType="separate"/>
      </w:r>
      <w:r w:rsidRPr="00E97E1E">
        <w:rPr>
          <w:noProof/>
          <w:lang w:val="de-AT"/>
        </w:rPr>
        <w:t>38</w:t>
      </w:r>
      <w:r w:rsidR="00235BD2">
        <w:rPr>
          <w:noProof/>
        </w:rPr>
        <w:fldChar w:fldCharType="end"/>
      </w:r>
    </w:p>
    <w:p w:rsidR="000B1119" w:rsidRDefault="00235BD2" w:rsidP="006B7CE1">
      <w:pPr>
        <w:pStyle w:val="berschrift1"/>
        <w:rPr>
          <w:lang w:val="de-DE"/>
        </w:rPr>
      </w:pPr>
      <w:r>
        <w:rPr>
          <w:lang w:val="de-DE"/>
        </w:rPr>
        <w:fldChar w:fldCharType="end"/>
      </w:r>
    </w:p>
    <w:p w:rsidR="00E8134D" w:rsidRPr="00A7203A" w:rsidRDefault="008A6AA7" w:rsidP="006B7CE1">
      <w:pPr>
        <w:pStyle w:val="berschrift1"/>
        <w:rPr>
          <w:lang w:val="de-DE"/>
        </w:rPr>
      </w:pPr>
      <w:r>
        <w:rPr>
          <w:lang w:val="de-DE"/>
        </w:rPr>
        <w:br w:type="page"/>
      </w:r>
      <w:bookmarkStart w:id="0" w:name="_Toc349046949"/>
      <w:r w:rsidR="00924FE0">
        <w:rPr>
          <w:lang w:val="de-DE"/>
        </w:rPr>
        <w:lastRenderedPageBreak/>
        <w:t xml:space="preserve">1. </w:t>
      </w:r>
      <w:r w:rsidR="00E8134D" w:rsidRPr="00A7203A">
        <w:rPr>
          <w:lang w:val="de-DE"/>
        </w:rPr>
        <w:t>Einleitung</w:t>
      </w:r>
      <w:bookmarkEnd w:id="0"/>
    </w:p>
    <w:p w:rsidR="00E8134D" w:rsidRDefault="00E8134D" w:rsidP="00FC3389">
      <w:pPr>
        <w:jc w:val="both"/>
        <w:rPr>
          <w:lang w:val="de-DE"/>
        </w:rPr>
      </w:pPr>
    </w:p>
    <w:p w:rsidR="00E8134D" w:rsidRPr="00703D85" w:rsidRDefault="00E8134D" w:rsidP="00703D85">
      <w:pPr>
        <w:jc w:val="both"/>
        <w:rPr>
          <w:rFonts w:ascii="Arial" w:hAnsi="Arial" w:cs="Arial"/>
          <w:i/>
          <w:lang w:val="de-DE"/>
        </w:rPr>
      </w:pPr>
      <w:r w:rsidRPr="00703D85">
        <w:rPr>
          <w:rFonts w:ascii="Arial" w:hAnsi="Arial" w:cs="Arial"/>
          <w:i/>
          <w:lang w:val="de-DE"/>
        </w:rPr>
        <w:t>„Das Leben von Menschen mit Behinderungen wird (...) hauptsächlich durch die Perspektive der Belastung – vor allem finanzieller, aber auch sozialer Art – dargestellt und teilweise auch durch diese bestimmt. Die Reduktion des Menschseins auf einen Teilaspekt wird – zurecht – von Menschen abgelehnt und daher ist gerade auch der Reduktion von Menschen, die bereits vielfach soziale Ausgrenzung mit all den damit verbundenen Konsequenzen erleben, eine strikte Absage zu erteilen.</w:t>
      </w:r>
    </w:p>
    <w:p w:rsidR="00E8134D" w:rsidRPr="00703D85" w:rsidRDefault="00E8134D" w:rsidP="00703D85">
      <w:pPr>
        <w:jc w:val="both"/>
        <w:rPr>
          <w:rFonts w:ascii="Arial" w:hAnsi="Arial" w:cs="Arial"/>
          <w:i/>
          <w:lang w:val="de-DE"/>
        </w:rPr>
      </w:pPr>
    </w:p>
    <w:p w:rsidR="00E8134D" w:rsidRPr="00703D85" w:rsidRDefault="00E8134D" w:rsidP="00703D85">
      <w:pPr>
        <w:jc w:val="both"/>
        <w:rPr>
          <w:rFonts w:ascii="Arial" w:hAnsi="Arial" w:cs="Arial"/>
          <w:i/>
          <w:lang w:val="de-DE"/>
        </w:rPr>
      </w:pPr>
      <w:r w:rsidRPr="00703D85">
        <w:rPr>
          <w:rFonts w:ascii="Arial" w:hAnsi="Arial" w:cs="Arial"/>
          <w:i/>
          <w:lang w:val="de-DE"/>
        </w:rPr>
        <w:t>Wie (vielfach) deutlich wurde, ist das öffentliche Bild von Beeinträchtigungen, vor allem aber von Menschen mit Behinderungen durch ein hohes Maß an Ignoranz und Vorurteilen geprägt, die mit der Lebenswirklichkeit von Menschen mit Behinderungen grundsätzlich, gerade aber auch mit dem Alltag von Menschen mit Behinderungen in Österreich, wenig zu tun haben.</w:t>
      </w:r>
    </w:p>
    <w:p w:rsidR="00E8134D" w:rsidRPr="00703D85" w:rsidRDefault="00E8134D" w:rsidP="00703D85">
      <w:pPr>
        <w:jc w:val="both"/>
        <w:rPr>
          <w:rFonts w:ascii="Arial" w:hAnsi="Arial" w:cs="Arial"/>
          <w:i/>
          <w:lang w:val="de-DE"/>
        </w:rPr>
      </w:pPr>
    </w:p>
    <w:p w:rsidR="00E8134D" w:rsidRPr="00703D85" w:rsidRDefault="00E8134D" w:rsidP="00703D85">
      <w:pPr>
        <w:jc w:val="both"/>
        <w:rPr>
          <w:rFonts w:ascii="Arial" w:hAnsi="Arial" w:cs="Arial"/>
          <w:i/>
          <w:lang w:val="de-DE"/>
        </w:rPr>
      </w:pPr>
      <w:r w:rsidRPr="00703D85">
        <w:rPr>
          <w:rFonts w:ascii="Arial" w:hAnsi="Arial" w:cs="Arial"/>
          <w:i/>
          <w:lang w:val="de-DE"/>
        </w:rPr>
        <w:t>Fast völlig außer Acht gelassen wird (...)</w:t>
      </w:r>
      <w:r w:rsidR="0063721A">
        <w:rPr>
          <w:rFonts w:ascii="Arial" w:hAnsi="Arial" w:cs="Arial"/>
          <w:i/>
          <w:lang w:val="de-DE"/>
        </w:rPr>
        <w:t xml:space="preserve"> </w:t>
      </w:r>
      <w:r w:rsidRPr="00703D85">
        <w:rPr>
          <w:rFonts w:ascii="Arial" w:hAnsi="Arial" w:cs="Arial"/>
          <w:i/>
          <w:lang w:val="de-DE"/>
        </w:rPr>
        <w:t>die überfällige Re-Konstruktion des Bildes von Menschen mit Behinderungen auf Basis von Würde, Chancengleichheit und Menschenrechten. Die Rolle, die soziale Mechanismen und verhaltensbedingte Barrieren der Gesamtgesellschaft in der Ausgrenzung von Menschen mit Behinderungen spielen, ist de facto ausgeblendet worden. Die Ursachen, die zu einer „anderen“ – nämlich „schlechteren“ – Bewertung des Lebens von Menschen mit Behinderungen führt, werden wenig bis gar nicht thematisiert bzw. hinterfragt.“</w:t>
      </w:r>
      <w:r w:rsidRPr="00703D85">
        <w:rPr>
          <w:rStyle w:val="Funotenzeichen"/>
          <w:rFonts w:ascii="Arial" w:hAnsi="Arial"/>
          <w:i/>
          <w:lang w:val="de-DE"/>
        </w:rPr>
        <w:footnoteReference w:id="1"/>
      </w:r>
    </w:p>
    <w:p w:rsidR="00E8134D" w:rsidRDefault="00E8134D" w:rsidP="00703D85">
      <w:pPr>
        <w:jc w:val="both"/>
        <w:rPr>
          <w:rFonts w:ascii="Arial" w:hAnsi="Arial" w:cs="Arial"/>
          <w:lang w:val="de-DE"/>
        </w:rPr>
      </w:pPr>
    </w:p>
    <w:p w:rsidR="00E8134D" w:rsidRDefault="00E8134D" w:rsidP="00703D85">
      <w:pPr>
        <w:jc w:val="both"/>
        <w:rPr>
          <w:rFonts w:ascii="Arial" w:hAnsi="Arial" w:cs="Arial"/>
          <w:lang w:val="de-DE"/>
        </w:rPr>
      </w:pPr>
      <w:r>
        <w:rPr>
          <w:rFonts w:ascii="Arial" w:hAnsi="Arial" w:cs="Arial"/>
          <w:lang w:val="de-DE"/>
        </w:rPr>
        <w:t xml:space="preserve">Mit dieser Stellungnahme meldete sich der Ausschuss im Jänner 2011 zu Wort, als die Regierung </w:t>
      </w:r>
      <w:r w:rsidR="009B0E4E">
        <w:rPr>
          <w:rFonts w:ascii="Arial" w:hAnsi="Arial" w:cs="Arial"/>
          <w:lang w:val="de-DE"/>
        </w:rPr>
        <w:t xml:space="preserve">den Entwurf </w:t>
      </w:r>
      <w:r>
        <w:rPr>
          <w:rFonts w:ascii="Arial" w:hAnsi="Arial" w:cs="Arial"/>
          <w:lang w:val="de-DE"/>
        </w:rPr>
        <w:t>eine</w:t>
      </w:r>
      <w:r w:rsidR="009B0E4E">
        <w:rPr>
          <w:rFonts w:ascii="Arial" w:hAnsi="Arial" w:cs="Arial"/>
          <w:lang w:val="de-DE"/>
        </w:rPr>
        <w:t>r</w:t>
      </w:r>
      <w:r>
        <w:rPr>
          <w:rFonts w:ascii="Arial" w:hAnsi="Arial" w:cs="Arial"/>
          <w:lang w:val="de-DE"/>
        </w:rPr>
        <w:t xml:space="preserve"> Novelle für das Schadenersatzrecht unterbreitete. Das reduktionistische, tief-medizinische Bild von Menschen mit Behinderungen</w:t>
      </w:r>
      <w:r w:rsidR="00B427C7">
        <w:rPr>
          <w:rFonts w:ascii="Arial" w:hAnsi="Arial" w:cs="Arial"/>
          <w:lang w:val="de-DE"/>
        </w:rPr>
        <w:t xml:space="preserve">, das darin zum Ausdruck kommt, </w:t>
      </w:r>
      <w:r>
        <w:rPr>
          <w:rFonts w:ascii="Arial" w:hAnsi="Arial" w:cs="Arial"/>
          <w:lang w:val="de-DE"/>
        </w:rPr>
        <w:t xml:space="preserve">ist ein treffender Befund der öffentlichen Meinung über Beeinträchtigungen bzw. über Menschen mit Behinderungen. Bezeichnend ist auch, dass mit einer </w:t>
      </w:r>
      <w:r w:rsidR="0063721A">
        <w:rPr>
          <w:rFonts w:ascii="Arial" w:hAnsi="Arial" w:cs="Arial"/>
          <w:lang w:val="de-DE"/>
        </w:rPr>
        <w:t xml:space="preserve">kleinteiligen </w:t>
      </w:r>
      <w:r>
        <w:rPr>
          <w:rFonts w:ascii="Arial" w:hAnsi="Arial" w:cs="Arial"/>
          <w:lang w:val="de-DE"/>
        </w:rPr>
        <w:t xml:space="preserve">und hochspezialisierten Regelung – diesfalls ausgelöst durch eine Entscheidung des Obersten Gerichtshofes – ein Puzzleteil in der sozialen Kohäsion eingefügt werden sollte. Beteuerungen über die größere Dimension der dahinter verborgenen gesellschaftspolitischen Herausforderungen werden wohl geäußert, konkrete Handlungen werden jedoch de facto keine gesetzt. </w:t>
      </w:r>
    </w:p>
    <w:p w:rsidR="00E8134D" w:rsidRDefault="00E8134D" w:rsidP="00703D85">
      <w:pPr>
        <w:jc w:val="both"/>
        <w:rPr>
          <w:rFonts w:ascii="Arial" w:hAnsi="Arial" w:cs="Arial"/>
          <w:lang w:val="de-DE"/>
        </w:rPr>
      </w:pPr>
    </w:p>
    <w:p w:rsidR="00E8134D" w:rsidRDefault="00E8134D" w:rsidP="00703D85">
      <w:pPr>
        <w:jc w:val="both"/>
        <w:rPr>
          <w:rFonts w:ascii="Arial" w:hAnsi="Arial" w:cs="Arial"/>
          <w:lang w:val="de-DE"/>
        </w:rPr>
      </w:pPr>
      <w:r>
        <w:rPr>
          <w:rFonts w:ascii="Arial" w:hAnsi="Arial" w:cs="Arial"/>
          <w:lang w:val="de-DE"/>
        </w:rPr>
        <w:t>Es entbehrt daher nicht einer gewissen Logik, dass Regierung, National- und Bundesrat die Konvention über die Rechte von Menschen mit Behinderungen 2008 mit dem Verweis, dass es „keinen Handlungsbedarf“ gäbe und „die Gesetzeslage in Übereinstimmung sei“</w:t>
      </w:r>
      <w:r w:rsidR="009D3F05">
        <w:rPr>
          <w:rFonts w:ascii="Arial" w:hAnsi="Arial" w:cs="Arial"/>
          <w:lang w:val="de-DE"/>
        </w:rPr>
        <w:t>,</w:t>
      </w:r>
      <w:r>
        <w:rPr>
          <w:rFonts w:ascii="Arial" w:hAnsi="Arial" w:cs="Arial"/>
          <w:lang w:val="de-DE"/>
        </w:rPr>
        <w:t xml:space="preserve"> rasch ratifiziert haben.</w:t>
      </w:r>
      <w:r>
        <w:rPr>
          <w:rStyle w:val="Funotenzeichen"/>
          <w:rFonts w:ascii="Arial" w:hAnsi="Arial"/>
          <w:lang w:val="de-DE"/>
        </w:rPr>
        <w:footnoteReference w:id="2"/>
      </w:r>
      <w:r>
        <w:rPr>
          <w:rFonts w:ascii="Arial" w:hAnsi="Arial" w:cs="Arial"/>
          <w:lang w:val="de-DE"/>
        </w:rPr>
        <w:t xml:space="preserve"> Einzig im Bereich des Monitoring </w:t>
      </w:r>
      <w:r>
        <w:rPr>
          <w:rFonts w:ascii="Arial" w:hAnsi="Arial" w:cs="Arial"/>
          <w:lang w:val="de-DE"/>
        </w:rPr>
        <w:lastRenderedPageBreak/>
        <w:t>wurde ein Lacuna verortet, das mit der Einrichtung des Ausschusses aus Sicht der Regierung und des Parlaments gefüllt ist.</w:t>
      </w:r>
      <w:r>
        <w:rPr>
          <w:rStyle w:val="Funotenzeichen"/>
          <w:rFonts w:ascii="Arial" w:hAnsi="Arial"/>
          <w:lang w:val="de-DE"/>
        </w:rPr>
        <w:footnoteReference w:id="3"/>
      </w:r>
    </w:p>
    <w:p w:rsidR="00E8134D" w:rsidRDefault="00E8134D" w:rsidP="00703D85">
      <w:pPr>
        <w:jc w:val="both"/>
        <w:rPr>
          <w:rFonts w:ascii="Arial" w:hAnsi="Arial" w:cs="Arial"/>
          <w:lang w:val="de-DE"/>
        </w:rPr>
      </w:pPr>
    </w:p>
    <w:p w:rsidR="00E8134D" w:rsidRDefault="00E8134D" w:rsidP="00703D85">
      <w:pPr>
        <w:jc w:val="both"/>
        <w:rPr>
          <w:rFonts w:ascii="Arial" w:hAnsi="Arial" w:cs="Arial"/>
          <w:lang w:val="de-DE"/>
        </w:rPr>
      </w:pPr>
      <w:r>
        <w:rPr>
          <w:rFonts w:ascii="Arial" w:hAnsi="Arial" w:cs="Arial"/>
          <w:lang w:val="de-DE"/>
        </w:rPr>
        <w:t>Im Folgenden wird ein Überblick über den institutionellen Aufbau des Ausschusses sowie seine thematischen Schwerpunkte skizziert. In einem weiteren Abschnitt werden die grundlegenden Probleme in der Gewährleistung einer barrierefreien und inklusiven Gesellschaft in Österreich dargelegt und Vorschläge zu deren Lösung unterbreitet.</w:t>
      </w:r>
    </w:p>
    <w:p w:rsidR="00E8134D" w:rsidRDefault="00E8134D" w:rsidP="00703D85">
      <w:pPr>
        <w:jc w:val="both"/>
        <w:rPr>
          <w:rFonts w:ascii="Arial" w:hAnsi="Arial" w:cs="Arial"/>
          <w:lang w:val="de-DE"/>
        </w:rPr>
      </w:pPr>
    </w:p>
    <w:p w:rsidR="00E8134D" w:rsidRPr="00C5798F" w:rsidRDefault="00924FE0" w:rsidP="00700C6B">
      <w:pPr>
        <w:pStyle w:val="berschrift1"/>
        <w:rPr>
          <w:lang w:val="de-DE"/>
        </w:rPr>
      </w:pPr>
      <w:bookmarkStart w:id="1" w:name="_Toc349046950"/>
      <w:r>
        <w:rPr>
          <w:lang w:val="de-DE"/>
        </w:rPr>
        <w:t xml:space="preserve">2. </w:t>
      </w:r>
      <w:r w:rsidR="00E8134D" w:rsidRPr="00C5798F">
        <w:rPr>
          <w:lang w:val="de-DE"/>
        </w:rPr>
        <w:t>Ausschuss und andere Institutionen</w:t>
      </w:r>
      <w:bookmarkEnd w:id="1"/>
      <w:r w:rsidR="00E8134D" w:rsidRPr="00C5798F">
        <w:rPr>
          <w:lang w:val="de-DE"/>
        </w:rPr>
        <w:t xml:space="preserve"> </w:t>
      </w:r>
    </w:p>
    <w:p w:rsidR="00E8134D" w:rsidRDefault="00E8134D" w:rsidP="00703D85">
      <w:pPr>
        <w:jc w:val="both"/>
        <w:rPr>
          <w:rFonts w:ascii="Arial" w:hAnsi="Arial" w:cs="Arial"/>
          <w:lang w:val="de-DE"/>
        </w:rPr>
      </w:pPr>
    </w:p>
    <w:p w:rsidR="00E8134D" w:rsidRDefault="00E8134D" w:rsidP="00703D85">
      <w:pPr>
        <w:jc w:val="both"/>
        <w:rPr>
          <w:rFonts w:ascii="Arial" w:hAnsi="Arial" w:cs="Arial"/>
          <w:lang w:val="de-DE"/>
        </w:rPr>
      </w:pPr>
      <w:r w:rsidRPr="005B5217">
        <w:rPr>
          <w:rFonts w:ascii="Arial" w:hAnsi="Arial" w:cs="Arial"/>
          <w:lang w:val="de-DE"/>
        </w:rPr>
        <w:t>Der Monitoringausschuss ist auf Grundlage von §</w:t>
      </w:r>
      <w:r w:rsidR="00B51893">
        <w:rPr>
          <w:rFonts w:ascii="Arial" w:hAnsi="Arial" w:cs="Arial"/>
          <w:lang w:val="de-DE"/>
        </w:rPr>
        <w:t> </w:t>
      </w:r>
      <w:r w:rsidRPr="005B5217">
        <w:rPr>
          <w:rFonts w:ascii="Arial" w:hAnsi="Arial" w:cs="Arial"/>
          <w:lang w:val="de-DE"/>
        </w:rPr>
        <w:t>13 Bundesbehindertengesetz (</w:t>
      </w:r>
      <w:r w:rsidR="00B51893">
        <w:rPr>
          <w:rFonts w:ascii="Arial" w:hAnsi="Arial" w:cs="Arial"/>
          <w:lang w:val="de-DE"/>
        </w:rPr>
        <w:t xml:space="preserve">BBG; </w:t>
      </w:r>
      <w:r w:rsidRPr="005B5217">
        <w:rPr>
          <w:rFonts w:ascii="Arial" w:hAnsi="Arial" w:cs="Arial"/>
          <w:lang w:val="de-DE"/>
        </w:rPr>
        <w:t xml:space="preserve">BGBl. Nr. 283/1993 idF des Bundesgesetzes BGBl I Nr. 109/2008) eingerichtet, um </w:t>
      </w:r>
      <w:r>
        <w:rPr>
          <w:rFonts w:ascii="Arial" w:hAnsi="Arial" w:cs="Arial"/>
          <w:lang w:val="de-DE"/>
        </w:rPr>
        <w:t xml:space="preserve">– explizit – </w:t>
      </w:r>
      <w:r w:rsidRPr="005B5217">
        <w:rPr>
          <w:rFonts w:ascii="Arial" w:hAnsi="Arial" w:cs="Arial"/>
          <w:lang w:val="de-DE"/>
        </w:rPr>
        <w:t>die in Artikel 33 Abs</w:t>
      </w:r>
      <w:r w:rsidR="00787882">
        <w:rPr>
          <w:rFonts w:ascii="Arial" w:hAnsi="Arial" w:cs="Arial"/>
          <w:lang w:val="de-DE"/>
        </w:rPr>
        <w:t>. </w:t>
      </w:r>
      <w:r w:rsidRPr="005B5217">
        <w:rPr>
          <w:rFonts w:ascii="Arial" w:hAnsi="Arial" w:cs="Arial"/>
          <w:lang w:val="de-DE"/>
        </w:rPr>
        <w:t xml:space="preserve">2 </w:t>
      </w:r>
      <w:r w:rsidR="00DD790D">
        <w:rPr>
          <w:rFonts w:ascii="Arial" w:hAnsi="Arial" w:cs="Arial"/>
          <w:lang w:val="de-DE"/>
        </w:rPr>
        <w:t>Konvention</w:t>
      </w:r>
      <w:r w:rsidR="00F0044B">
        <w:rPr>
          <w:rFonts w:ascii="Arial" w:hAnsi="Arial" w:cs="Arial"/>
          <w:lang w:val="de-DE"/>
        </w:rPr>
        <w:t xml:space="preserve"> </w:t>
      </w:r>
      <w:r w:rsidRPr="005B5217">
        <w:rPr>
          <w:rFonts w:ascii="Arial" w:hAnsi="Arial" w:cs="Arial"/>
          <w:lang w:val="de-DE"/>
        </w:rPr>
        <w:t>vorgesehenen Aufgaben zu erfüllen. Der Monitoring</w:t>
      </w:r>
      <w:r w:rsidR="00B51893">
        <w:rPr>
          <w:rFonts w:ascii="Arial" w:hAnsi="Arial" w:cs="Arial"/>
          <w:lang w:val="de-DE"/>
        </w:rPr>
        <w:softHyphen/>
      </w:r>
      <w:r w:rsidRPr="005B5217">
        <w:rPr>
          <w:rFonts w:ascii="Arial" w:hAnsi="Arial" w:cs="Arial"/>
          <w:lang w:val="de-DE"/>
        </w:rPr>
        <w:t>ausschuss wurde am 10. Dezember 2008 konstituiert und hat am 1. April 2009 eine Geschäftsordnung beschlossen (siehe Annex).</w:t>
      </w:r>
      <w:r>
        <w:rPr>
          <w:rFonts w:ascii="Arial" w:hAnsi="Arial" w:cs="Arial"/>
          <w:lang w:val="de-DE"/>
        </w:rPr>
        <w:t xml:space="preserve"> </w:t>
      </w:r>
      <w:r w:rsidRPr="00A77B06">
        <w:rPr>
          <w:rFonts w:ascii="Arial" w:hAnsi="Arial" w:cs="Arial"/>
          <w:lang w:val="de-DE"/>
        </w:rPr>
        <w:t>Dem weisungsfreien Ausschuss gehören Vertreter/innen von Nicht</w:t>
      </w:r>
      <w:r w:rsidR="009F092E">
        <w:rPr>
          <w:rFonts w:ascii="Arial" w:hAnsi="Arial" w:cs="Arial"/>
          <w:lang w:val="de-DE"/>
        </w:rPr>
        <w:softHyphen/>
      </w:r>
      <w:r w:rsidRPr="00A77B06">
        <w:rPr>
          <w:rFonts w:ascii="Arial" w:hAnsi="Arial" w:cs="Arial"/>
          <w:lang w:val="de-DE"/>
        </w:rPr>
        <w:t>regierungsorganisationen aus den Bereichen Menschen mit Behinderungen, Menschenrechte</w:t>
      </w:r>
      <w:r>
        <w:rPr>
          <w:rFonts w:ascii="Arial" w:hAnsi="Arial" w:cs="Arial"/>
          <w:lang w:val="de-DE"/>
        </w:rPr>
        <w:t>,</w:t>
      </w:r>
      <w:r w:rsidRPr="00A77B06">
        <w:rPr>
          <w:rFonts w:ascii="Arial" w:hAnsi="Arial" w:cs="Arial"/>
          <w:lang w:val="de-DE"/>
        </w:rPr>
        <w:t xml:space="preserve"> Entwicklungszusammenarbeit sowie der wissenschaftlichen Lehre an. </w:t>
      </w:r>
      <w:r>
        <w:rPr>
          <w:rFonts w:ascii="Arial" w:hAnsi="Arial" w:cs="Arial"/>
          <w:lang w:val="de-DE"/>
        </w:rPr>
        <w:t xml:space="preserve">Die Mitglieder werden von der ÖAR </w:t>
      </w:r>
      <w:r w:rsidR="005A4AC8">
        <w:rPr>
          <w:rFonts w:ascii="Arial" w:hAnsi="Arial" w:cs="Arial"/>
          <w:lang w:val="de-DE"/>
        </w:rPr>
        <w:t>(Österreichischen Arbeitsgemeinschaft für Rehabilitation)</w:t>
      </w:r>
      <w:r w:rsidR="005A4AC8">
        <w:rPr>
          <w:rStyle w:val="Funotenzeichen"/>
          <w:rFonts w:ascii="Arial" w:hAnsi="Arial"/>
          <w:lang w:val="de-DE"/>
        </w:rPr>
        <w:footnoteReference w:id="4"/>
      </w:r>
      <w:r w:rsidR="005A4AC8">
        <w:rPr>
          <w:rFonts w:ascii="Arial" w:hAnsi="Arial" w:cs="Arial"/>
          <w:lang w:val="de-DE"/>
        </w:rPr>
        <w:t xml:space="preserve"> </w:t>
      </w:r>
      <w:r>
        <w:rPr>
          <w:rFonts w:ascii="Arial" w:hAnsi="Arial" w:cs="Arial"/>
          <w:lang w:val="de-DE"/>
        </w:rPr>
        <w:t>vorgeschlagen und vom Bundesminister für Arbeit, Soziales und Konsumentenschutz bestellt. Die Tätigkeit ist ehrenamtlich.</w:t>
      </w:r>
      <w:r>
        <w:rPr>
          <w:rStyle w:val="Funotenzeichen"/>
          <w:rFonts w:ascii="Arial" w:hAnsi="Arial"/>
          <w:lang w:val="de-DE"/>
        </w:rPr>
        <w:footnoteReference w:id="5"/>
      </w:r>
      <w:r>
        <w:rPr>
          <w:rFonts w:ascii="Arial" w:hAnsi="Arial" w:cs="Arial"/>
          <w:lang w:val="de-DE"/>
        </w:rPr>
        <w:t xml:space="preserve"> </w:t>
      </w:r>
      <w:r w:rsidRPr="00A77B06">
        <w:rPr>
          <w:rFonts w:ascii="Arial" w:hAnsi="Arial" w:cs="Arial"/>
          <w:lang w:val="de-DE"/>
        </w:rPr>
        <w:t>Weiters gehören ihm mit beratender Stimme an</w:t>
      </w:r>
      <w:r>
        <w:rPr>
          <w:rFonts w:ascii="Arial" w:hAnsi="Arial" w:cs="Arial"/>
          <w:lang w:val="de-DE"/>
        </w:rPr>
        <w:t>:</w:t>
      </w:r>
      <w:r w:rsidRPr="00A77B06">
        <w:rPr>
          <w:rFonts w:ascii="Arial" w:hAnsi="Arial" w:cs="Arial"/>
          <w:lang w:val="de-DE"/>
        </w:rPr>
        <w:t xml:space="preserve"> je ein/e Vertreter/in des Bundesministeriums für Arbeit, Soziales und Konsumentenschutz sowie des jeweils betroffenen Ressorts oder obersten Organs der Vollziehung.</w:t>
      </w:r>
    </w:p>
    <w:p w:rsidR="00E8134D" w:rsidRDefault="00E8134D" w:rsidP="00703D85">
      <w:pPr>
        <w:jc w:val="both"/>
        <w:rPr>
          <w:rFonts w:ascii="Arial" w:hAnsi="Arial" w:cs="Arial"/>
          <w:lang w:val="de-DE"/>
        </w:rPr>
      </w:pPr>
    </w:p>
    <w:p w:rsidR="00E8134D" w:rsidRDefault="00E8134D" w:rsidP="00703D85">
      <w:pPr>
        <w:jc w:val="both"/>
        <w:rPr>
          <w:rFonts w:ascii="Arial" w:hAnsi="Arial" w:cs="Arial"/>
          <w:lang w:val="de-DE"/>
        </w:rPr>
      </w:pPr>
      <w:r>
        <w:rPr>
          <w:rFonts w:ascii="Arial" w:hAnsi="Arial" w:cs="Arial"/>
          <w:lang w:val="de-DE"/>
        </w:rPr>
        <w:t xml:space="preserve">Die Überlegungen der Regierung zur Einrichtung des Gremiums lauteten wie folgt: </w:t>
      </w:r>
    </w:p>
    <w:p w:rsidR="00E8134D" w:rsidRDefault="00E8134D" w:rsidP="00703D85">
      <w:pPr>
        <w:jc w:val="both"/>
        <w:rPr>
          <w:rFonts w:ascii="Arial" w:hAnsi="Arial" w:cs="Arial"/>
          <w:lang w:val="de-DE"/>
        </w:rPr>
      </w:pPr>
    </w:p>
    <w:p w:rsidR="00E8134D" w:rsidRPr="00A77B06" w:rsidRDefault="00E8134D" w:rsidP="00A77B06">
      <w:pPr>
        <w:widowControl w:val="0"/>
        <w:autoSpaceDE w:val="0"/>
        <w:autoSpaceDN w:val="0"/>
        <w:adjustRightInd w:val="0"/>
        <w:jc w:val="both"/>
        <w:rPr>
          <w:rFonts w:ascii="Arial" w:hAnsi="Arial" w:cs="Arial"/>
          <w:i/>
          <w:lang w:val="de-DE" w:eastAsia="ja-JP"/>
        </w:rPr>
      </w:pPr>
      <w:r w:rsidRPr="00A77B06">
        <w:rPr>
          <w:rFonts w:ascii="Arial" w:hAnsi="Arial" w:cs="Arial"/>
          <w:i/>
          <w:lang w:val="de-DE" w:eastAsia="ja-JP"/>
        </w:rPr>
        <w:t>Allfällige individuelle Rechtsverletzungen durch die Republik können durch Rechtsmittel oder Rechtsbehelfe oder gerichtlich geltend gemacht werden. Zusätzlich existieren Organe der Kontrolle wie die Volksanwaltschaft oder der Behindertenanwalt. Da sich Österreich nunmehr aber verpflichtet, einen zusätzlichen Überwachungsmechanismus zu installieren, ist legistischer Handlungsbedarf gegeben, einen solchen ins bereits bestehende System einzufügen. Diese zusätzliche Aufgabe soll dem bestehenden Gremium Bundesbehindertenbeirat  übertragen werden. Dieser ist das wichtigste Beratungsgremium betreffend die Belange von Menschen mit Behinderungen auf Bundesebene, Nichtregierungs</w:t>
      </w:r>
      <w:r w:rsidR="00AD2D71">
        <w:rPr>
          <w:rFonts w:ascii="Arial" w:hAnsi="Arial" w:cs="Arial"/>
          <w:i/>
          <w:lang w:val="de-DE" w:eastAsia="ja-JP"/>
        </w:rPr>
        <w:softHyphen/>
      </w:r>
      <w:r w:rsidRPr="00A77B06">
        <w:rPr>
          <w:rFonts w:ascii="Arial" w:hAnsi="Arial" w:cs="Arial"/>
          <w:i/>
          <w:lang w:val="de-DE" w:eastAsia="ja-JP"/>
        </w:rPr>
        <w:t>organisationen sind bereits jetzt stark vertreten.</w:t>
      </w:r>
    </w:p>
    <w:p w:rsidR="00E8134D" w:rsidRPr="00A77B06" w:rsidRDefault="00E8134D" w:rsidP="00A77B06">
      <w:pPr>
        <w:widowControl w:val="0"/>
        <w:autoSpaceDE w:val="0"/>
        <w:autoSpaceDN w:val="0"/>
        <w:adjustRightInd w:val="0"/>
        <w:jc w:val="both"/>
        <w:rPr>
          <w:rFonts w:ascii="Arial" w:hAnsi="Arial" w:cs="Arial"/>
          <w:i/>
          <w:lang w:val="de-DE" w:eastAsia="ja-JP"/>
        </w:rPr>
      </w:pPr>
    </w:p>
    <w:p w:rsidR="00E8134D" w:rsidRPr="00A77B06" w:rsidRDefault="00E8134D" w:rsidP="00A77B06">
      <w:pPr>
        <w:widowControl w:val="0"/>
        <w:autoSpaceDE w:val="0"/>
        <w:autoSpaceDN w:val="0"/>
        <w:adjustRightInd w:val="0"/>
        <w:jc w:val="both"/>
        <w:rPr>
          <w:rFonts w:ascii="Arial" w:hAnsi="Arial" w:cs="Arial"/>
          <w:lang w:val="de-DE" w:eastAsia="ja-JP"/>
        </w:rPr>
      </w:pPr>
      <w:r w:rsidRPr="00A77B06">
        <w:rPr>
          <w:rFonts w:ascii="Arial" w:hAnsi="Arial" w:cs="Arial"/>
          <w:i/>
          <w:lang w:val="de-DE" w:eastAsia="ja-JP"/>
        </w:rPr>
        <w:t>Die Errichtung der Struktur selbst wäre praktisch aufkommensneutral, es ginge hier um jährliche Zusatzkosten im dreistelligen Eurobereich (Reisekostenersätze etc.). Für die Führung der laufenden Bürogeschäfte würde eine Fachkraft (...) veranschlagt, was Kosten im pauschalierten Ausmaß von derzeit jährlich €</w:t>
      </w:r>
      <w:r w:rsidR="005A4AC8">
        <w:rPr>
          <w:rFonts w:ascii="Arial" w:hAnsi="Arial" w:cs="Arial"/>
          <w:i/>
          <w:lang w:val="de-DE" w:eastAsia="ja-JP"/>
        </w:rPr>
        <w:t> </w:t>
      </w:r>
      <w:r w:rsidRPr="00A77B06">
        <w:rPr>
          <w:rFonts w:ascii="Arial" w:hAnsi="Arial" w:cs="Arial"/>
          <w:i/>
          <w:lang w:val="de-DE" w:eastAsia="ja-JP"/>
        </w:rPr>
        <w:t xml:space="preserve">22.252 mit sich </w:t>
      </w:r>
      <w:r w:rsidRPr="00A77B06">
        <w:rPr>
          <w:rFonts w:ascii="Arial" w:hAnsi="Arial" w:cs="Arial"/>
          <w:i/>
          <w:lang w:val="de-DE" w:eastAsia="ja-JP"/>
        </w:rPr>
        <w:lastRenderedPageBreak/>
        <w:t>brächte.</w:t>
      </w:r>
      <w:r>
        <w:rPr>
          <w:rStyle w:val="Funotenzeichen"/>
          <w:rFonts w:ascii="Arial" w:hAnsi="Arial"/>
          <w:i/>
          <w:lang w:val="de-DE" w:eastAsia="ja-JP"/>
        </w:rPr>
        <w:footnoteReference w:id="6"/>
      </w:r>
    </w:p>
    <w:p w:rsidR="00E8134D" w:rsidRPr="00A77B06" w:rsidRDefault="00E8134D" w:rsidP="00703D85">
      <w:pPr>
        <w:jc w:val="both"/>
        <w:rPr>
          <w:rFonts w:ascii="Arial" w:hAnsi="Arial" w:cs="Arial"/>
          <w:i/>
          <w:lang w:val="de-DE"/>
        </w:rPr>
      </w:pPr>
    </w:p>
    <w:p w:rsidR="00E8134D" w:rsidRDefault="00E8134D" w:rsidP="00703D85">
      <w:pPr>
        <w:jc w:val="both"/>
        <w:rPr>
          <w:rFonts w:ascii="Arial" w:hAnsi="Arial" w:cs="Arial"/>
          <w:lang w:val="de-DE"/>
        </w:rPr>
      </w:pPr>
      <w:r>
        <w:rPr>
          <w:rFonts w:ascii="Arial" w:hAnsi="Arial" w:cs="Arial"/>
          <w:lang w:val="de-DE"/>
        </w:rPr>
        <w:t>In seiner ersten Stellungnahme hat der Ausschuss festgehalten, dass die gewählte Konstruktion den Vorgaben der Pariser Prinzipien nicht entspricht, insbesondere wurde moniert, dass die Eingliederung in einem Fachministerium</w:t>
      </w:r>
      <w:r w:rsidR="00E874C7">
        <w:rPr>
          <w:rFonts w:ascii="Arial" w:hAnsi="Arial" w:cs="Arial"/>
          <w:lang w:val="de-DE"/>
        </w:rPr>
        <w:t>, dort noch einem bestehenden Gremium formal untergeordnet,</w:t>
      </w:r>
      <w:r>
        <w:rPr>
          <w:rFonts w:ascii="Arial" w:hAnsi="Arial" w:cs="Arial"/>
          <w:lang w:val="de-DE"/>
        </w:rPr>
        <w:t xml:space="preserve"> inhaltlich und institutionell problematisch ist</w:t>
      </w:r>
      <w:r w:rsidR="00E97E1E">
        <w:rPr>
          <w:rFonts w:ascii="Arial" w:hAnsi="Arial" w:cs="Arial"/>
          <w:lang w:val="de-DE"/>
        </w:rPr>
        <w:t>,</w:t>
      </w:r>
      <w:r>
        <w:rPr>
          <w:rFonts w:ascii="Arial" w:hAnsi="Arial" w:cs="Arial"/>
          <w:lang w:val="de-DE"/>
        </w:rPr>
        <w:t xml:space="preserve"> und es an einem eigenständigen Budget mangelt.</w:t>
      </w:r>
    </w:p>
    <w:p w:rsidR="00E8134D" w:rsidRDefault="00E8134D" w:rsidP="00703D85">
      <w:pPr>
        <w:jc w:val="both"/>
        <w:rPr>
          <w:rFonts w:ascii="Arial" w:hAnsi="Arial" w:cs="Arial"/>
          <w:lang w:val="de-DE"/>
        </w:rPr>
      </w:pPr>
    </w:p>
    <w:p w:rsidR="00E8134D" w:rsidRPr="00475945" w:rsidRDefault="00E8134D" w:rsidP="00A344DE">
      <w:pPr>
        <w:jc w:val="both"/>
        <w:rPr>
          <w:rFonts w:ascii="Arial" w:hAnsi="Arial" w:cs="Arial"/>
          <w:iCs/>
          <w:lang w:val="de-DE"/>
        </w:rPr>
      </w:pPr>
      <w:r>
        <w:rPr>
          <w:rFonts w:ascii="Arial" w:hAnsi="Arial"/>
          <w:lang w:val="de-DE"/>
        </w:rPr>
        <w:t>Es gibt in Österreich zahlreiche Institutionen, die Teilfunktionen einer nationalen Menschenrechtsinstitution in Sinne der Pariser Prinzipien umsetzen. Die Volksanwaltschaft erfüllt wesentliche Teile, sie hat jedoch B Status.</w:t>
      </w:r>
      <w:r>
        <w:rPr>
          <w:rStyle w:val="Funotenzeichen"/>
          <w:rFonts w:ascii="Arial" w:hAnsi="Arial"/>
          <w:lang w:val="de-DE"/>
        </w:rPr>
        <w:footnoteReference w:id="7"/>
      </w:r>
      <w:r>
        <w:rPr>
          <w:rFonts w:ascii="Arial" w:hAnsi="Arial"/>
          <w:lang w:val="de-DE"/>
        </w:rPr>
        <w:t xml:space="preserve"> Weitere Institutionen sind die </w:t>
      </w:r>
      <w:r w:rsidRPr="001C2542">
        <w:rPr>
          <w:rFonts w:ascii="Arial" w:hAnsi="Arial" w:cs="Arial"/>
          <w:iCs/>
          <w:lang w:val="de-DE"/>
        </w:rPr>
        <w:t>Gleichbehandlungskommission</w:t>
      </w:r>
      <w:r w:rsidRPr="001C2542">
        <w:rPr>
          <w:rFonts w:ascii="Arial" w:hAnsi="Arial" w:cs="Arial"/>
          <w:lang w:val="de-DE"/>
        </w:rPr>
        <w:t xml:space="preserve">, </w:t>
      </w:r>
      <w:r>
        <w:rPr>
          <w:rFonts w:ascii="Arial" w:hAnsi="Arial" w:cs="Arial"/>
          <w:lang w:val="de-DE"/>
        </w:rPr>
        <w:t xml:space="preserve">die </w:t>
      </w:r>
      <w:r w:rsidRPr="001C2542">
        <w:rPr>
          <w:rFonts w:ascii="Arial" w:hAnsi="Arial" w:cs="Arial"/>
          <w:iCs/>
          <w:lang w:val="de-DE"/>
        </w:rPr>
        <w:t>Gleichbehandlungs</w:t>
      </w:r>
      <w:r w:rsidR="00787882">
        <w:rPr>
          <w:rFonts w:ascii="Arial" w:hAnsi="Arial" w:cs="Arial"/>
          <w:iCs/>
          <w:lang w:val="de-DE"/>
        </w:rPr>
        <w:softHyphen/>
      </w:r>
      <w:r w:rsidRPr="001C2542">
        <w:rPr>
          <w:rFonts w:ascii="Arial" w:hAnsi="Arial" w:cs="Arial"/>
          <w:iCs/>
          <w:lang w:val="de-DE"/>
        </w:rPr>
        <w:t>anwaltschaft</w:t>
      </w:r>
      <w:r w:rsidRPr="001C2542">
        <w:rPr>
          <w:rFonts w:ascii="Arial" w:hAnsi="Arial" w:cs="Arial"/>
          <w:lang w:val="de-DE"/>
        </w:rPr>
        <w:t xml:space="preserve">, </w:t>
      </w:r>
      <w:r>
        <w:rPr>
          <w:rFonts w:ascii="Arial" w:hAnsi="Arial" w:cs="Arial"/>
          <w:lang w:val="de-DE"/>
        </w:rPr>
        <w:t xml:space="preserve">die </w:t>
      </w:r>
      <w:r w:rsidRPr="001C2542">
        <w:rPr>
          <w:rFonts w:ascii="Arial" w:hAnsi="Arial" w:cs="Arial"/>
          <w:iCs/>
          <w:lang w:val="de-DE"/>
        </w:rPr>
        <w:t>Datenschutzkommission,</w:t>
      </w:r>
      <w:r w:rsidRPr="001C2542">
        <w:rPr>
          <w:rFonts w:ascii="Arial" w:hAnsi="Arial" w:cs="Arial"/>
          <w:lang w:val="de-DE"/>
        </w:rPr>
        <w:t xml:space="preserve"> </w:t>
      </w:r>
      <w:r w:rsidR="008A6AA7">
        <w:rPr>
          <w:rFonts w:ascii="Arial" w:hAnsi="Arial" w:cs="Arial"/>
          <w:lang w:val="de-DE"/>
        </w:rPr>
        <w:t xml:space="preserve">der Bundesbehindertenanwalt, </w:t>
      </w:r>
      <w:r>
        <w:rPr>
          <w:rFonts w:ascii="Arial" w:hAnsi="Arial" w:cs="Arial"/>
          <w:lang w:val="de-DE"/>
        </w:rPr>
        <w:t xml:space="preserve">die </w:t>
      </w:r>
      <w:r w:rsidRPr="001C2542">
        <w:rPr>
          <w:rFonts w:ascii="Arial" w:hAnsi="Arial" w:cs="Arial"/>
          <w:iCs/>
          <w:lang w:val="de-DE"/>
        </w:rPr>
        <w:t>Rechtsschutzbeauftragte</w:t>
      </w:r>
      <w:r w:rsidRPr="001C2542">
        <w:rPr>
          <w:rFonts w:ascii="Arial" w:hAnsi="Arial" w:cs="Arial"/>
          <w:lang w:val="de-DE"/>
        </w:rPr>
        <w:t xml:space="preserve">, </w:t>
      </w:r>
      <w:r>
        <w:rPr>
          <w:rFonts w:ascii="Arial" w:hAnsi="Arial" w:cs="Arial"/>
          <w:lang w:val="de-DE"/>
        </w:rPr>
        <w:t xml:space="preserve">die </w:t>
      </w:r>
      <w:r w:rsidRPr="001C2542">
        <w:rPr>
          <w:rFonts w:ascii="Arial" w:hAnsi="Arial" w:cs="Arial"/>
          <w:iCs/>
          <w:lang w:val="de-DE"/>
        </w:rPr>
        <w:t>Kinder- und Jugendanwaltschaften</w:t>
      </w:r>
      <w:r w:rsidRPr="001C2542">
        <w:rPr>
          <w:rFonts w:ascii="Arial" w:hAnsi="Arial" w:cs="Arial"/>
          <w:lang w:val="de-DE"/>
        </w:rPr>
        <w:t xml:space="preserve">, </w:t>
      </w:r>
      <w:r>
        <w:rPr>
          <w:rFonts w:ascii="Arial" w:hAnsi="Arial" w:cs="Arial"/>
          <w:lang w:val="de-DE"/>
        </w:rPr>
        <w:t xml:space="preserve">die </w:t>
      </w:r>
      <w:r w:rsidRPr="001C2542">
        <w:rPr>
          <w:rFonts w:ascii="Arial" w:hAnsi="Arial" w:cs="Arial"/>
          <w:iCs/>
          <w:lang w:val="de-DE"/>
        </w:rPr>
        <w:t>Justiz</w:t>
      </w:r>
      <w:r w:rsidR="00787882">
        <w:rPr>
          <w:rFonts w:ascii="Arial" w:hAnsi="Arial" w:cs="Arial"/>
          <w:iCs/>
          <w:lang w:val="de-DE"/>
        </w:rPr>
        <w:softHyphen/>
      </w:r>
      <w:r w:rsidRPr="001C2542">
        <w:rPr>
          <w:rFonts w:ascii="Arial" w:hAnsi="Arial" w:cs="Arial"/>
          <w:iCs/>
          <w:lang w:val="de-DE"/>
        </w:rPr>
        <w:t>ombudsstellen</w:t>
      </w:r>
      <w:r w:rsidRPr="001C2542">
        <w:rPr>
          <w:rFonts w:ascii="Arial" w:hAnsi="Arial" w:cs="Arial"/>
          <w:lang w:val="de-DE"/>
        </w:rPr>
        <w:t xml:space="preserve"> und </w:t>
      </w:r>
      <w:r>
        <w:rPr>
          <w:rFonts w:ascii="Arial" w:hAnsi="Arial" w:cs="Arial"/>
          <w:lang w:val="de-DE"/>
        </w:rPr>
        <w:t xml:space="preserve">die </w:t>
      </w:r>
      <w:r w:rsidRPr="001C2542">
        <w:rPr>
          <w:rFonts w:ascii="Arial" w:hAnsi="Arial" w:cs="Arial"/>
          <w:iCs/>
          <w:lang w:val="de-DE"/>
        </w:rPr>
        <w:t>Patientenanwaltschaften</w:t>
      </w:r>
      <w:r>
        <w:rPr>
          <w:rFonts w:ascii="Arial" w:hAnsi="Arial" w:cs="Arial"/>
          <w:iCs/>
          <w:lang w:val="de-DE"/>
        </w:rPr>
        <w:t xml:space="preserve">. Die durchaus verwirrende Struktur dieser Stellen ist bereits </w:t>
      </w:r>
      <w:r w:rsidR="00661441">
        <w:rPr>
          <w:rFonts w:ascii="Arial" w:hAnsi="Arial" w:cs="Arial"/>
          <w:iCs/>
          <w:lang w:val="de-DE"/>
        </w:rPr>
        <w:t xml:space="preserve">kritisiert </w:t>
      </w:r>
      <w:r>
        <w:rPr>
          <w:rFonts w:ascii="Arial" w:hAnsi="Arial" w:cs="Arial"/>
          <w:iCs/>
          <w:lang w:val="de-DE"/>
        </w:rPr>
        <w:t>worden.</w:t>
      </w:r>
      <w:r>
        <w:rPr>
          <w:rStyle w:val="Funotenzeichen"/>
          <w:rFonts w:ascii="Arial" w:hAnsi="Arial"/>
          <w:iCs/>
          <w:lang w:val="de-DE"/>
        </w:rPr>
        <w:footnoteReference w:id="8"/>
      </w:r>
      <w:r>
        <w:rPr>
          <w:rFonts w:ascii="Arial" w:hAnsi="Arial" w:cs="Arial"/>
          <w:iCs/>
          <w:lang w:val="de-DE"/>
        </w:rPr>
        <w:t xml:space="preserve"> Von einer Zuordnung der Aufgaben des Artikel</w:t>
      </w:r>
      <w:r w:rsidR="00661441">
        <w:rPr>
          <w:rFonts w:ascii="Arial" w:hAnsi="Arial" w:cs="Arial"/>
          <w:iCs/>
          <w:lang w:val="de-DE"/>
        </w:rPr>
        <w:t>s</w:t>
      </w:r>
      <w:r>
        <w:rPr>
          <w:rFonts w:ascii="Arial" w:hAnsi="Arial" w:cs="Arial"/>
          <w:iCs/>
          <w:lang w:val="de-DE"/>
        </w:rPr>
        <w:t xml:space="preserve"> 33 (2) CRPD zu einer </w:t>
      </w:r>
      <w:r w:rsidR="00661441">
        <w:rPr>
          <w:rFonts w:ascii="Arial" w:hAnsi="Arial" w:cs="Arial"/>
          <w:iCs/>
          <w:lang w:val="de-DE"/>
        </w:rPr>
        <w:t>Na</w:t>
      </w:r>
      <w:r w:rsidR="005A4AC8">
        <w:rPr>
          <w:rFonts w:ascii="Arial" w:hAnsi="Arial" w:cs="Arial"/>
          <w:iCs/>
          <w:lang w:val="de-DE"/>
        </w:rPr>
        <w:t>t</w:t>
      </w:r>
      <w:r w:rsidR="00661441">
        <w:rPr>
          <w:rFonts w:ascii="Arial" w:hAnsi="Arial" w:cs="Arial"/>
          <w:iCs/>
          <w:lang w:val="de-DE"/>
        </w:rPr>
        <w:t>ionalen Menschenrechtsinstitution ist Ermangelung einer solchen</w:t>
      </w:r>
      <w:r>
        <w:rPr>
          <w:rFonts w:ascii="Arial" w:hAnsi="Arial" w:cs="Arial"/>
          <w:iCs/>
          <w:lang w:val="de-DE"/>
        </w:rPr>
        <w:t xml:space="preserve"> Abstand genommen</w:t>
      </w:r>
      <w:r w:rsidR="00661441">
        <w:rPr>
          <w:rFonts w:ascii="Arial" w:hAnsi="Arial" w:cs="Arial"/>
          <w:iCs/>
          <w:lang w:val="de-DE"/>
        </w:rPr>
        <w:t xml:space="preserve"> worden</w:t>
      </w:r>
      <w:r>
        <w:rPr>
          <w:rFonts w:ascii="Arial" w:hAnsi="Arial" w:cs="Arial"/>
          <w:iCs/>
          <w:lang w:val="de-DE"/>
        </w:rPr>
        <w:t xml:space="preserve">. </w:t>
      </w:r>
      <w:r w:rsidR="00BE249E">
        <w:rPr>
          <w:rFonts w:ascii="Arial" w:hAnsi="Arial" w:cs="Arial"/>
          <w:iCs/>
          <w:lang w:val="de-DE"/>
        </w:rPr>
        <w:t>Bemerkenswert ist die jüngst erfolgte Bewertung der Datenschutzkommission und die Bemängelung ihrer Unabhängigkeit.</w:t>
      </w:r>
      <w:r w:rsidR="00BE249E">
        <w:rPr>
          <w:rStyle w:val="Funotenzeichen"/>
          <w:rFonts w:ascii="Arial" w:hAnsi="Arial"/>
          <w:iCs/>
          <w:lang w:val="de-DE"/>
        </w:rPr>
        <w:footnoteReference w:id="9"/>
      </w:r>
      <w:r w:rsidR="00E874C7">
        <w:rPr>
          <w:rFonts w:ascii="Arial" w:hAnsi="Arial" w:cs="Arial"/>
          <w:iCs/>
          <w:lang w:val="de-DE"/>
        </w:rPr>
        <w:t xml:space="preserve"> Insgesamt wurde verabsäumt, einerseits menschenrechtliche </w:t>
      </w:r>
      <w:r w:rsidR="00DD790D">
        <w:rPr>
          <w:rFonts w:ascii="Arial" w:hAnsi="Arial" w:cs="Arial"/>
          <w:iCs/>
          <w:lang w:val="de-DE"/>
        </w:rPr>
        <w:t>Verpflichtungen</w:t>
      </w:r>
      <w:r w:rsidR="00E874C7">
        <w:rPr>
          <w:rFonts w:ascii="Arial" w:hAnsi="Arial" w:cs="Arial"/>
          <w:iCs/>
          <w:lang w:val="de-DE"/>
        </w:rPr>
        <w:t xml:space="preserve"> in den Mainstream des Handelns einfließen zu lassen, andererseits menschenrechtliche Fragen gebündelt über alle Kompetenzgrenzen hinweg übergreifend überwachen und steuern zu können.</w:t>
      </w:r>
    </w:p>
    <w:p w:rsidR="00E8134D" w:rsidRDefault="00E8134D" w:rsidP="00703D85">
      <w:pPr>
        <w:jc w:val="both"/>
        <w:rPr>
          <w:rFonts w:ascii="Arial" w:hAnsi="Arial" w:cs="Arial"/>
          <w:lang w:val="de-DE"/>
        </w:rPr>
      </w:pPr>
    </w:p>
    <w:p w:rsidR="00E8134D" w:rsidRDefault="00E8134D" w:rsidP="00703D85">
      <w:pPr>
        <w:jc w:val="both"/>
        <w:rPr>
          <w:rFonts w:ascii="Arial" w:hAnsi="Arial" w:cs="Arial"/>
          <w:lang w:val="de-DE"/>
        </w:rPr>
      </w:pPr>
      <w:r>
        <w:rPr>
          <w:rFonts w:ascii="Arial" w:hAnsi="Arial" w:cs="Arial"/>
          <w:lang w:val="de-DE"/>
        </w:rPr>
        <w:t>Der Monitoringausschuss</w:t>
      </w:r>
      <w:r w:rsidR="001D7DD8">
        <w:rPr>
          <w:rStyle w:val="Funotenzeichen"/>
          <w:rFonts w:ascii="Arial" w:hAnsi="Arial"/>
          <w:lang w:val="de-DE"/>
        </w:rPr>
        <w:footnoteReference w:id="10"/>
      </w:r>
      <w:r>
        <w:rPr>
          <w:rFonts w:ascii="Arial" w:hAnsi="Arial" w:cs="Arial"/>
          <w:lang w:val="de-DE"/>
        </w:rPr>
        <w:t xml:space="preserve"> hat seit 10. Dezember 2008 </w:t>
      </w:r>
      <w:r w:rsidR="00B3770E">
        <w:rPr>
          <w:rFonts w:ascii="Arial" w:hAnsi="Arial" w:cs="Arial"/>
          <w:lang w:val="de-DE"/>
        </w:rPr>
        <w:t xml:space="preserve">50 </w:t>
      </w:r>
      <w:r>
        <w:rPr>
          <w:rFonts w:ascii="Arial" w:hAnsi="Arial" w:cs="Arial"/>
          <w:lang w:val="de-DE"/>
        </w:rPr>
        <w:t>Sitzungen</w:t>
      </w:r>
      <w:r>
        <w:rPr>
          <w:rStyle w:val="Funotenzeichen"/>
          <w:rFonts w:ascii="Arial" w:hAnsi="Arial"/>
          <w:lang w:val="de-DE"/>
        </w:rPr>
        <w:footnoteReference w:id="11"/>
      </w:r>
      <w:r>
        <w:rPr>
          <w:rFonts w:ascii="Arial" w:hAnsi="Arial" w:cs="Arial"/>
          <w:lang w:val="de-DE"/>
        </w:rPr>
        <w:t xml:space="preserve"> abgehalten, davon sieben öffentliche. An den öffentlichen Sitzungen, die in Graz, Innsbruck und Wien stattfanden, haben insgesamt mehr als 1000 Personen teilgenommen. Der Ausschuss hat </w:t>
      </w:r>
      <w:r w:rsidR="00B92BC2">
        <w:rPr>
          <w:rFonts w:ascii="Arial" w:hAnsi="Arial" w:cs="Arial"/>
          <w:lang w:val="de-DE"/>
        </w:rPr>
        <w:t>mehr als 40</w:t>
      </w:r>
      <w:r>
        <w:rPr>
          <w:rFonts w:ascii="Arial" w:hAnsi="Arial" w:cs="Arial"/>
          <w:lang w:val="de-DE"/>
        </w:rPr>
        <w:t xml:space="preserve"> Stellungnahmen</w:t>
      </w:r>
      <w:r w:rsidR="005F1E18">
        <w:rPr>
          <w:rStyle w:val="Funotenzeichen"/>
          <w:rFonts w:ascii="Arial" w:hAnsi="Arial"/>
          <w:lang w:val="de-DE"/>
        </w:rPr>
        <w:footnoteReference w:id="12"/>
      </w:r>
      <w:r>
        <w:rPr>
          <w:rFonts w:ascii="Arial" w:hAnsi="Arial" w:cs="Arial"/>
          <w:lang w:val="de-DE"/>
        </w:rPr>
        <w:t xml:space="preserve"> beschlossen, die den Fachressorts, dem Parlament, teilweise den Landesregierungen und </w:t>
      </w:r>
      <w:r w:rsidR="00B92BC2">
        <w:rPr>
          <w:rFonts w:ascii="Arial" w:hAnsi="Arial" w:cs="Arial"/>
          <w:lang w:val="de-DE"/>
        </w:rPr>
        <w:t>–</w:t>
      </w:r>
      <w:r>
        <w:rPr>
          <w:rFonts w:ascii="Arial" w:hAnsi="Arial" w:cs="Arial"/>
          <w:lang w:val="de-DE"/>
        </w:rPr>
        <w:t>verwaltungen</w:t>
      </w:r>
      <w:r w:rsidR="00B92BC2">
        <w:rPr>
          <w:rFonts w:ascii="Arial" w:hAnsi="Arial" w:cs="Arial"/>
          <w:lang w:val="de-DE"/>
        </w:rPr>
        <w:t>,</w:t>
      </w:r>
      <w:r>
        <w:rPr>
          <w:rFonts w:ascii="Arial" w:hAnsi="Arial" w:cs="Arial"/>
          <w:lang w:val="de-DE"/>
        </w:rPr>
        <w:t xml:space="preserve"> sowie dem Ministerrat übermittelt wurden. Der Ausschuss hat sich auch zu den Staatenprüfungsverfahren der Frauen- und der Kinderrechtskonvention</w:t>
      </w:r>
      <w:r>
        <w:rPr>
          <w:rStyle w:val="Funotenzeichen"/>
          <w:rFonts w:ascii="Arial" w:hAnsi="Arial"/>
          <w:lang w:val="de-DE"/>
        </w:rPr>
        <w:footnoteReference w:id="13"/>
      </w:r>
      <w:r>
        <w:rPr>
          <w:rFonts w:ascii="Arial" w:hAnsi="Arial" w:cs="Arial"/>
          <w:lang w:val="de-DE"/>
        </w:rPr>
        <w:t xml:space="preserve"> gemeldet, sowie zu Studien des Hochkommissariats für Menschenrechte</w:t>
      </w:r>
      <w:r>
        <w:rPr>
          <w:rStyle w:val="Funotenzeichen"/>
          <w:rFonts w:ascii="Arial" w:hAnsi="Arial"/>
          <w:lang w:val="de-DE"/>
        </w:rPr>
        <w:footnoteReference w:id="14"/>
      </w:r>
      <w:r>
        <w:rPr>
          <w:rFonts w:ascii="Arial" w:hAnsi="Arial" w:cs="Arial"/>
          <w:lang w:val="de-DE"/>
        </w:rPr>
        <w:t xml:space="preserve"> und </w:t>
      </w:r>
      <w:r>
        <w:rPr>
          <w:rFonts w:ascii="Arial" w:hAnsi="Arial" w:cs="Arial"/>
          <w:lang w:val="de-DE"/>
        </w:rPr>
        <w:lastRenderedPageBreak/>
        <w:t>Diskussionsveranstaltungen des CRPD Komitees</w:t>
      </w:r>
      <w:r>
        <w:rPr>
          <w:rStyle w:val="Funotenzeichen"/>
          <w:rFonts w:ascii="Arial" w:hAnsi="Arial"/>
          <w:lang w:val="de-DE"/>
        </w:rPr>
        <w:footnoteReference w:id="15"/>
      </w:r>
      <w:r>
        <w:rPr>
          <w:rFonts w:ascii="Arial" w:hAnsi="Arial" w:cs="Arial"/>
          <w:lang w:val="de-DE"/>
        </w:rPr>
        <w:t xml:space="preserve"> beigetragen. Mitglieder des Ausschusses haben an zahlreichen Diskussionen und Vorträgen teilgenommen, sowie Artikel über die Bedeutung der Konvention geschrieben und Interviews gegeben, um das Bewusstsein über diese zu stärken. </w:t>
      </w:r>
    </w:p>
    <w:p w:rsidR="00E8134D" w:rsidRDefault="00E8134D" w:rsidP="00703D85">
      <w:pPr>
        <w:jc w:val="both"/>
        <w:rPr>
          <w:rFonts w:ascii="Arial" w:hAnsi="Arial" w:cs="Arial"/>
          <w:lang w:val="de-DE"/>
        </w:rPr>
      </w:pPr>
    </w:p>
    <w:p w:rsidR="00E8134D" w:rsidRDefault="00E8134D" w:rsidP="00703D85">
      <w:pPr>
        <w:jc w:val="both"/>
        <w:rPr>
          <w:rFonts w:ascii="Arial" w:hAnsi="Arial" w:cs="Arial"/>
          <w:lang w:val="de-DE"/>
        </w:rPr>
      </w:pPr>
      <w:r>
        <w:rPr>
          <w:rFonts w:ascii="Arial" w:hAnsi="Arial" w:cs="Arial"/>
          <w:lang w:val="de-DE"/>
        </w:rPr>
        <w:t>Der Ausschuss hat sich trotz schwieriger Ressourcenlage auch um die Bearbeitung von Individualfällen bemüht. Neben einem Mangel an operativen Möglichkeiten, ist diese Arbeit vor allem durch die föderalistische Struktur stark eingeschränkt</w:t>
      </w:r>
      <w:r w:rsidR="00787882">
        <w:rPr>
          <w:rStyle w:val="Funotenzeichen"/>
          <w:rFonts w:ascii="Arial" w:hAnsi="Arial"/>
          <w:lang w:val="de-DE"/>
        </w:rPr>
        <w:footnoteReference w:id="16"/>
      </w:r>
      <w:r>
        <w:rPr>
          <w:rFonts w:ascii="Arial" w:hAnsi="Arial" w:cs="Arial"/>
          <w:lang w:val="de-DE"/>
        </w:rPr>
        <w:t xml:space="preserve">. Den Anliegen der </w:t>
      </w:r>
      <w:r w:rsidR="009F092E">
        <w:rPr>
          <w:rFonts w:ascii="Arial" w:hAnsi="Arial" w:cs="Arial"/>
          <w:lang w:val="de-DE"/>
        </w:rPr>
        <w:t xml:space="preserve">BeschwerdeführerInnen </w:t>
      </w:r>
      <w:r>
        <w:rPr>
          <w:rFonts w:ascii="Arial" w:hAnsi="Arial" w:cs="Arial"/>
          <w:lang w:val="de-DE"/>
        </w:rPr>
        <w:t>konnte leider in den seltensten Fällen Genüge getan werden. Der Eindruck, dass in diesem Aspekt der Arbeit des Monitoringausschusses nichts Substantielles passiert ist, kann nicht entkräftet werden und wird mangels Ressourcen daher auch in Zukunft unverändert bleiben.</w:t>
      </w:r>
    </w:p>
    <w:p w:rsidR="00E8134D" w:rsidRDefault="00E8134D" w:rsidP="00703D85">
      <w:pPr>
        <w:jc w:val="both"/>
        <w:rPr>
          <w:rFonts w:ascii="Arial" w:hAnsi="Arial" w:cs="Arial"/>
          <w:lang w:val="de-DE"/>
        </w:rPr>
      </w:pPr>
    </w:p>
    <w:p w:rsidR="00E8134D" w:rsidRDefault="00E8134D" w:rsidP="00703D85">
      <w:pPr>
        <w:jc w:val="both"/>
        <w:rPr>
          <w:rFonts w:ascii="Arial" w:hAnsi="Arial" w:cs="Arial"/>
          <w:lang w:val="de-DE"/>
        </w:rPr>
      </w:pPr>
      <w:r>
        <w:rPr>
          <w:rFonts w:ascii="Arial" w:hAnsi="Arial" w:cs="Arial"/>
          <w:lang w:val="de-DE"/>
        </w:rPr>
        <w:t>Unter den gegebenen Umständen ist die Tatsache der schieren Existenz des Ausschusses und das Faktum, dass dieser von Politik und Medien wahrgenommen wird, ein kleiner institutioneller Erfolg. Dieser darf jedoch nicht darüber hinweg täuschen, dass der Ausschuss in der tatsächlichen Inklusion von Menschen mit Behinderungen de facto nichts Substantielles bewirken konnte. Laut Auskunft von Selbstvertr</w:t>
      </w:r>
      <w:r w:rsidR="009F092E">
        <w:rPr>
          <w:rFonts w:ascii="Arial" w:hAnsi="Arial" w:cs="Arial"/>
          <w:lang w:val="de-DE"/>
        </w:rPr>
        <w:t>et</w:t>
      </w:r>
      <w:r>
        <w:rPr>
          <w:rFonts w:ascii="Arial" w:hAnsi="Arial" w:cs="Arial"/>
          <w:lang w:val="de-DE"/>
        </w:rPr>
        <w:t>erInnen werden die regelmäßigen öffentlichen Sitzungen als eine wichtige Errungenschaft wahrgenommen, die wesentlich zu einer Verbesserung des Diskurses und der Wahrnehmung</w:t>
      </w:r>
      <w:r w:rsidR="000B1119">
        <w:rPr>
          <w:rFonts w:ascii="Arial" w:hAnsi="Arial" w:cs="Arial"/>
          <w:lang w:val="de-DE"/>
        </w:rPr>
        <w:t xml:space="preserve"> der Menschenrechte von Menschen mit Behinderungen</w:t>
      </w:r>
      <w:r>
        <w:rPr>
          <w:rFonts w:ascii="Arial" w:hAnsi="Arial" w:cs="Arial"/>
          <w:lang w:val="de-DE"/>
        </w:rPr>
        <w:t xml:space="preserve"> von SelbstvertreterInnen beitragen konnten. </w:t>
      </w:r>
      <w:r w:rsidR="000B1119">
        <w:rPr>
          <w:rFonts w:ascii="Arial" w:hAnsi="Arial" w:cs="Arial"/>
          <w:lang w:val="de-DE"/>
        </w:rPr>
        <w:t xml:space="preserve">Auch die Stärkung der Teilhabe von Menschen mit Behinderungen – „Empowerment“ – ist durch die Initiativen des Ausschusses gefördert worden. </w:t>
      </w:r>
    </w:p>
    <w:p w:rsidR="00E8134D" w:rsidRDefault="00E8134D" w:rsidP="00703D85">
      <w:pPr>
        <w:jc w:val="both"/>
        <w:rPr>
          <w:rFonts w:ascii="Arial" w:hAnsi="Arial" w:cs="Arial"/>
          <w:lang w:val="de-DE"/>
        </w:rPr>
      </w:pPr>
    </w:p>
    <w:p w:rsidR="00E8134D" w:rsidRDefault="00E8134D" w:rsidP="00703D85">
      <w:pPr>
        <w:jc w:val="both"/>
        <w:rPr>
          <w:rFonts w:ascii="Arial" w:hAnsi="Arial" w:cs="Arial"/>
          <w:lang w:val="de-DE"/>
        </w:rPr>
      </w:pPr>
    </w:p>
    <w:p w:rsidR="00E8134D" w:rsidRPr="00BB2E4F" w:rsidRDefault="00924FE0" w:rsidP="00700C6B">
      <w:pPr>
        <w:pStyle w:val="berschrift1"/>
        <w:rPr>
          <w:lang w:val="de-DE"/>
        </w:rPr>
      </w:pPr>
      <w:bookmarkStart w:id="2" w:name="_Toc349046951"/>
      <w:r>
        <w:rPr>
          <w:lang w:val="de-DE"/>
        </w:rPr>
        <w:t xml:space="preserve">3. </w:t>
      </w:r>
      <w:r w:rsidR="00E8134D" w:rsidRPr="00BB2E4F">
        <w:rPr>
          <w:lang w:val="de-DE"/>
        </w:rPr>
        <w:t>Menschenrechte von Menschen mit Behinderungen</w:t>
      </w:r>
      <w:bookmarkEnd w:id="2"/>
      <w:r w:rsidR="00E8134D" w:rsidRPr="00BB2E4F">
        <w:rPr>
          <w:lang w:val="de-DE"/>
        </w:rPr>
        <w:t xml:space="preserve"> </w:t>
      </w:r>
    </w:p>
    <w:p w:rsidR="00E8134D" w:rsidRDefault="00E8134D" w:rsidP="00703D85">
      <w:pPr>
        <w:jc w:val="both"/>
        <w:rPr>
          <w:rFonts w:ascii="Arial" w:hAnsi="Arial" w:cs="Arial"/>
          <w:lang w:val="de-DE"/>
        </w:rPr>
      </w:pPr>
    </w:p>
    <w:p w:rsidR="00AA1083" w:rsidRDefault="00AA1083" w:rsidP="00703D85">
      <w:pPr>
        <w:jc w:val="both"/>
        <w:rPr>
          <w:rFonts w:ascii="Arial" w:hAnsi="Arial" w:cs="Arial"/>
          <w:lang w:val="de-DE"/>
        </w:rPr>
      </w:pPr>
      <w:r>
        <w:rPr>
          <w:rFonts w:ascii="Arial" w:hAnsi="Arial" w:cs="Arial"/>
          <w:lang w:val="de-DE"/>
        </w:rPr>
        <w:t>Das Menschenrechtsverständnis in Österreich ist eine komplexe Angelegenheit. Es gibt keinen</w:t>
      </w:r>
      <w:r w:rsidR="002E1075">
        <w:rPr>
          <w:rFonts w:ascii="Arial" w:hAnsi="Arial" w:cs="Arial"/>
          <w:lang w:val="de-DE"/>
        </w:rPr>
        <w:t xml:space="preserve"> historisch gewachsenen</w:t>
      </w:r>
      <w:r>
        <w:rPr>
          <w:rFonts w:ascii="Arial" w:hAnsi="Arial" w:cs="Arial"/>
          <w:lang w:val="de-DE"/>
        </w:rPr>
        <w:t xml:space="preserve"> Menschenrechtskatalog und kein</w:t>
      </w:r>
      <w:r w:rsidR="002E1075">
        <w:rPr>
          <w:rFonts w:ascii="Arial" w:hAnsi="Arial" w:cs="Arial"/>
          <w:lang w:val="de-DE"/>
        </w:rPr>
        <w:t xml:space="preserve"> tiefgreifendes</w:t>
      </w:r>
      <w:r>
        <w:rPr>
          <w:rFonts w:ascii="Arial" w:hAnsi="Arial" w:cs="Arial"/>
          <w:lang w:val="de-DE"/>
        </w:rPr>
        <w:t xml:space="preserve"> </w:t>
      </w:r>
      <w:r w:rsidR="002E1075">
        <w:rPr>
          <w:rFonts w:ascii="Arial" w:hAnsi="Arial" w:cs="Arial"/>
          <w:lang w:val="de-DE"/>
        </w:rPr>
        <w:t>Menschenrechtsverständnis in Gesellschaft und Politik. Die in Verfassungsrang verbrieften Rechte spiegeln lediglich einen Teil des Menschenrechtskatalogs wider und gehen auf einen absolutistischen Kaiser (Staatsgrundgesetz) und einen Juristenstreit (Europäische Menschenrechtskonvention) zurück.</w:t>
      </w:r>
      <w:r w:rsidR="000716F7">
        <w:rPr>
          <w:rFonts w:ascii="Arial" w:hAnsi="Arial" w:cs="Arial"/>
          <w:lang w:val="de-DE"/>
        </w:rPr>
        <w:t xml:space="preserve"> Es wird allgemein </w:t>
      </w:r>
      <w:r w:rsidR="004504F7">
        <w:rPr>
          <w:rFonts w:ascii="Arial" w:hAnsi="Arial" w:cs="Arial"/>
          <w:lang w:val="de-DE"/>
        </w:rPr>
        <w:t>davon ausgegangen</w:t>
      </w:r>
      <w:r w:rsidR="000716F7">
        <w:rPr>
          <w:rFonts w:ascii="Arial" w:hAnsi="Arial" w:cs="Arial"/>
          <w:lang w:val="de-DE"/>
        </w:rPr>
        <w:t>, dass die Europäische Menschenrechtskonvention sämtliche Menschenrechte abdeckt. Die Verankerung insbesondere von wirtschaftlichen, sozialen und kulturellen Menschenrechten fehlt; zuletzt wurde dies auch an der Teilanerkennung des Menschenrechtskataloges der Kinderrechtskonvention deutlich.</w:t>
      </w:r>
      <w:r w:rsidR="000716F7">
        <w:rPr>
          <w:rStyle w:val="Funotenzeichen"/>
          <w:rFonts w:ascii="Arial" w:hAnsi="Arial"/>
          <w:lang w:val="de-DE"/>
        </w:rPr>
        <w:footnoteReference w:id="17"/>
      </w:r>
      <w:r w:rsidR="002E1075">
        <w:rPr>
          <w:rFonts w:ascii="Arial" w:hAnsi="Arial" w:cs="Arial"/>
          <w:lang w:val="de-DE"/>
        </w:rPr>
        <w:t xml:space="preserve"> Sämtliche internationale Menschenrechtsverträge </w:t>
      </w:r>
      <w:r w:rsidR="004504F7">
        <w:rPr>
          <w:rFonts w:ascii="Arial" w:hAnsi="Arial" w:cs="Arial"/>
          <w:lang w:val="de-DE"/>
        </w:rPr>
        <w:t xml:space="preserve">außer der EMRK </w:t>
      </w:r>
      <w:r w:rsidR="002E1075">
        <w:rPr>
          <w:rFonts w:ascii="Arial" w:hAnsi="Arial" w:cs="Arial"/>
          <w:lang w:val="de-DE"/>
        </w:rPr>
        <w:t>w</w:t>
      </w:r>
      <w:r w:rsidR="00661441">
        <w:rPr>
          <w:rFonts w:ascii="Arial" w:hAnsi="Arial" w:cs="Arial"/>
          <w:lang w:val="de-DE"/>
        </w:rPr>
        <w:t>u</w:t>
      </w:r>
      <w:r w:rsidR="002E1075">
        <w:rPr>
          <w:rFonts w:ascii="Arial" w:hAnsi="Arial" w:cs="Arial"/>
          <w:lang w:val="de-DE"/>
        </w:rPr>
        <w:t>rden mit einem Erfüllungsvorbehalt nach Artikel 50 Bundes</w:t>
      </w:r>
      <w:r w:rsidR="004504F7">
        <w:rPr>
          <w:rFonts w:ascii="Arial" w:hAnsi="Arial" w:cs="Arial"/>
          <w:lang w:val="de-DE"/>
        </w:rPr>
        <w:t>-V</w:t>
      </w:r>
      <w:r w:rsidR="002E1075">
        <w:rPr>
          <w:rFonts w:ascii="Arial" w:hAnsi="Arial" w:cs="Arial"/>
          <w:lang w:val="de-DE"/>
        </w:rPr>
        <w:t>erfassungsgesetz ratifiziert.</w:t>
      </w:r>
      <w:r w:rsidR="002E1075">
        <w:rPr>
          <w:rStyle w:val="Funotenzeichen"/>
          <w:rFonts w:ascii="Arial" w:hAnsi="Arial"/>
          <w:lang w:val="de-DE"/>
        </w:rPr>
        <w:footnoteReference w:id="18"/>
      </w:r>
    </w:p>
    <w:p w:rsidR="00EB147E" w:rsidRDefault="00EB147E" w:rsidP="00703D85">
      <w:pPr>
        <w:jc w:val="both"/>
        <w:rPr>
          <w:rFonts w:ascii="Arial" w:hAnsi="Arial" w:cs="Arial"/>
          <w:lang w:val="de-DE"/>
        </w:rPr>
      </w:pPr>
    </w:p>
    <w:p w:rsidR="00AA1083" w:rsidRDefault="00EB147E" w:rsidP="00703D85">
      <w:pPr>
        <w:jc w:val="both"/>
        <w:rPr>
          <w:rFonts w:ascii="Arial" w:hAnsi="Arial" w:cs="Arial"/>
          <w:lang w:val="de-DE"/>
        </w:rPr>
      </w:pPr>
      <w:r>
        <w:rPr>
          <w:rFonts w:ascii="Arial" w:hAnsi="Arial" w:cs="Arial"/>
          <w:lang w:val="de-DE"/>
        </w:rPr>
        <w:lastRenderedPageBreak/>
        <w:t xml:space="preserve">In der Verwirklichung von Menschenrechten wird der „rechtliche“ Aspekt überbetont und vor allem die Frage der gesetzlichen Umsetzung in den Mittelpunkt gestellt. Implementierungsfragen, vor allem auch die Qualität der Implementierung wird </w:t>
      </w:r>
      <w:r w:rsidR="004504F7">
        <w:rPr>
          <w:rFonts w:ascii="Arial" w:hAnsi="Arial" w:cs="Arial"/>
          <w:lang w:val="de-DE"/>
        </w:rPr>
        <w:t xml:space="preserve">seitens </w:t>
      </w:r>
      <w:r w:rsidR="005D2951">
        <w:rPr>
          <w:rFonts w:ascii="Arial" w:hAnsi="Arial" w:cs="Arial"/>
          <w:lang w:val="de-DE"/>
        </w:rPr>
        <w:t xml:space="preserve">der Regierungen als Phantasterei </w:t>
      </w:r>
      <w:r w:rsidR="004504F7">
        <w:rPr>
          <w:rFonts w:ascii="Arial" w:hAnsi="Arial" w:cs="Arial"/>
          <w:lang w:val="de-DE"/>
        </w:rPr>
        <w:t>von</w:t>
      </w:r>
      <w:r w:rsidR="005D2951">
        <w:rPr>
          <w:rFonts w:ascii="Arial" w:hAnsi="Arial" w:cs="Arial"/>
          <w:lang w:val="de-DE"/>
        </w:rPr>
        <w:t xml:space="preserve"> NichtregierungsvertreterInnen abgetan. Hinzu kommt, dass Menschenrechte als </w:t>
      </w:r>
      <w:r w:rsidR="00BE0CFC">
        <w:rPr>
          <w:rFonts w:ascii="Arial" w:hAnsi="Arial" w:cs="Arial"/>
          <w:lang w:val="de-DE"/>
        </w:rPr>
        <w:t xml:space="preserve">Materie verstanden werden, die – durchaus auch in Teilschritten </w:t>
      </w:r>
      <w:r w:rsidR="00D24DF0">
        <w:rPr>
          <w:rFonts w:ascii="Arial" w:hAnsi="Arial" w:cs="Arial"/>
          <w:lang w:val="de-DE"/>
        </w:rPr>
        <w:t>–</w:t>
      </w:r>
      <w:r w:rsidR="00BE0CFC">
        <w:rPr>
          <w:rFonts w:ascii="Arial" w:hAnsi="Arial" w:cs="Arial"/>
          <w:lang w:val="de-DE"/>
        </w:rPr>
        <w:t xml:space="preserve"> </w:t>
      </w:r>
      <w:r w:rsidR="00D24DF0">
        <w:rPr>
          <w:rFonts w:ascii="Arial" w:hAnsi="Arial" w:cs="Arial"/>
          <w:lang w:val="de-DE"/>
        </w:rPr>
        <w:t>abgearbeitet werden kann und damit an einem nicht allzu</w:t>
      </w:r>
      <w:r w:rsidR="003906B3">
        <w:rPr>
          <w:rFonts w:ascii="Arial" w:hAnsi="Arial" w:cs="Arial"/>
          <w:lang w:val="de-DE"/>
        </w:rPr>
        <w:t xml:space="preserve"> </w:t>
      </w:r>
      <w:r w:rsidR="00D24DF0">
        <w:rPr>
          <w:rFonts w:ascii="Arial" w:hAnsi="Arial" w:cs="Arial"/>
          <w:lang w:val="de-DE"/>
        </w:rPr>
        <w:t>fernen Punkt vollständig erfüllt ist. Die Grundhaltung, dass die Erfüllung von Menschenrechten ständig in Frage gestellt werden muss, ist völlig unzureichend ausgeprägt.</w:t>
      </w:r>
      <w:r w:rsidR="00C82935">
        <w:rPr>
          <w:rFonts w:ascii="Arial" w:hAnsi="Arial" w:cs="Arial"/>
          <w:lang w:val="de-DE"/>
        </w:rPr>
        <w:t xml:space="preserve"> Es muss davon ausgegangen werden, dass die wenigsten PolitikerI</w:t>
      </w:r>
      <w:r w:rsidR="003906B3">
        <w:rPr>
          <w:rFonts w:ascii="Arial" w:hAnsi="Arial" w:cs="Arial"/>
          <w:lang w:val="de-DE"/>
        </w:rPr>
        <w:t>n</w:t>
      </w:r>
      <w:r w:rsidR="00C82935">
        <w:rPr>
          <w:rFonts w:ascii="Arial" w:hAnsi="Arial" w:cs="Arial"/>
          <w:lang w:val="de-DE"/>
        </w:rPr>
        <w:t>nen und BeamtInnen die Kernforderungen des „Menschenrechtsansatzes“ kennen.</w:t>
      </w:r>
      <w:r w:rsidR="00D24DF0">
        <w:rPr>
          <w:rFonts w:ascii="Arial" w:hAnsi="Arial" w:cs="Arial"/>
          <w:lang w:val="de-DE"/>
        </w:rPr>
        <w:t xml:space="preserve"> Im Bereich der Menschenrechte von Menschen mit Behinderungen wird dies noch zusätzlich verstärkt, da sich Österreich als Sozialstaat versteht und die „Wohlfahrt“ für Menschen mit Behinderungen daher nur schwerlich mit dem Menschenrechtsansatz zu </w:t>
      </w:r>
      <w:r w:rsidR="00C82935">
        <w:rPr>
          <w:rFonts w:ascii="Arial" w:hAnsi="Arial" w:cs="Arial"/>
          <w:lang w:val="de-DE"/>
        </w:rPr>
        <w:t xml:space="preserve">ersetzen ist. </w:t>
      </w:r>
      <w:r w:rsidR="00624229">
        <w:rPr>
          <w:rFonts w:ascii="Arial" w:hAnsi="Arial" w:cs="Arial"/>
          <w:lang w:val="de-DE"/>
        </w:rPr>
        <w:t>Die Hauptzuständigkeit für die Belange von Menschen mit Behinderungen hat</w:t>
      </w:r>
      <w:r w:rsidR="00661441">
        <w:rPr>
          <w:rFonts w:ascii="Arial" w:hAnsi="Arial" w:cs="Arial"/>
          <w:lang w:val="de-DE"/>
        </w:rPr>
        <w:t xml:space="preserve"> im Bundesbereich</w:t>
      </w:r>
      <w:r w:rsidR="00624229">
        <w:rPr>
          <w:rFonts w:ascii="Arial" w:hAnsi="Arial" w:cs="Arial"/>
          <w:lang w:val="de-DE"/>
        </w:rPr>
        <w:t xml:space="preserve"> historisch das Sozialministerium </w:t>
      </w:r>
      <w:r w:rsidR="00661441">
        <w:rPr>
          <w:rFonts w:ascii="Arial" w:hAnsi="Arial" w:cs="Arial"/>
          <w:lang w:val="de-DE"/>
        </w:rPr>
        <w:t>innegehabt</w:t>
      </w:r>
      <w:r w:rsidR="00624229">
        <w:rPr>
          <w:rFonts w:ascii="Arial" w:hAnsi="Arial" w:cs="Arial"/>
          <w:lang w:val="de-DE"/>
        </w:rPr>
        <w:t>, die Übertragung an das Bundeskanzleramt, das für Menschenrechte grundsätzlich und für Querschnittsmaterien insbesondere verantwortlich zeichnet, ist noch nicht gelungen.</w:t>
      </w:r>
      <w:r w:rsidR="00661441">
        <w:rPr>
          <w:rFonts w:ascii="Arial" w:hAnsi="Arial" w:cs="Arial"/>
          <w:lang w:val="de-DE"/>
        </w:rPr>
        <w:t xml:space="preserve"> </w:t>
      </w:r>
      <w:r w:rsidR="002150F2">
        <w:rPr>
          <w:rFonts w:ascii="Arial" w:hAnsi="Arial" w:cs="Arial"/>
          <w:lang w:val="de-DE"/>
        </w:rPr>
        <w:t>Gesetzgebung zur und Vollziehung der</w:t>
      </w:r>
      <w:r w:rsidR="00661441" w:rsidRPr="002150F2">
        <w:rPr>
          <w:rFonts w:ascii="Arial" w:hAnsi="Arial" w:cs="Arial"/>
          <w:lang w:val="de-DE"/>
        </w:rPr>
        <w:t xml:space="preserve"> Behindertenpolitik obliegt </w:t>
      </w:r>
      <w:r w:rsidR="002150F2">
        <w:rPr>
          <w:rFonts w:ascii="Arial" w:hAnsi="Arial" w:cs="Arial"/>
          <w:lang w:val="de-DE"/>
        </w:rPr>
        <w:t>in vielen wesentlichen Gesellschaftsfeldern</w:t>
      </w:r>
      <w:r w:rsidR="002150F2" w:rsidRPr="002150F2">
        <w:rPr>
          <w:rFonts w:ascii="Arial" w:hAnsi="Arial" w:cs="Arial"/>
          <w:lang w:val="de-DE"/>
        </w:rPr>
        <w:t xml:space="preserve"> </w:t>
      </w:r>
      <w:r w:rsidR="00661441" w:rsidRPr="002150F2">
        <w:rPr>
          <w:rFonts w:ascii="Arial" w:hAnsi="Arial" w:cs="Arial"/>
          <w:lang w:val="de-DE"/>
        </w:rPr>
        <w:t>den Bundesländern.</w:t>
      </w:r>
    </w:p>
    <w:p w:rsidR="00BE0CFC" w:rsidRDefault="00BE0CFC" w:rsidP="00703D85">
      <w:pPr>
        <w:jc w:val="both"/>
        <w:rPr>
          <w:rFonts w:ascii="Arial" w:hAnsi="Arial" w:cs="Arial"/>
          <w:lang w:val="de-DE"/>
        </w:rPr>
      </w:pPr>
    </w:p>
    <w:p w:rsidR="00D919B3" w:rsidRDefault="00924FE0" w:rsidP="00D919B3">
      <w:pPr>
        <w:pStyle w:val="berschrift2"/>
        <w:rPr>
          <w:lang w:val="de-DE"/>
        </w:rPr>
      </w:pPr>
      <w:bookmarkStart w:id="3" w:name="_Toc349046952"/>
      <w:r>
        <w:rPr>
          <w:lang w:val="de-DE"/>
        </w:rPr>
        <w:t xml:space="preserve">a. </w:t>
      </w:r>
      <w:r w:rsidR="00D919B3">
        <w:rPr>
          <w:lang w:val="de-DE"/>
        </w:rPr>
        <w:t>Staatenbericht</w:t>
      </w:r>
      <w:bookmarkEnd w:id="3"/>
    </w:p>
    <w:p w:rsidR="00D919B3" w:rsidRDefault="00D919B3" w:rsidP="00703D85">
      <w:pPr>
        <w:jc w:val="both"/>
        <w:rPr>
          <w:rFonts w:ascii="Arial" w:hAnsi="Arial" w:cs="Arial"/>
          <w:lang w:val="de-DE"/>
        </w:rPr>
      </w:pPr>
    </w:p>
    <w:p w:rsidR="002E1075" w:rsidRDefault="00B80DD2" w:rsidP="00C82935">
      <w:pPr>
        <w:pStyle w:val="Listenabsatz1"/>
        <w:ind w:left="0"/>
        <w:jc w:val="both"/>
        <w:rPr>
          <w:rFonts w:ascii="Arial" w:hAnsi="Arial" w:cs="Arial"/>
          <w:lang w:val="de-DE"/>
        </w:rPr>
      </w:pPr>
      <w:r>
        <w:rPr>
          <w:rFonts w:ascii="Arial" w:hAnsi="Arial" w:cs="Arial"/>
          <w:lang w:val="de-DE"/>
        </w:rPr>
        <w:t>Es ist anzuerkennen, dass Österreich seiner Berichtspflicht im Kontext dieser – wie auch anderer – Konvention</w:t>
      </w:r>
      <w:r w:rsidR="002150F2">
        <w:rPr>
          <w:rFonts w:ascii="Arial" w:hAnsi="Arial" w:cs="Arial"/>
          <w:lang w:val="de-DE"/>
        </w:rPr>
        <w:t>(</w:t>
      </w:r>
      <w:r>
        <w:rPr>
          <w:rFonts w:ascii="Arial" w:hAnsi="Arial" w:cs="Arial"/>
          <w:lang w:val="de-DE"/>
        </w:rPr>
        <w:t>en</w:t>
      </w:r>
      <w:r w:rsidR="002150F2">
        <w:rPr>
          <w:rFonts w:ascii="Arial" w:hAnsi="Arial" w:cs="Arial"/>
          <w:lang w:val="de-DE"/>
        </w:rPr>
        <w:t>)</w:t>
      </w:r>
      <w:r>
        <w:rPr>
          <w:rFonts w:ascii="Arial" w:hAnsi="Arial" w:cs="Arial"/>
          <w:lang w:val="de-DE"/>
        </w:rPr>
        <w:t xml:space="preserve"> nachkommt. Bedauerlich ist, dass der Staatenbericht über weite Strecken eine Darlegung der Behindertenpolitik und weniger eine Dokumentation der Implementierung der Konventionsvorgaben ist. </w:t>
      </w:r>
      <w:r w:rsidR="00F91F15">
        <w:rPr>
          <w:rFonts w:ascii="Arial" w:hAnsi="Arial" w:cs="Arial"/>
          <w:lang w:val="de-DE"/>
        </w:rPr>
        <w:t>Aus den vielen Beispielen scheint jenes zum Katastrophenschutz exemplarisch. Demnach „verfügt Österreich laut Bundesministerium für Inneres über einen flächendeckenden Katastrophenschutz und über eines der dichtesten Netze an Versorgungs</w:t>
      </w:r>
      <w:r w:rsidR="003906B3">
        <w:rPr>
          <w:rFonts w:ascii="Arial" w:hAnsi="Arial" w:cs="Arial"/>
          <w:lang w:val="de-DE"/>
        </w:rPr>
        <w:softHyphen/>
      </w:r>
      <w:r w:rsidR="00F91F15">
        <w:rPr>
          <w:rFonts w:ascii="Arial" w:hAnsi="Arial" w:cs="Arial"/>
          <w:lang w:val="de-DE"/>
        </w:rPr>
        <w:t>einrich</w:t>
      </w:r>
      <w:r w:rsidR="00EC0952">
        <w:rPr>
          <w:rFonts w:ascii="Arial" w:hAnsi="Arial" w:cs="Arial"/>
          <w:lang w:val="de-DE"/>
        </w:rPr>
        <w:t>t</w:t>
      </w:r>
      <w:r w:rsidR="00F91F15">
        <w:rPr>
          <w:rFonts w:ascii="Arial" w:hAnsi="Arial" w:cs="Arial"/>
          <w:lang w:val="de-DE"/>
        </w:rPr>
        <w:t>ungen.“</w:t>
      </w:r>
      <w:r w:rsidR="00F91F15">
        <w:rPr>
          <w:rStyle w:val="Funotenzeichen"/>
          <w:rFonts w:ascii="Arial" w:hAnsi="Arial"/>
          <w:lang w:val="de-DE"/>
        </w:rPr>
        <w:footnoteReference w:id="19"/>
      </w:r>
      <w:r w:rsidR="00F91F15">
        <w:rPr>
          <w:rFonts w:ascii="Arial" w:hAnsi="Arial" w:cs="Arial"/>
          <w:lang w:val="de-DE"/>
        </w:rPr>
        <w:t xml:space="preserve"> </w:t>
      </w:r>
      <w:r w:rsidR="00694D9F">
        <w:rPr>
          <w:rFonts w:ascii="Arial" w:hAnsi="Arial" w:cs="Arial"/>
          <w:lang w:val="de-DE"/>
        </w:rPr>
        <w:t>Erfreulicher Weise ist der Katastrophenschutz in Österreich tatsächlich solid ausgebaut, jedoch wird hier keine Aussage über die Barrierefreiheit – im physischen oder kommunikativen Sinne – getroffen. Eine Nachfrage bei den zuständigen Stellen erhärtet den Verdacht, dass das Bewusstsein über die Dimensionen von Barrierefreiheit und deren Implementierungsmängel schwach ausgeprägt ist.</w:t>
      </w:r>
    </w:p>
    <w:p w:rsidR="00F91F15" w:rsidRDefault="00F91F15" w:rsidP="00C82935">
      <w:pPr>
        <w:pStyle w:val="Listenabsatz1"/>
        <w:ind w:left="0"/>
        <w:jc w:val="both"/>
        <w:rPr>
          <w:rFonts w:ascii="Arial" w:hAnsi="Arial" w:cs="Arial"/>
          <w:lang w:val="de-DE"/>
        </w:rPr>
      </w:pPr>
    </w:p>
    <w:p w:rsidR="00D919B3" w:rsidRDefault="00924FE0" w:rsidP="00D919B3">
      <w:pPr>
        <w:pStyle w:val="berschrift2"/>
        <w:rPr>
          <w:lang w:val="de-DE"/>
        </w:rPr>
      </w:pPr>
      <w:bookmarkStart w:id="4" w:name="_Toc349046953"/>
      <w:r>
        <w:rPr>
          <w:lang w:val="de-DE"/>
        </w:rPr>
        <w:t xml:space="preserve">b. </w:t>
      </w:r>
      <w:r w:rsidR="00D919B3">
        <w:rPr>
          <w:lang w:val="de-DE"/>
        </w:rPr>
        <w:t>Nationaler Aktionsplan</w:t>
      </w:r>
      <w:bookmarkEnd w:id="4"/>
      <w:r w:rsidR="00D919B3">
        <w:rPr>
          <w:lang w:val="de-DE"/>
        </w:rPr>
        <w:t xml:space="preserve"> </w:t>
      </w:r>
    </w:p>
    <w:p w:rsidR="00D919B3" w:rsidRDefault="00D919B3" w:rsidP="00C82935">
      <w:pPr>
        <w:pStyle w:val="Listenabsatz1"/>
        <w:ind w:left="0"/>
        <w:jc w:val="both"/>
        <w:rPr>
          <w:rFonts w:ascii="Arial" w:hAnsi="Arial" w:cs="Arial"/>
          <w:lang w:val="de-DE"/>
        </w:rPr>
      </w:pPr>
    </w:p>
    <w:p w:rsidR="00370C0F" w:rsidRDefault="00EC0952" w:rsidP="00C82935">
      <w:pPr>
        <w:pStyle w:val="Listenabsatz1"/>
        <w:ind w:left="0"/>
        <w:jc w:val="both"/>
        <w:rPr>
          <w:rFonts w:ascii="Arial" w:hAnsi="Arial" w:cs="Arial"/>
          <w:lang w:val="de-DE"/>
        </w:rPr>
      </w:pPr>
      <w:r>
        <w:rPr>
          <w:rFonts w:ascii="Arial" w:hAnsi="Arial" w:cs="Arial"/>
          <w:lang w:val="de-DE"/>
        </w:rPr>
        <w:t xml:space="preserve">Seit </w:t>
      </w:r>
      <w:r w:rsidR="001D2B21">
        <w:rPr>
          <w:rFonts w:ascii="Arial" w:hAnsi="Arial" w:cs="Arial"/>
          <w:lang w:val="de-DE"/>
        </w:rPr>
        <w:t xml:space="preserve">Ratifizierung der Konvention </w:t>
      </w:r>
      <w:r w:rsidR="00050A4C">
        <w:rPr>
          <w:rFonts w:ascii="Arial" w:hAnsi="Arial" w:cs="Arial"/>
          <w:lang w:val="de-DE"/>
        </w:rPr>
        <w:t>hat das Sozialministerium federführend Schritte zu deren Umsetzung gesetzt. Die Erstellung des Staatenberichts, sowie in weiterer Folge eines Nationalen Aktionsplans (NAP) sind die beiden wichtigsten Projekte. In beiden Fällen hat das Sozialministerium versucht, den Partizipationsgedanken zu verwirklichen. Im Verhältnis zu früheren Prozessen sind auch tatsächlich Bemühungen erkennbar, d</w:t>
      </w:r>
      <w:bookmarkStart w:id="5" w:name="_GoBack"/>
      <w:r w:rsidR="00050A4C">
        <w:rPr>
          <w:rFonts w:ascii="Arial" w:hAnsi="Arial" w:cs="Arial"/>
          <w:lang w:val="de-DE"/>
        </w:rPr>
        <w:t>ie</w:t>
      </w:r>
      <w:r w:rsidR="006C089C">
        <w:rPr>
          <w:rFonts w:ascii="Arial" w:hAnsi="Arial" w:cs="Arial"/>
          <w:lang w:val="de-DE"/>
        </w:rPr>
        <w:t xml:space="preserve"> gemessen an der bisherigen Praxis</w:t>
      </w:r>
      <w:r w:rsidR="00050A4C">
        <w:rPr>
          <w:rFonts w:ascii="Arial" w:hAnsi="Arial" w:cs="Arial"/>
          <w:lang w:val="de-DE"/>
        </w:rPr>
        <w:t xml:space="preserve"> aus Sicht des Ministeriums </w:t>
      </w:r>
      <w:r w:rsidR="00BB0AD6">
        <w:rPr>
          <w:rFonts w:ascii="Arial" w:hAnsi="Arial" w:cs="Arial"/>
          <w:lang w:val="de-DE"/>
        </w:rPr>
        <w:t xml:space="preserve">wohl sehr </w:t>
      </w:r>
      <w:r w:rsidR="00370C0F">
        <w:rPr>
          <w:rFonts w:ascii="Arial" w:hAnsi="Arial" w:cs="Arial"/>
          <w:lang w:val="de-DE"/>
        </w:rPr>
        <w:t xml:space="preserve">fortschrittlich </w:t>
      </w:r>
      <w:bookmarkEnd w:id="5"/>
      <w:r w:rsidR="00370C0F">
        <w:rPr>
          <w:rFonts w:ascii="Arial" w:hAnsi="Arial" w:cs="Arial"/>
          <w:lang w:val="de-DE"/>
        </w:rPr>
        <w:t xml:space="preserve">sind. In der Beobachtung des Ausschusses werden jedoch nach wie vor </w:t>
      </w:r>
      <w:r w:rsidR="00E56D00">
        <w:rPr>
          <w:rFonts w:ascii="Arial" w:hAnsi="Arial" w:cs="Arial"/>
          <w:lang w:val="de-DE"/>
        </w:rPr>
        <w:t xml:space="preserve">die Minimumvorgaben für Partizipation, die sich die </w:t>
      </w:r>
      <w:r w:rsidR="00E56D00">
        <w:rPr>
          <w:rFonts w:ascii="Arial" w:hAnsi="Arial" w:cs="Arial"/>
          <w:lang w:val="de-DE"/>
        </w:rPr>
        <w:lastRenderedPageBreak/>
        <w:t>Regierung auch selbst vorgegeben hat,</w:t>
      </w:r>
      <w:r w:rsidR="00E56D00">
        <w:rPr>
          <w:rStyle w:val="Funotenzeichen"/>
          <w:rFonts w:ascii="Arial" w:hAnsi="Arial"/>
          <w:lang w:val="de-DE"/>
        </w:rPr>
        <w:footnoteReference w:id="20"/>
      </w:r>
      <w:r w:rsidR="00E56D00">
        <w:rPr>
          <w:rFonts w:ascii="Arial" w:hAnsi="Arial" w:cs="Arial"/>
          <w:lang w:val="de-DE"/>
        </w:rPr>
        <w:t xml:space="preserve"> </w:t>
      </w:r>
      <w:r w:rsidR="00FD7286">
        <w:rPr>
          <w:rFonts w:ascii="Arial" w:hAnsi="Arial" w:cs="Arial"/>
          <w:lang w:val="de-DE"/>
        </w:rPr>
        <w:t xml:space="preserve">nicht erfüllt. Der Staatenbericht wurde den NGOs in einem fortgeschrittenen Stadium vorgelegt, </w:t>
      </w:r>
      <w:r w:rsidR="00864DC0">
        <w:rPr>
          <w:rFonts w:ascii="Arial" w:hAnsi="Arial" w:cs="Arial"/>
          <w:lang w:val="de-DE"/>
        </w:rPr>
        <w:t xml:space="preserve">die Anmerkungen wurden in Bruchteilen wiedergegeben, die Kritik, dass das als nicht adäquat empfunden wurde, offenbar nicht verstanden. Im Kontext des NAP gab es eine Auftakt- und eine Endveranstaltung </w:t>
      </w:r>
      <w:r w:rsidR="00CB43DE">
        <w:rPr>
          <w:rFonts w:ascii="Arial" w:hAnsi="Arial" w:cs="Arial"/>
          <w:lang w:val="de-DE"/>
        </w:rPr>
        <w:t xml:space="preserve">für NGOs, dazwischen gab es keine Konsultationen bzw. Formen von Partizipation. Für den Entwurf des NAP wurden </w:t>
      </w:r>
      <w:r w:rsidR="004D530F">
        <w:rPr>
          <w:rFonts w:ascii="Arial" w:hAnsi="Arial" w:cs="Arial"/>
          <w:lang w:val="de-DE"/>
        </w:rPr>
        <w:t>knapp drei Wochen</w:t>
      </w:r>
      <w:r w:rsidR="00CB43DE">
        <w:rPr>
          <w:rFonts w:ascii="Arial" w:hAnsi="Arial" w:cs="Arial"/>
          <w:lang w:val="de-DE"/>
        </w:rPr>
        <w:t xml:space="preserve"> für Rückmeldungen eingeräumt. Die kurze Phase wurde von mehr als </w:t>
      </w:r>
      <w:r w:rsidR="00CB43DE" w:rsidRPr="009B0E4E">
        <w:rPr>
          <w:rFonts w:ascii="Arial" w:hAnsi="Arial" w:cs="Arial"/>
          <w:lang w:val="de-DE"/>
        </w:rPr>
        <w:t>100</w:t>
      </w:r>
      <w:r w:rsidR="00CB43DE" w:rsidRPr="004D530F">
        <w:rPr>
          <w:rFonts w:ascii="Arial" w:hAnsi="Arial" w:cs="Arial"/>
          <w:lang w:val="de-DE"/>
        </w:rPr>
        <w:t xml:space="preserve"> Institutionen</w:t>
      </w:r>
      <w:r w:rsidR="00CB43DE">
        <w:rPr>
          <w:rFonts w:ascii="Arial" w:hAnsi="Arial" w:cs="Arial"/>
          <w:lang w:val="de-DE"/>
        </w:rPr>
        <w:t xml:space="preserve"> genutzt</w:t>
      </w:r>
      <w:r w:rsidR="006546C6">
        <w:rPr>
          <w:rFonts w:ascii="Arial" w:hAnsi="Arial" w:cs="Arial"/>
          <w:lang w:val="de-DE"/>
        </w:rPr>
        <w:t>,</w:t>
      </w:r>
      <w:r w:rsidR="00CB43DE">
        <w:rPr>
          <w:rFonts w:ascii="Arial" w:hAnsi="Arial" w:cs="Arial"/>
          <w:lang w:val="de-DE"/>
        </w:rPr>
        <w:t xml:space="preserve"> um vielfach sehr detaillierte Kritik und auch konkrete Verbesserungs</w:t>
      </w:r>
      <w:r w:rsidR="0016213E">
        <w:rPr>
          <w:rFonts w:ascii="Arial" w:hAnsi="Arial" w:cs="Arial"/>
          <w:lang w:val="de-DE"/>
        </w:rPr>
        <w:softHyphen/>
      </w:r>
      <w:r w:rsidR="00CB43DE">
        <w:rPr>
          <w:rFonts w:ascii="Arial" w:hAnsi="Arial" w:cs="Arial"/>
          <w:lang w:val="de-DE"/>
        </w:rPr>
        <w:t xml:space="preserve">vorschläge anzubringen. Diese wurde jedoch nicht eingearbeitet, auch mit dem Verweis auf den bereits festgelegten Fahrplan der Vorlage im Ministerrat. </w:t>
      </w:r>
      <w:r w:rsidR="007575A9">
        <w:rPr>
          <w:rFonts w:ascii="Arial" w:hAnsi="Arial" w:cs="Arial"/>
          <w:lang w:val="de-DE"/>
        </w:rPr>
        <w:t>Eine Veröffentlichung der Rückmeldungen wäre im Sinne von Transparenz und Partizipation wünschenswert gewesen.</w:t>
      </w:r>
      <w:r w:rsidR="00BE249E">
        <w:rPr>
          <w:rFonts w:ascii="Arial" w:hAnsi="Arial" w:cs="Arial"/>
          <w:lang w:val="de-DE"/>
        </w:rPr>
        <w:t xml:space="preserve"> Eine Vorlage des NAP an das Parlament </w:t>
      </w:r>
      <w:r w:rsidR="00E02C58">
        <w:rPr>
          <w:rFonts w:ascii="Arial" w:hAnsi="Arial" w:cs="Arial"/>
          <w:lang w:val="de-DE"/>
        </w:rPr>
        <w:t xml:space="preserve">– dessen Rolle in der Menschenrechtsumsetzung grundsätzlich </w:t>
      </w:r>
      <w:r w:rsidR="00C25D74">
        <w:rPr>
          <w:rFonts w:ascii="Arial" w:hAnsi="Arial" w:cs="Arial"/>
          <w:lang w:val="de-DE"/>
        </w:rPr>
        <w:t xml:space="preserve">gestärkt </w:t>
      </w:r>
      <w:r w:rsidR="00E02C58">
        <w:rPr>
          <w:rFonts w:ascii="Arial" w:hAnsi="Arial" w:cs="Arial"/>
          <w:lang w:val="de-DE"/>
        </w:rPr>
        <w:t xml:space="preserve">werden könnte – </w:t>
      </w:r>
      <w:r w:rsidR="00BE249E">
        <w:rPr>
          <w:rFonts w:ascii="Arial" w:hAnsi="Arial" w:cs="Arial"/>
          <w:lang w:val="de-DE"/>
        </w:rPr>
        <w:t>ist unterblieben.</w:t>
      </w:r>
    </w:p>
    <w:p w:rsidR="00CB43DE" w:rsidRDefault="00CB43DE" w:rsidP="00C82935">
      <w:pPr>
        <w:pStyle w:val="Listenabsatz1"/>
        <w:ind w:left="0"/>
        <w:jc w:val="both"/>
        <w:rPr>
          <w:rFonts w:ascii="Arial" w:hAnsi="Arial" w:cs="Arial"/>
          <w:lang w:val="de-DE"/>
        </w:rPr>
      </w:pPr>
    </w:p>
    <w:p w:rsidR="007B3F62" w:rsidRDefault="00CB43DE" w:rsidP="0028645D">
      <w:pPr>
        <w:pStyle w:val="Listenabsatz1"/>
        <w:ind w:left="0"/>
        <w:jc w:val="both"/>
        <w:rPr>
          <w:rFonts w:ascii="Arial" w:hAnsi="Arial" w:cs="Arial"/>
          <w:lang w:val="de-DE"/>
        </w:rPr>
      </w:pPr>
      <w:r>
        <w:rPr>
          <w:rFonts w:ascii="Arial" w:hAnsi="Arial" w:cs="Arial"/>
          <w:lang w:val="de-DE"/>
        </w:rPr>
        <w:t xml:space="preserve">Der NAP bleibt in vielerlei Hinsicht </w:t>
      </w:r>
      <w:r w:rsidR="0028645D">
        <w:rPr>
          <w:rFonts w:ascii="Arial" w:hAnsi="Arial" w:cs="Arial"/>
          <w:lang w:val="de-DE"/>
        </w:rPr>
        <w:t>hinter den Anforderungen an ein Planu</w:t>
      </w:r>
      <w:r w:rsidR="007B3F62">
        <w:rPr>
          <w:rFonts w:ascii="Arial" w:hAnsi="Arial" w:cs="Arial"/>
          <w:lang w:val="de-DE"/>
        </w:rPr>
        <w:t>ngs</w:t>
      </w:r>
      <w:r w:rsidR="00B246EE">
        <w:rPr>
          <w:rFonts w:ascii="Arial" w:hAnsi="Arial" w:cs="Arial"/>
          <w:lang w:val="de-DE"/>
        </w:rPr>
        <w:softHyphen/>
      </w:r>
      <w:r w:rsidR="007B3F62">
        <w:rPr>
          <w:rFonts w:ascii="Arial" w:hAnsi="Arial" w:cs="Arial"/>
          <w:lang w:val="de-DE"/>
        </w:rPr>
        <w:t>instrument dieser Art zurück.</w:t>
      </w:r>
    </w:p>
    <w:p w:rsidR="007B3F62" w:rsidRDefault="007B3F62" w:rsidP="0028645D">
      <w:pPr>
        <w:pStyle w:val="Listenabsatz1"/>
        <w:ind w:left="0"/>
        <w:jc w:val="both"/>
        <w:rPr>
          <w:rFonts w:ascii="Arial" w:hAnsi="Arial" w:cs="Arial"/>
          <w:lang w:val="de-DE"/>
        </w:rPr>
      </w:pPr>
    </w:p>
    <w:p w:rsidR="007B3F62" w:rsidRDefault="007B3F62" w:rsidP="00342DBA">
      <w:pPr>
        <w:pStyle w:val="Listenabsatz1"/>
        <w:numPr>
          <w:ilvl w:val="0"/>
          <w:numId w:val="35"/>
        </w:numPr>
        <w:jc w:val="both"/>
        <w:rPr>
          <w:rFonts w:ascii="Arial" w:hAnsi="Arial" w:cs="Arial"/>
          <w:lang w:val="de-DE"/>
        </w:rPr>
      </w:pPr>
      <w:r>
        <w:rPr>
          <w:rFonts w:ascii="Arial" w:hAnsi="Arial" w:cs="Arial"/>
          <w:lang w:val="de-DE"/>
        </w:rPr>
        <w:t xml:space="preserve">Die Konventionsvorgaben sind nicht Kern der Vorhaben, es ist daher </w:t>
      </w:r>
      <w:r w:rsidR="00FC3380">
        <w:rPr>
          <w:rFonts w:ascii="Arial" w:hAnsi="Arial" w:cs="Arial"/>
          <w:lang w:val="de-DE"/>
        </w:rPr>
        <w:t xml:space="preserve">ein Mischprodukt aus </w:t>
      </w:r>
      <w:r w:rsidR="00B246EE">
        <w:rPr>
          <w:rFonts w:ascii="Arial" w:hAnsi="Arial" w:cs="Arial"/>
          <w:lang w:val="de-DE"/>
        </w:rPr>
        <w:t>Prä</w:t>
      </w:r>
      <w:r w:rsidR="00FC3380">
        <w:rPr>
          <w:rFonts w:ascii="Arial" w:hAnsi="Arial" w:cs="Arial"/>
          <w:lang w:val="de-DE"/>
        </w:rPr>
        <w:t>-</w:t>
      </w:r>
      <w:r w:rsidR="00B246EE">
        <w:rPr>
          <w:rFonts w:ascii="Arial" w:hAnsi="Arial" w:cs="Arial"/>
          <w:lang w:val="de-DE"/>
        </w:rPr>
        <w:t>Konvention-</w:t>
      </w:r>
      <w:r w:rsidR="00342DBA">
        <w:rPr>
          <w:rFonts w:ascii="Arial" w:hAnsi="Arial" w:cs="Arial"/>
          <w:lang w:val="de-DE"/>
        </w:rPr>
        <w:t>Behindertenpolitik und tatsächlichen Bemühungen, die Verpflichtungen der Konvention</w:t>
      </w:r>
      <w:r w:rsidR="00B246EE">
        <w:rPr>
          <w:rFonts w:ascii="Arial" w:hAnsi="Arial" w:cs="Arial"/>
          <w:lang w:val="de-DE"/>
        </w:rPr>
        <w:t xml:space="preserve"> zu erfüllen.</w:t>
      </w:r>
    </w:p>
    <w:p w:rsidR="00A11F66" w:rsidRDefault="00A11F66" w:rsidP="00342DBA">
      <w:pPr>
        <w:pStyle w:val="Listenabsatz1"/>
        <w:numPr>
          <w:ilvl w:val="0"/>
          <w:numId w:val="35"/>
        </w:numPr>
        <w:jc w:val="both"/>
        <w:rPr>
          <w:rFonts w:ascii="Arial" w:hAnsi="Arial" w:cs="Arial"/>
          <w:lang w:val="de-DE"/>
        </w:rPr>
      </w:pPr>
      <w:r>
        <w:rPr>
          <w:rFonts w:ascii="Arial" w:hAnsi="Arial" w:cs="Arial"/>
          <w:lang w:val="de-DE"/>
        </w:rPr>
        <w:t>Das soziale Modell von Beeinträchtigung wurde nicht hinreichend gestärkt; Chancen ein zeitgemäßes Bild von Menschen mit Behinderungen zu</w:t>
      </w:r>
      <w:r w:rsidR="00B246EE">
        <w:rPr>
          <w:rFonts w:ascii="Arial" w:hAnsi="Arial" w:cs="Arial"/>
          <w:lang w:val="de-DE"/>
        </w:rPr>
        <w:t xml:space="preserve"> fördern, wurden nicht genutzt.</w:t>
      </w:r>
    </w:p>
    <w:p w:rsidR="00C92F8C" w:rsidRPr="00342DBA" w:rsidRDefault="00C92F8C" w:rsidP="00342DBA">
      <w:pPr>
        <w:pStyle w:val="Listenabsatz1"/>
        <w:numPr>
          <w:ilvl w:val="0"/>
          <w:numId w:val="35"/>
        </w:numPr>
        <w:jc w:val="both"/>
        <w:rPr>
          <w:rFonts w:ascii="Arial" w:hAnsi="Arial" w:cs="Arial"/>
          <w:lang w:val="de-DE"/>
        </w:rPr>
      </w:pPr>
      <w:r>
        <w:rPr>
          <w:rFonts w:ascii="Arial" w:hAnsi="Arial" w:cs="Arial"/>
          <w:lang w:val="de-DE"/>
        </w:rPr>
        <w:t>Die Notwendigkeit</w:t>
      </w:r>
      <w:r w:rsidR="003906B3">
        <w:rPr>
          <w:rFonts w:ascii="Arial" w:hAnsi="Arial" w:cs="Arial"/>
          <w:lang w:val="de-DE"/>
        </w:rPr>
        <w:t>,</w:t>
      </w:r>
      <w:r>
        <w:rPr>
          <w:rFonts w:ascii="Arial" w:hAnsi="Arial" w:cs="Arial"/>
          <w:lang w:val="de-DE"/>
        </w:rPr>
        <w:t xml:space="preserve"> das Bewusstsein der Mehrheitsbevölkerung – die „anderen 85%“ – zu ändern</w:t>
      </w:r>
      <w:r w:rsidR="003906B3">
        <w:rPr>
          <w:rFonts w:ascii="Arial" w:hAnsi="Arial" w:cs="Arial"/>
          <w:lang w:val="de-DE"/>
        </w:rPr>
        <w:t>,</w:t>
      </w:r>
      <w:r w:rsidR="00B246EE">
        <w:rPr>
          <w:rFonts w:ascii="Arial" w:hAnsi="Arial" w:cs="Arial"/>
          <w:lang w:val="de-DE"/>
        </w:rPr>
        <w:t xml:space="preserve"> wurde überhaupt nicht erkannt.</w:t>
      </w:r>
    </w:p>
    <w:p w:rsidR="007B3F62" w:rsidRDefault="007B3F62" w:rsidP="007B3F62">
      <w:pPr>
        <w:pStyle w:val="Listenabsatz1"/>
        <w:numPr>
          <w:ilvl w:val="0"/>
          <w:numId w:val="34"/>
        </w:numPr>
        <w:jc w:val="both"/>
        <w:rPr>
          <w:rFonts w:ascii="Arial" w:hAnsi="Arial" w:cs="Arial"/>
          <w:lang w:val="de-DE"/>
        </w:rPr>
      </w:pPr>
      <w:r>
        <w:rPr>
          <w:rFonts w:ascii="Arial" w:hAnsi="Arial" w:cs="Arial"/>
          <w:lang w:val="de-DE"/>
        </w:rPr>
        <w:t xml:space="preserve">Die in einem föderalistisch gestalteten Staat wie Österreich unabdingbaren Länder wurden nicht ausreichend eingebunden und </w:t>
      </w:r>
      <w:r w:rsidR="00643B96">
        <w:rPr>
          <w:rFonts w:ascii="Arial" w:hAnsi="Arial" w:cs="Arial"/>
          <w:lang w:val="de-DE"/>
        </w:rPr>
        <w:t xml:space="preserve">sind </w:t>
      </w:r>
      <w:r>
        <w:rPr>
          <w:rFonts w:ascii="Arial" w:hAnsi="Arial" w:cs="Arial"/>
          <w:lang w:val="de-DE"/>
        </w:rPr>
        <w:t xml:space="preserve">daher </w:t>
      </w:r>
      <w:r w:rsidR="00643B96">
        <w:rPr>
          <w:rFonts w:ascii="Arial" w:hAnsi="Arial" w:cs="Arial"/>
          <w:lang w:val="de-DE"/>
        </w:rPr>
        <w:t>ohne Verantwortung</w:t>
      </w:r>
      <w:r>
        <w:rPr>
          <w:rFonts w:ascii="Arial" w:hAnsi="Arial" w:cs="Arial"/>
          <w:lang w:val="de-DE"/>
        </w:rPr>
        <w:t>.</w:t>
      </w:r>
    </w:p>
    <w:p w:rsidR="007B3F62" w:rsidRDefault="007B3F62" w:rsidP="007B3F62">
      <w:pPr>
        <w:pStyle w:val="Listenabsatz1"/>
        <w:numPr>
          <w:ilvl w:val="0"/>
          <w:numId w:val="34"/>
        </w:numPr>
        <w:jc w:val="both"/>
        <w:rPr>
          <w:rFonts w:ascii="Arial" w:hAnsi="Arial" w:cs="Arial"/>
          <w:lang w:val="de-DE"/>
        </w:rPr>
      </w:pPr>
      <w:r>
        <w:rPr>
          <w:rFonts w:ascii="Arial" w:hAnsi="Arial" w:cs="Arial"/>
          <w:lang w:val="de-DE"/>
        </w:rPr>
        <w:t>Die Finanzierung der Vorhaben ist nicht gesic</w:t>
      </w:r>
      <w:r w:rsidR="00B246EE">
        <w:rPr>
          <w:rFonts w:ascii="Arial" w:hAnsi="Arial" w:cs="Arial"/>
          <w:lang w:val="de-DE"/>
        </w:rPr>
        <w:t>hert.</w:t>
      </w:r>
    </w:p>
    <w:p w:rsidR="0028645D" w:rsidRPr="00A11F66" w:rsidRDefault="007B3F62" w:rsidP="00A11F66">
      <w:pPr>
        <w:pStyle w:val="Listenabsatz1"/>
        <w:numPr>
          <w:ilvl w:val="0"/>
          <w:numId w:val="34"/>
        </w:numPr>
        <w:jc w:val="both"/>
        <w:rPr>
          <w:rFonts w:ascii="Arial" w:hAnsi="Arial" w:cs="Arial"/>
          <w:lang w:val="de-DE"/>
        </w:rPr>
      </w:pPr>
      <w:r>
        <w:rPr>
          <w:rFonts w:ascii="Arial" w:hAnsi="Arial" w:cs="Arial"/>
          <w:lang w:val="de-DE"/>
        </w:rPr>
        <w:t xml:space="preserve">Für umfangreiche Ziele fehlen </w:t>
      </w:r>
      <w:r w:rsidR="00B246EE">
        <w:rPr>
          <w:rFonts w:ascii="Arial" w:hAnsi="Arial" w:cs="Arial"/>
          <w:lang w:val="de-DE"/>
        </w:rPr>
        <w:t xml:space="preserve">großteils </w:t>
      </w:r>
      <w:r>
        <w:rPr>
          <w:rFonts w:ascii="Arial" w:hAnsi="Arial" w:cs="Arial"/>
          <w:lang w:val="de-DE"/>
        </w:rPr>
        <w:t>Indikatoren</w:t>
      </w:r>
      <w:r w:rsidR="00B246EE">
        <w:rPr>
          <w:rFonts w:ascii="Arial" w:hAnsi="Arial" w:cs="Arial"/>
          <w:lang w:val="de-DE"/>
        </w:rPr>
        <w:t xml:space="preserve"> oder ähnliche Mess</w:t>
      </w:r>
      <w:r w:rsidR="00B246EE">
        <w:rPr>
          <w:rFonts w:ascii="Arial" w:hAnsi="Arial" w:cs="Arial"/>
          <w:lang w:val="de-DE"/>
        </w:rPr>
        <w:softHyphen/>
        <w:t>instrumente.</w:t>
      </w:r>
    </w:p>
    <w:p w:rsidR="0090757F" w:rsidRPr="00AA1083" w:rsidRDefault="0090757F" w:rsidP="00422FFC">
      <w:pPr>
        <w:jc w:val="both"/>
        <w:rPr>
          <w:rFonts w:ascii="Arial" w:hAnsi="Arial" w:cs="Arial"/>
          <w:lang w:val="de-DE"/>
        </w:rPr>
      </w:pPr>
    </w:p>
    <w:p w:rsidR="00E8134D" w:rsidRPr="00AA1083" w:rsidRDefault="00924FE0" w:rsidP="00D919B3">
      <w:pPr>
        <w:pStyle w:val="berschrift2"/>
        <w:rPr>
          <w:lang w:val="de-DE"/>
        </w:rPr>
      </w:pPr>
      <w:bookmarkStart w:id="6" w:name="_Toc349046954"/>
      <w:r>
        <w:rPr>
          <w:lang w:val="de-DE"/>
        </w:rPr>
        <w:t xml:space="preserve">c. </w:t>
      </w:r>
      <w:r w:rsidR="00D919B3">
        <w:rPr>
          <w:lang w:val="de-DE"/>
        </w:rPr>
        <w:t>Zeitgemäßes Bild von Menschen mit Behinderungen</w:t>
      </w:r>
      <w:bookmarkEnd w:id="6"/>
    </w:p>
    <w:p w:rsidR="00E8134D" w:rsidRPr="00AA1083" w:rsidRDefault="00D919B3" w:rsidP="00703D85">
      <w:pPr>
        <w:jc w:val="both"/>
        <w:rPr>
          <w:rFonts w:ascii="Arial" w:hAnsi="Arial" w:cs="Arial"/>
          <w:lang w:val="de-DE"/>
        </w:rPr>
      </w:pPr>
      <w:r>
        <w:rPr>
          <w:rFonts w:ascii="Arial" w:hAnsi="Arial" w:cs="Arial"/>
          <w:lang w:val="de-DE"/>
        </w:rPr>
        <w:t xml:space="preserve">Die Menschenrechte von Menschen mit Behinderungen verwirklichen sich u.a. darin, dass </w:t>
      </w:r>
      <w:r w:rsidR="000030AD">
        <w:rPr>
          <w:rFonts w:ascii="Arial" w:hAnsi="Arial" w:cs="Arial"/>
          <w:lang w:val="de-DE"/>
        </w:rPr>
        <w:t>Menschen mit Behinderungen selbstverständlich als gleichberechtigte Menschen angesehen werden. Dieses moderne Bild von Menschen mit Behinderungen ist in Österreich noch nicht etabliert, die Vorstellung, dass ein Mensch mit Behinderungen ein repräsentatives Amt übernimmt</w:t>
      </w:r>
      <w:r w:rsidR="00643B96">
        <w:rPr>
          <w:rFonts w:ascii="Arial" w:hAnsi="Arial" w:cs="Arial"/>
          <w:lang w:val="de-DE"/>
        </w:rPr>
        <w:t>,</w:t>
      </w:r>
      <w:r w:rsidR="000030AD">
        <w:rPr>
          <w:rFonts w:ascii="Arial" w:hAnsi="Arial" w:cs="Arial"/>
          <w:lang w:val="de-DE"/>
        </w:rPr>
        <w:t xml:space="preserve"> ist für einen Großteil der Bevölkerung noch fern. </w:t>
      </w:r>
      <w:r w:rsidR="00C11D53">
        <w:rPr>
          <w:rFonts w:ascii="Arial" w:hAnsi="Arial" w:cs="Arial"/>
          <w:lang w:val="de-DE"/>
        </w:rPr>
        <w:t>Das hat viele Faktoren, ein Teil liegt auch im schlecht aufgearbeiteten</w:t>
      </w:r>
      <w:r w:rsidR="00C16CEF">
        <w:rPr>
          <w:rFonts w:ascii="Arial" w:hAnsi="Arial" w:cs="Arial"/>
          <w:lang w:val="de-DE"/>
        </w:rPr>
        <w:t xml:space="preserve"> Bild von Beeinträchtigung, das</w:t>
      </w:r>
      <w:r w:rsidR="00C11D53">
        <w:rPr>
          <w:rFonts w:ascii="Arial" w:hAnsi="Arial" w:cs="Arial"/>
          <w:lang w:val="de-DE"/>
        </w:rPr>
        <w:t xml:space="preserve"> im Nationalsozialismus geprägt wurde. Auch wenn die Fakten dazu zusammengetragen worden sind</w:t>
      </w:r>
      <w:r w:rsidR="003906B3">
        <w:rPr>
          <w:rFonts w:ascii="Arial" w:hAnsi="Arial" w:cs="Arial"/>
          <w:lang w:val="de-DE"/>
        </w:rPr>
        <w:t>, und</w:t>
      </w:r>
      <w:r w:rsidR="00C11D53">
        <w:rPr>
          <w:rFonts w:ascii="Arial" w:hAnsi="Arial" w:cs="Arial"/>
          <w:lang w:val="de-DE"/>
        </w:rPr>
        <w:t xml:space="preserve"> einiges an Bewusstsein </w:t>
      </w:r>
      <w:r w:rsidR="00C16CEF">
        <w:rPr>
          <w:rFonts w:ascii="Arial" w:hAnsi="Arial" w:cs="Arial"/>
          <w:lang w:val="de-DE"/>
        </w:rPr>
        <w:t>zur Verfolgung geschaffen wurde:</w:t>
      </w:r>
      <w:r w:rsidR="00C11D53">
        <w:rPr>
          <w:rFonts w:ascii="Arial" w:hAnsi="Arial" w:cs="Arial"/>
          <w:lang w:val="de-DE"/>
        </w:rPr>
        <w:t xml:space="preserve"> die </w:t>
      </w:r>
      <w:r w:rsidR="00FC3380">
        <w:rPr>
          <w:rFonts w:ascii="Arial" w:hAnsi="Arial" w:cs="Arial"/>
          <w:lang w:val="de-DE"/>
        </w:rPr>
        <w:t>„</w:t>
      </w:r>
      <w:r w:rsidR="00C11D53">
        <w:rPr>
          <w:rFonts w:ascii="Arial" w:hAnsi="Arial" w:cs="Arial"/>
          <w:lang w:val="de-DE"/>
        </w:rPr>
        <w:t>Beurteilung</w:t>
      </w:r>
      <w:r w:rsidR="00FC3380">
        <w:rPr>
          <w:rFonts w:ascii="Arial" w:hAnsi="Arial" w:cs="Arial"/>
          <w:lang w:val="de-DE"/>
        </w:rPr>
        <w:t>“</w:t>
      </w:r>
      <w:r w:rsidR="00C11D53">
        <w:rPr>
          <w:rFonts w:ascii="Arial" w:hAnsi="Arial" w:cs="Arial"/>
          <w:lang w:val="de-DE"/>
        </w:rPr>
        <w:t xml:space="preserve"> und </w:t>
      </w:r>
      <w:r w:rsidR="00FC3380">
        <w:rPr>
          <w:rFonts w:ascii="Arial" w:hAnsi="Arial" w:cs="Arial"/>
          <w:lang w:val="de-DE"/>
        </w:rPr>
        <w:t>„Entwertung“</w:t>
      </w:r>
      <w:r w:rsidR="00C11D53">
        <w:rPr>
          <w:rFonts w:ascii="Arial" w:hAnsi="Arial" w:cs="Arial"/>
          <w:lang w:val="de-DE"/>
        </w:rPr>
        <w:t xml:space="preserve"> </w:t>
      </w:r>
      <w:r w:rsidR="00C11D53">
        <w:rPr>
          <w:rFonts w:ascii="Arial" w:hAnsi="Arial" w:cs="Arial"/>
          <w:lang w:val="de-DE"/>
        </w:rPr>
        <w:lastRenderedPageBreak/>
        <w:t xml:space="preserve">von Menschen mit </w:t>
      </w:r>
      <w:r w:rsidR="00C11D53" w:rsidRPr="00904447">
        <w:rPr>
          <w:rFonts w:ascii="Arial" w:hAnsi="Arial" w:cs="Arial"/>
          <w:lang w:val="de-DE"/>
        </w:rPr>
        <w:t xml:space="preserve">Behinderungen wurde </w:t>
      </w:r>
      <w:r w:rsidR="00FC3380">
        <w:rPr>
          <w:rFonts w:ascii="Arial" w:hAnsi="Arial" w:cs="Arial"/>
          <w:lang w:val="de-DE"/>
        </w:rPr>
        <w:t>offenbar noch nicht ausreichend thematisiert, wie an diversen öffentlichen Diskussionen deutlich wird:</w:t>
      </w:r>
    </w:p>
    <w:p w:rsidR="00D919B3" w:rsidRDefault="00D919B3" w:rsidP="00EE6AC1">
      <w:pPr>
        <w:jc w:val="both"/>
        <w:rPr>
          <w:rFonts w:ascii="Arial" w:hAnsi="Arial" w:cs="Arial"/>
          <w:i/>
          <w:lang w:val="de-DE"/>
        </w:rPr>
      </w:pPr>
    </w:p>
    <w:p w:rsidR="00E8134D" w:rsidRPr="00AA1083" w:rsidRDefault="00E8134D" w:rsidP="00EE6AC1">
      <w:pPr>
        <w:jc w:val="both"/>
        <w:rPr>
          <w:rFonts w:ascii="Arial" w:hAnsi="Arial" w:cs="Arial"/>
          <w:i/>
          <w:lang w:val="de-DE"/>
        </w:rPr>
      </w:pPr>
      <w:r w:rsidRPr="00AA1083">
        <w:rPr>
          <w:rFonts w:ascii="Arial" w:hAnsi="Arial" w:cs="Arial"/>
          <w:i/>
          <w:lang w:val="de-DE"/>
        </w:rPr>
        <w:t>Die Verbindung von Beeinträchtigungen und damit von Menschen mit Behinderungen als „Schaden,“ ist prinzipiell und vor dem Hintergrund bestehender sozialer Ausgrenzung insbesondere klar abzulehnen. Angesichts der nicht einmal sieben Jahrzehnte zurückliegenden Euthanasie</w:t>
      </w:r>
      <w:r w:rsidRPr="00AA1083">
        <w:rPr>
          <w:rFonts w:ascii="Arial" w:hAnsi="Arial" w:cs="Arial"/>
          <w:i/>
          <w:lang w:val="de-DE"/>
        </w:rPr>
        <w:softHyphen/>
        <w:t>programme, die gerade auch mit Begrifflichkeiten von „Unwert“ und „Nichtigkeit“ argumentiert wurden</w:t>
      </w:r>
      <w:r w:rsidR="00643B96">
        <w:rPr>
          <w:rFonts w:ascii="Arial" w:hAnsi="Arial" w:cs="Arial"/>
          <w:i/>
          <w:lang w:val="de-DE"/>
        </w:rPr>
        <w:t>,</w:t>
      </w:r>
      <w:r w:rsidRPr="00AA1083">
        <w:rPr>
          <w:rFonts w:ascii="Arial" w:hAnsi="Arial" w:cs="Arial"/>
          <w:i/>
          <w:lang w:val="de-DE"/>
        </w:rPr>
        <w:t xml:space="preserve"> und auf deren Basis Tausende von Menschen mit Behinderungen ermordet wurden,</w:t>
      </w:r>
      <w:r w:rsidRPr="00AA1083">
        <w:rPr>
          <w:rStyle w:val="Funotenzeichen"/>
          <w:rFonts w:ascii="Arial" w:hAnsi="Arial" w:cs="Arial"/>
          <w:i/>
          <w:lang w:val="de-DE"/>
        </w:rPr>
        <w:footnoteReference w:id="21"/>
      </w:r>
      <w:r w:rsidRPr="00AA1083">
        <w:rPr>
          <w:rFonts w:ascii="Arial" w:hAnsi="Arial" w:cs="Arial"/>
          <w:i/>
          <w:lang w:val="de-DE"/>
        </w:rPr>
        <w:t xml:space="preserve"> ist diese Konnotation der Diskussion gefährlich und verwerflich.</w:t>
      </w:r>
      <w:r w:rsidRPr="00AA1083">
        <w:rPr>
          <w:rStyle w:val="Funotenzeichen"/>
          <w:rFonts w:ascii="Arial" w:hAnsi="Arial"/>
          <w:i/>
          <w:lang w:val="de-DE"/>
        </w:rPr>
        <w:footnoteReference w:id="22"/>
      </w:r>
    </w:p>
    <w:p w:rsidR="00E8134D" w:rsidRDefault="00E8134D" w:rsidP="00703D85">
      <w:pPr>
        <w:jc w:val="both"/>
        <w:rPr>
          <w:rFonts w:ascii="Arial" w:hAnsi="Arial" w:cs="Arial"/>
          <w:lang w:val="de-DE"/>
        </w:rPr>
      </w:pPr>
    </w:p>
    <w:p w:rsidR="00E8134D" w:rsidRDefault="00FC3380" w:rsidP="00703D85">
      <w:pPr>
        <w:jc w:val="both"/>
        <w:rPr>
          <w:rFonts w:ascii="Arial" w:hAnsi="Arial" w:cs="Arial"/>
          <w:lang w:val="de-DE"/>
        </w:rPr>
      </w:pPr>
      <w:r>
        <w:rPr>
          <w:rFonts w:ascii="Arial" w:hAnsi="Arial" w:cs="Arial"/>
          <w:lang w:val="de-DE"/>
        </w:rPr>
        <w:t>Vor diesem Hintergrund begrüßt der Ausschuss nachdrücklich, dass sich im NAP eine Ankündigung für die Reform der Spendenaktion „Licht ins Dunkel“ findet.</w:t>
      </w:r>
      <w:r>
        <w:rPr>
          <w:rStyle w:val="Funotenzeichen"/>
          <w:rFonts w:ascii="Arial" w:hAnsi="Arial"/>
          <w:lang w:val="de-DE"/>
        </w:rPr>
        <w:footnoteReference w:id="23"/>
      </w:r>
      <w:r>
        <w:rPr>
          <w:rFonts w:ascii="Arial" w:hAnsi="Arial" w:cs="Arial"/>
          <w:lang w:val="de-DE"/>
        </w:rPr>
        <w:t xml:space="preserve"> Dieses Programm prägt seit nunmehr 40 Jahren auch das Bild von Menschen mit Behinderungen in der Öffentlichkeit. </w:t>
      </w:r>
      <w:r w:rsidR="002943FA">
        <w:rPr>
          <w:rFonts w:ascii="Arial" w:hAnsi="Arial" w:cs="Arial"/>
          <w:lang w:val="de-DE"/>
        </w:rPr>
        <w:t xml:space="preserve">Zur Förderung des Bewusstseins und zur Unterstützung des Paradigmenwechsels hin in Richtung eines zeitgemäßen Bildes von Menschen mit Behinderungen ist die grundsätzliche Neuorientierung von „Licht ins Dunkel“ unausweichlich. </w:t>
      </w:r>
    </w:p>
    <w:p w:rsidR="00E8134D" w:rsidRDefault="00E8134D" w:rsidP="00FC3389">
      <w:pPr>
        <w:jc w:val="both"/>
        <w:rPr>
          <w:lang w:val="de-DE"/>
        </w:rPr>
      </w:pPr>
    </w:p>
    <w:p w:rsidR="005E4B46" w:rsidRPr="005E4B46" w:rsidRDefault="005E4B46" w:rsidP="00FC3389">
      <w:pPr>
        <w:jc w:val="both"/>
        <w:rPr>
          <w:rFonts w:ascii="Arial" w:hAnsi="Arial" w:cs="Arial"/>
          <w:lang w:val="de-DE"/>
        </w:rPr>
      </w:pPr>
      <w:r>
        <w:rPr>
          <w:rFonts w:ascii="Arial" w:hAnsi="Arial" w:cs="Arial"/>
          <w:lang w:val="de-DE"/>
        </w:rPr>
        <w:t xml:space="preserve">Überkommene Bilder von Menschen mit Behinderungen und zu einzelnen Beeinträchtigungen herrschen an vielen Stellen vor. </w:t>
      </w:r>
      <w:r w:rsidR="00E02C58">
        <w:rPr>
          <w:rFonts w:ascii="Arial" w:hAnsi="Arial" w:cs="Arial"/>
          <w:lang w:val="de-DE"/>
        </w:rPr>
        <w:t>Vielfach sind Institutionen bereit, sich damit auseinanderzusetzen. Im Fall des Justizministeriums ist in der zuständigen Abteilung für Personal das Vorurteil, wonach Menschen</w:t>
      </w:r>
      <w:r w:rsidR="00643B96">
        <w:rPr>
          <w:rFonts w:ascii="Arial" w:hAnsi="Arial" w:cs="Arial"/>
          <w:lang w:val="de-DE"/>
        </w:rPr>
        <w:t>,</w:t>
      </w:r>
      <w:r w:rsidR="00E02C58">
        <w:rPr>
          <w:rFonts w:ascii="Arial" w:hAnsi="Arial" w:cs="Arial"/>
          <w:lang w:val="de-DE"/>
        </w:rPr>
        <w:t xml:space="preserve"> die blind sind, das Richteramt nicht ausüben können, besonders stark ausgeprägt. </w:t>
      </w:r>
    </w:p>
    <w:p w:rsidR="005E4B46" w:rsidRDefault="005E4B46" w:rsidP="00FC3389">
      <w:pPr>
        <w:jc w:val="both"/>
        <w:rPr>
          <w:lang w:val="de-DE"/>
        </w:rPr>
      </w:pPr>
    </w:p>
    <w:p w:rsidR="007B089B" w:rsidRDefault="007B089B" w:rsidP="00FC3389">
      <w:pPr>
        <w:jc w:val="both"/>
        <w:rPr>
          <w:rFonts w:ascii="Arial" w:hAnsi="Arial" w:cs="Arial"/>
          <w:lang w:val="de-DE"/>
        </w:rPr>
      </w:pPr>
      <w:r>
        <w:rPr>
          <w:rFonts w:ascii="Arial" w:hAnsi="Arial" w:cs="Arial"/>
          <w:lang w:val="de-DE"/>
        </w:rPr>
        <w:t xml:space="preserve">Die </w:t>
      </w:r>
      <w:r w:rsidR="00562256">
        <w:rPr>
          <w:rFonts w:ascii="Arial" w:hAnsi="Arial" w:cs="Arial"/>
          <w:lang w:val="de-DE"/>
        </w:rPr>
        <w:t xml:space="preserve">gängigen Bilder von und über Behinderung sind auch in der deutschen Übersetzung der </w:t>
      </w:r>
      <w:r w:rsidR="002B2F21">
        <w:rPr>
          <w:rFonts w:ascii="Arial" w:hAnsi="Arial" w:cs="Arial"/>
          <w:lang w:val="de-DE"/>
        </w:rPr>
        <w:t>K</w:t>
      </w:r>
      <w:r w:rsidR="00643B96">
        <w:rPr>
          <w:rFonts w:ascii="Arial" w:hAnsi="Arial" w:cs="Arial"/>
          <w:lang w:val="de-DE"/>
        </w:rPr>
        <w:t xml:space="preserve">onvention </w:t>
      </w:r>
      <w:r w:rsidR="00562256">
        <w:rPr>
          <w:rFonts w:ascii="Arial" w:hAnsi="Arial" w:cs="Arial"/>
          <w:lang w:val="de-DE"/>
        </w:rPr>
        <w:t>wieder zu finden. D</w:t>
      </w:r>
      <w:r w:rsidR="009F314E">
        <w:rPr>
          <w:rFonts w:ascii="Arial" w:hAnsi="Arial" w:cs="Arial"/>
          <w:lang w:val="de-DE"/>
        </w:rPr>
        <w:t xml:space="preserve">er beliebige Austausch zwischen „Integration“ und „Inklusion“ – es gibt für beide Termini eine passende deutsche Übersetzung und Entsprechung – in der deutschen Übersetzung ist ein weiteres Indiz für fehlende bzw. überkommene Bilder von und über Behinderung. </w:t>
      </w:r>
    </w:p>
    <w:p w:rsidR="009F314E" w:rsidRDefault="009F314E" w:rsidP="00FC3389">
      <w:pPr>
        <w:jc w:val="both"/>
        <w:rPr>
          <w:rFonts w:ascii="Arial" w:hAnsi="Arial" w:cs="Arial"/>
          <w:lang w:val="de-DE"/>
        </w:rPr>
      </w:pPr>
    </w:p>
    <w:p w:rsidR="003906B3" w:rsidRPr="007B089B" w:rsidRDefault="003906B3" w:rsidP="00FC3389">
      <w:pPr>
        <w:jc w:val="both"/>
        <w:rPr>
          <w:rFonts w:ascii="Arial" w:hAnsi="Arial" w:cs="Arial"/>
          <w:lang w:val="de-DE"/>
        </w:rPr>
      </w:pPr>
    </w:p>
    <w:p w:rsidR="00E8134D" w:rsidRPr="00422FFC" w:rsidRDefault="00924FE0" w:rsidP="00700C6B">
      <w:pPr>
        <w:pStyle w:val="berschrift1"/>
        <w:rPr>
          <w:lang w:val="de-DE"/>
        </w:rPr>
      </w:pPr>
      <w:bookmarkStart w:id="7" w:name="_Toc349046955"/>
      <w:r>
        <w:rPr>
          <w:lang w:val="de-DE"/>
        </w:rPr>
        <w:t xml:space="preserve">4. </w:t>
      </w:r>
      <w:r w:rsidR="00E8134D">
        <w:rPr>
          <w:lang w:val="de-DE"/>
        </w:rPr>
        <w:t>Themenfelder</w:t>
      </w:r>
      <w:bookmarkEnd w:id="7"/>
      <w:r w:rsidR="00E8134D">
        <w:rPr>
          <w:lang w:val="de-DE"/>
        </w:rPr>
        <w:t xml:space="preserve"> </w:t>
      </w:r>
    </w:p>
    <w:p w:rsidR="00E8134D" w:rsidRDefault="00E8134D" w:rsidP="00B20FAE">
      <w:pPr>
        <w:jc w:val="both"/>
        <w:rPr>
          <w:rFonts w:ascii="Arial" w:hAnsi="Arial" w:cs="Arial"/>
          <w:lang w:val="de-DE"/>
        </w:rPr>
      </w:pPr>
    </w:p>
    <w:p w:rsidR="00E8134D" w:rsidRDefault="00E8134D" w:rsidP="00FC3389">
      <w:pPr>
        <w:jc w:val="both"/>
        <w:rPr>
          <w:rFonts w:ascii="Arial" w:hAnsi="Arial" w:cs="Arial"/>
          <w:lang w:val="de-DE"/>
        </w:rPr>
      </w:pPr>
      <w:r>
        <w:rPr>
          <w:rFonts w:ascii="Arial" w:hAnsi="Arial" w:cs="Arial"/>
          <w:lang w:val="de-DE"/>
        </w:rPr>
        <w:t xml:space="preserve">Der Ausschuss hat zahlreiche Stellungnahmen beschlossen. Im Folgenden werden einige davon auszugsweise wiedergegeben. Sofern keine Rückmeldung der verantwortlichen Stellen vermerkt ist, ist diese ausgeblieben. </w:t>
      </w:r>
    </w:p>
    <w:p w:rsidR="00963230" w:rsidRDefault="00963230" w:rsidP="00FC3389">
      <w:pPr>
        <w:jc w:val="both"/>
        <w:rPr>
          <w:lang w:val="de-DE"/>
        </w:rPr>
      </w:pPr>
    </w:p>
    <w:p w:rsidR="00E8134D" w:rsidRPr="00422FFC" w:rsidRDefault="00AE1B46" w:rsidP="00963230">
      <w:pPr>
        <w:pStyle w:val="berschrift2"/>
        <w:rPr>
          <w:lang w:val="de-DE"/>
        </w:rPr>
      </w:pPr>
      <w:r>
        <w:rPr>
          <w:lang w:val="de-DE"/>
        </w:rPr>
        <w:br w:type="page"/>
      </w:r>
      <w:bookmarkStart w:id="8" w:name="_Toc349046956"/>
      <w:r w:rsidR="00924FE0">
        <w:rPr>
          <w:lang w:val="de-DE"/>
        </w:rPr>
        <w:lastRenderedPageBreak/>
        <w:t xml:space="preserve">4.1. </w:t>
      </w:r>
      <w:r w:rsidR="00E8134D" w:rsidRPr="0094354E">
        <w:rPr>
          <w:lang w:val="de-DE"/>
        </w:rPr>
        <w:t>Soziale Sicherheit</w:t>
      </w:r>
      <w:bookmarkEnd w:id="8"/>
      <w:r w:rsidR="00E8134D" w:rsidRPr="0094354E">
        <w:rPr>
          <w:lang w:val="de-DE"/>
        </w:rPr>
        <w:t xml:space="preserve"> </w:t>
      </w:r>
    </w:p>
    <w:p w:rsidR="00E8134D" w:rsidRPr="0094354E" w:rsidRDefault="00E8134D" w:rsidP="00700C6B">
      <w:pPr>
        <w:pStyle w:val="berschrift3"/>
        <w:rPr>
          <w:lang w:val="de-DE"/>
        </w:rPr>
      </w:pPr>
      <w:bookmarkStart w:id="9" w:name="_Toc349046957"/>
      <w:r w:rsidRPr="0094354E">
        <w:rPr>
          <w:lang w:val="de-DE"/>
        </w:rPr>
        <w:t>Soziales Modell: Rehabilitation, A</w:t>
      </w:r>
      <w:r w:rsidR="006C089C">
        <w:rPr>
          <w:lang w:val="de-DE"/>
        </w:rPr>
        <w:t xml:space="preserve">llgemeines </w:t>
      </w:r>
      <w:r w:rsidRPr="0094354E">
        <w:rPr>
          <w:lang w:val="de-DE"/>
        </w:rPr>
        <w:t>S</w:t>
      </w:r>
      <w:r w:rsidR="006C089C">
        <w:rPr>
          <w:lang w:val="de-DE"/>
        </w:rPr>
        <w:t>ozialversicherungsgesetz</w:t>
      </w:r>
      <w:bookmarkEnd w:id="9"/>
    </w:p>
    <w:p w:rsidR="00E8134D" w:rsidRDefault="00E8134D" w:rsidP="0094354E">
      <w:pPr>
        <w:jc w:val="both"/>
        <w:rPr>
          <w:rFonts w:ascii="Arial" w:hAnsi="Arial" w:cs="Arial"/>
          <w:lang w:val="de-DE"/>
        </w:rPr>
      </w:pPr>
    </w:p>
    <w:p w:rsidR="00E8134D" w:rsidRPr="007E3516" w:rsidRDefault="00E8134D" w:rsidP="007E3516">
      <w:pPr>
        <w:spacing w:before="120"/>
        <w:jc w:val="both"/>
        <w:rPr>
          <w:rFonts w:ascii="Arial" w:hAnsi="Arial" w:cs="Arial"/>
          <w:lang w:val="de-DE"/>
        </w:rPr>
      </w:pPr>
      <w:r w:rsidRPr="007E3516">
        <w:rPr>
          <w:rFonts w:ascii="Arial" w:hAnsi="Arial" w:cs="Arial"/>
          <w:lang w:val="de-DE"/>
        </w:rPr>
        <w:t>Die Aufteilung der Kompetenzen zu Krankenbehandlung und (Re)Habilitation zwischen Bund und den Bundesländern basiert auf einem primär medizinischen Verständnis von Beeinträchtigung bzw. Behinderungen, bei dem das Ziel der „Heilung“ im Vordergrund steht. Bestimmungen, die gemäß der Konvention in die Bereiche Frühförderung, (Re)Habilitation und Bildung fallen,</w:t>
      </w:r>
      <w:r w:rsidR="00140ADF">
        <w:rPr>
          <w:rFonts w:ascii="Arial" w:hAnsi="Arial" w:cs="Arial"/>
          <w:lang w:val="de-DE"/>
        </w:rPr>
        <w:t xml:space="preserve"> sind</w:t>
      </w:r>
      <w:r w:rsidRPr="007E3516">
        <w:rPr>
          <w:rFonts w:ascii="Arial" w:hAnsi="Arial" w:cs="Arial"/>
          <w:lang w:val="de-DE"/>
        </w:rPr>
        <w:t xml:space="preserve"> teilweise im Bereich der Gesund</w:t>
      </w:r>
      <w:r w:rsidRPr="007E3516">
        <w:rPr>
          <w:rFonts w:ascii="Arial" w:hAnsi="Arial" w:cs="Arial"/>
          <w:lang w:val="de-DE"/>
        </w:rPr>
        <w:softHyphen/>
        <w:t>heitsversorgung zu finden.</w:t>
      </w:r>
    </w:p>
    <w:p w:rsidR="00B522B6" w:rsidRDefault="00B522B6" w:rsidP="00B522B6">
      <w:pPr>
        <w:pStyle w:val="Listenabsatz10"/>
        <w:ind w:left="0"/>
        <w:rPr>
          <w:rFonts w:ascii="Arial" w:hAnsi="Arial" w:cs="Arial"/>
          <w:lang w:val="de-AT"/>
        </w:rPr>
      </w:pPr>
    </w:p>
    <w:p w:rsidR="00B522B6" w:rsidRDefault="00B522B6" w:rsidP="009E6475">
      <w:pPr>
        <w:pStyle w:val="Listenabsatz10"/>
        <w:ind w:left="0"/>
        <w:jc w:val="both"/>
        <w:rPr>
          <w:rFonts w:ascii="Arial" w:hAnsi="Arial" w:cs="Arial"/>
          <w:lang w:val="de-AT"/>
        </w:rPr>
      </w:pPr>
      <w:r>
        <w:rPr>
          <w:rFonts w:ascii="Arial" w:hAnsi="Arial" w:cs="Arial"/>
          <w:lang w:val="de-AT"/>
        </w:rPr>
        <w:t xml:space="preserve">In der Sozialpolitik, vor allem der Behindertenpolitik, herrscht das Wohlfahrtsprinzip vor. Das Grundverständnis als Sozialstaat bedeutet, dass von Seiten der Politik vermeintlich viel „Gutes“ getan wird, dass dies jedoch nicht auf Basis der </w:t>
      </w:r>
      <w:r w:rsidR="000A2A1B">
        <w:rPr>
          <w:rFonts w:ascii="Arial" w:hAnsi="Arial" w:cs="Arial"/>
          <w:lang w:val="de-AT"/>
        </w:rPr>
        <w:t>Menschenrechte passiert</w:t>
      </w:r>
      <w:r>
        <w:rPr>
          <w:rFonts w:ascii="Arial" w:hAnsi="Arial" w:cs="Arial"/>
          <w:lang w:val="de-AT"/>
        </w:rPr>
        <w:t xml:space="preserve">. Die Verankerung der sozialen Menschenrechte fehlt in der österreichischen Verfassung grundlegend. </w:t>
      </w:r>
    </w:p>
    <w:p w:rsidR="00E8134D" w:rsidRDefault="00E8134D" w:rsidP="007E3516">
      <w:pPr>
        <w:rPr>
          <w:rFonts w:ascii="Arial" w:hAnsi="Arial" w:cs="Arial"/>
          <w:b/>
          <w:lang w:val="de-DE"/>
        </w:rPr>
      </w:pPr>
    </w:p>
    <w:p w:rsidR="00733918" w:rsidRPr="00CD1A96" w:rsidRDefault="00733918" w:rsidP="007E3516">
      <w:pPr>
        <w:rPr>
          <w:rFonts w:ascii="Arial" w:hAnsi="Arial" w:cs="Arial"/>
          <w:b/>
          <w:lang w:val="de-DE"/>
        </w:rPr>
      </w:pPr>
      <w:r>
        <w:rPr>
          <w:rFonts w:ascii="Arial" w:hAnsi="Arial" w:cs="Arial"/>
          <w:b/>
          <w:lang w:val="de-DE"/>
        </w:rPr>
        <w:t>Forderungen</w:t>
      </w:r>
    </w:p>
    <w:p w:rsidR="00B522B6" w:rsidRDefault="00E8134D" w:rsidP="009F2E6E">
      <w:pPr>
        <w:pStyle w:val="Listenabsatz10"/>
        <w:ind w:left="0"/>
        <w:rPr>
          <w:rFonts w:ascii="Arial" w:hAnsi="Arial" w:cs="Arial"/>
          <w:lang w:val="de-AT"/>
        </w:rPr>
      </w:pPr>
      <w:r w:rsidRPr="007E3516">
        <w:rPr>
          <w:rFonts w:ascii="Arial" w:hAnsi="Arial" w:cs="Arial"/>
          <w:lang w:val="de-AT"/>
        </w:rPr>
        <w:sym w:font="Wingdings" w:char="F0E8"/>
      </w:r>
      <w:r>
        <w:rPr>
          <w:rFonts w:ascii="Arial" w:hAnsi="Arial" w:cs="Arial"/>
          <w:lang w:val="de-AT"/>
        </w:rPr>
        <w:t xml:space="preserve"> Grundlagendiskussion über Auswirkungen des sozialen Modells auf ASVG und verwandte Bereiche </w:t>
      </w:r>
      <w:r w:rsidR="00B522B6">
        <w:rPr>
          <w:rFonts w:ascii="Arial" w:hAnsi="Arial" w:cs="Arial"/>
          <w:lang w:val="de-AT"/>
        </w:rPr>
        <w:t xml:space="preserve">wurde </w:t>
      </w:r>
      <w:r>
        <w:rPr>
          <w:rFonts w:ascii="Arial" w:hAnsi="Arial" w:cs="Arial"/>
          <w:lang w:val="de-AT"/>
        </w:rPr>
        <w:t xml:space="preserve">mehrfach gefordert, keiner fühlt sich </w:t>
      </w:r>
      <w:r w:rsidR="00B522B6">
        <w:rPr>
          <w:rFonts w:ascii="Arial" w:hAnsi="Arial" w:cs="Arial"/>
          <w:lang w:val="de-AT"/>
        </w:rPr>
        <w:t xml:space="preserve">dafür </w:t>
      </w:r>
      <w:r>
        <w:rPr>
          <w:rFonts w:ascii="Arial" w:hAnsi="Arial" w:cs="Arial"/>
          <w:lang w:val="de-AT"/>
        </w:rPr>
        <w:t xml:space="preserve">zuständig. </w:t>
      </w:r>
    </w:p>
    <w:p w:rsidR="00B522B6" w:rsidRDefault="00B522B6" w:rsidP="009F2E6E">
      <w:pPr>
        <w:pStyle w:val="Listenabsatz10"/>
        <w:ind w:left="0"/>
        <w:rPr>
          <w:rFonts w:ascii="Arial" w:hAnsi="Arial" w:cs="Arial"/>
          <w:lang w:val="de-AT"/>
        </w:rPr>
      </w:pPr>
      <w:r w:rsidRPr="00B522B6">
        <w:rPr>
          <w:rFonts w:ascii="Arial" w:hAnsi="Arial" w:cs="Arial"/>
          <w:lang w:val="de-AT"/>
        </w:rPr>
        <w:sym w:font="Wingdings" w:char="F0E8"/>
      </w:r>
      <w:r>
        <w:rPr>
          <w:rFonts w:ascii="Arial" w:hAnsi="Arial" w:cs="Arial"/>
          <w:lang w:val="de-AT"/>
        </w:rPr>
        <w:t xml:space="preserve"> Menschenrechtsansatz in der Sozial-, vor allem der Behindertenpolitik.</w:t>
      </w:r>
    </w:p>
    <w:p w:rsidR="00B522B6" w:rsidRDefault="00B522B6" w:rsidP="009F2E6E">
      <w:pPr>
        <w:pStyle w:val="Listenabsatz10"/>
        <w:ind w:left="0"/>
        <w:rPr>
          <w:rFonts w:ascii="Arial" w:hAnsi="Arial" w:cs="Arial"/>
          <w:lang w:val="de-AT"/>
        </w:rPr>
      </w:pPr>
      <w:r w:rsidRPr="00B522B6">
        <w:rPr>
          <w:rFonts w:ascii="Arial" w:hAnsi="Arial" w:cs="Arial"/>
          <w:lang w:val="de-AT"/>
        </w:rPr>
        <w:sym w:font="Wingdings" w:char="F0E8"/>
      </w:r>
      <w:r>
        <w:rPr>
          <w:rFonts w:ascii="Arial" w:hAnsi="Arial" w:cs="Arial"/>
          <w:lang w:val="de-AT"/>
        </w:rPr>
        <w:t xml:space="preserve"> Verankerung der sozialen, wirtschaftlichen und kulturellen Menschenrechte in der Verfassung. </w:t>
      </w:r>
    </w:p>
    <w:p w:rsidR="00E8134D" w:rsidRDefault="00E8134D" w:rsidP="0094354E">
      <w:pPr>
        <w:jc w:val="both"/>
        <w:rPr>
          <w:rFonts w:ascii="Arial" w:hAnsi="Arial" w:cs="Arial"/>
          <w:lang w:val="de-DE"/>
        </w:rPr>
      </w:pPr>
    </w:p>
    <w:p w:rsidR="00E8134D" w:rsidRPr="002943FA" w:rsidRDefault="002943FA" w:rsidP="0094354E">
      <w:pPr>
        <w:jc w:val="both"/>
        <w:rPr>
          <w:rFonts w:ascii="Arial" w:hAnsi="Arial" w:cs="Arial"/>
          <w:b/>
          <w:lang w:val="de-DE"/>
        </w:rPr>
      </w:pPr>
      <w:r w:rsidRPr="002943FA">
        <w:rPr>
          <w:rFonts w:ascii="Arial" w:hAnsi="Arial" w:cs="Arial"/>
          <w:b/>
          <w:lang w:val="de-DE"/>
        </w:rPr>
        <w:t>Reaktion</w:t>
      </w:r>
    </w:p>
    <w:p w:rsidR="002943FA" w:rsidRDefault="00AE0275" w:rsidP="00963230">
      <w:pPr>
        <w:jc w:val="both"/>
        <w:rPr>
          <w:rFonts w:ascii="Arial" w:hAnsi="Arial" w:cs="Arial"/>
          <w:lang w:val="de-DE"/>
        </w:rPr>
      </w:pPr>
      <w:r>
        <w:rPr>
          <w:rFonts w:ascii="Arial" w:hAnsi="Arial" w:cs="Arial"/>
          <w:lang w:val="de-DE"/>
        </w:rPr>
        <w:t>Es gab u</w:t>
      </w:r>
      <w:r w:rsidR="002943FA">
        <w:rPr>
          <w:rFonts w:ascii="Arial" w:hAnsi="Arial" w:cs="Arial"/>
          <w:lang w:val="de-DE"/>
        </w:rPr>
        <w:t>nbestimmte</w:t>
      </w:r>
      <w:r>
        <w:rPr>
          <w:rFonts w:ascii="Arial" w:hAnsi="Arial" w:cs="Arial"/>
          <w:lang w:val="de-DE"/>
        </w:rPr>
        <w:t xml:space="preserve"> Zusagen </w:t>
      </w:r>
      <w:r w:rsidR="000A2A1B">
        <w:rPr>
          <w:rFonts w:ascii="Arial" w:hAnsi="Arial" w:cs="Arial"/>
          <w:lang w:val="de-DE"/>
        </w:rPr>
        <w:t xml:space="preserve">bzw. Einsicht </w:t>
      </w:r>
      <w:r>
        <w:rPr>
          <w:rFonts w:ascii="Arial" w:hAnsi="Arial" w:cs="Arial"/>
          <w:lang w:val="de-DE"/>
        </w:rPr>
        <w:t>über die Notwendigkeit</w:t>
      </w:r>
      <w:r w:rsidR="002943FA">
        <w:rPr>
          <w:rFonts w:ascii="Arial" w:hAnsi="Arial" w:cs="Arial"/>
          <w:lang w:val="de-DE"/>
        </w:rPr>
        <w:t xml:space="preserve"> eines „großen Wurfs“</w:t>
      </w:r>
      <w:r>
        <w:rPr>
          <w:rFonts w:ascii="Arial" w:hAnsi="Arial" w:cs="Arial"/>
          <w:lang w:val="de-DE"/>
        </w:rPr>
        <w:t xml:space="preserve">, aber die </w:t>
      </w:r>
      <w:r w:rsidR="002943FA">
        <w:rPr>
          <w:rFonts w:ascii="Arial" w:hAnsi="Arial" w:cs="Arial"/>
          <w:lang w:val="de-DE"/>
        </w:rPr>
        <w:t>Konkretisierung</w:t>
      </w:r>
      <w:r w:rsidR="000A2A1B">
        <w:rPr>
          <w:rFonts w:ascii="Arial" w:hAnsi="Arial" w:cs="Arial"/>
          <w:lang w:val="de-DE"/>
        </w:rPr>
        <w:t>,</w:t>
      </w:r>
      <w:r w:rsidR="002943FA">
        <w:rPr>
          <w:rFonts w:ascii="Arial" w:hAnsi="Arial" w:cs="Arial"/>
          <w:lang w:val="de-DE"/>
        </w:rPr>
        <w:t xml:space="preserve"> </w:t>
      </w:r>
      <w:r w:rsidR="00963230">
        <w:rPr>
          <w:rFonts w:ascii="Arial" w:hAnsi="Arial" w:cs="Arial"/>
          <w:lang w:val="de-DE"/>
        </w:rPr>
        <w:t xml:space="preserve">in </w:t>
      </w:r>
      <w:r w:rsidR="002943FA">
        <w:rPr>
          <w:rFonts w:ascii="Arial" w:hAnsi="Arial" w:cs="Arial"/>
          <w:lang w:val="de-DE"/>
        </w:rPr>
        <w:t>welche</w:t>
      </w:r>
      <w:r w:rsidR="00963230">
        <w:rPr>
          <w:rFonts w:ascii="Arial" w:hAnsi="Arial" w:cs="Arial"/>
          <w:lang w:val="de-DE"/>
        </w:rPr>
        <w:t>m</w:t>
      </w:r>
      <w:r w:rsidR="002943FA">
        <w:rPr>
          <w:rFonts w:ascii="Arial" w:hAnsi="Arial" w:cs="Arial"/>
          <w:lang w:val="de-DE"/>
        </w:rPr>
        <w:t xml:space="preserve"> Forum eine Diskussion möglich gemacht werden könnte</w:t>
      </w:r>
      <w:r>
        <w:rPr>
          <w:rFonts w:ascii="Arial" w:hAnsi="Arial" w:cs="Arial"/>
          <w:lang w:val="de-DE"/>
        </w:rPr>
        <w:t>, fehlt völlig.</w:t>
      </w:r>
    </w:p>
    <w:p w:rsidR="00AE0275" w:rsidRPr="0094354E" w:rsidRDefault="00AE0275" w:rsidP="00963230">
      <w:pPr>
        <w:jc w:val="both"/>
        <w:rPr>
          <w:rFonts w:ascii="Arial" w:hAnsi="Arial" w:cs="Arial"/>
          <w:lang w:val="de-DE"/>
        </w:rPr>
      </w:pPr>
    </w:p>
    <w:p w:rsidR="00E8134D" w:rsidRPr="007E3516" w:rsidRDefault="00D919B3" w:rsidP="00700C6B">
      <w:pPr>
        <w:pStyle w:val="berschrift3"/>
        <w:rPr>
          <w:lang w:val="de-DE"/>
        </w:rPr>
      </w:pPr>
      <w:bookmarkStart w:id="10" w:name="_Toc349046958"/>
      <w:r>
        <w:rPr>
          <w:lang w:val="de-DE"/>
        </w:rPr>
        <w:t>Einschätzungsverordnung</w:t>
      </w:r>
      <w:bookmarkEnd w:id="10"/>
    </w:p>
    <w:p w:rsidR="00E8134D" w:rsidRDefault="00E8134D" w:rsidP="007E3516">
      <w:pPr>
        <w:jc w:val="both"/>
        <w:rPr>
          <w:rFonts w:ascii="Arial" w:hAnsi="Arial" w:cs="Arial"/>
          <w:lang w:val="de-DE"/>
        </w:rPr>
      </w:pPr>
    </w:p>
    <w:p w:rsidR="00E8134D" w:rsidRPr="008344D7" w:rsidRDefault="00E8134D" w:rsidP="009E6475">
      <w:pPr>
        <w:jc w:val="both"/>
        <w:rPr>
          <w:rFonts w:ascii="Arial" w:hAnsi="Arial"/>
          <w:lang w:val="de-DE"/>
        </w:rPr>
      </w:pPr>
      <w:r>
        <w:rPr>
          <w:rFonts w:ascii="Arial" w:hAnsi="Arial"/>
          <w:lang w:val="de-DE"/>
        </w:rPr>
        <w:t>Die 2011 grundlegend novellierte</w:t>
      </w:r>
      <w:r w:rsidRPr="008344D7">
        <w:rPr>
          <w:rFonts w:ascii="Arial" w:hAnsi="Arial"/>
          <w:lang w:val="de-DE"/>
        </w:rPr>
        <w:t xml:space="preserve"> Einschätzungsverordnung</w:t>
      </w:r>
      <w:r w:rsidR="000A2A1B">
        <w:rPr>
          <w:rStyle w:val="Funotenzeichen"/>
          <w:rFonts w:ascii="Arial" w:hAnsi="Arial"/>
          <w:lang w:val="de-DE"/>
        </w:rPr>
        <w:footnoteReference w:id="24"/>
      </w:r>
      <w:r w:rsidRPr="008344D7">
        <w:rPr>
          <w:rFonts w:ascii="Arial" w:hAnsi="Arial"/>
          <w:lang w:val="de-DE"/>
        </w:rPr>
        <w:t xml:space="preserve"> ist in </w:t>
      </w:r>
      <w:r>
        <w:rPr>
          <w:rFonts w:ascii="Arial" w:hAnsi="Arial"/>
          <w:lang w:val="de-DE"/>
        </w:rPr>
        <w:t xml:space="preserve">ihren </w:t>
      </w:r>
      <w:r w:rsidRPr="008344D7">
        <w:rPr>
          <w:rFonts w:ascii="Arial" w:hAnsi="Arial"/>
          <w:lang w:val="de-DE"/>
        </w:rPr>
        <w:t xml:space="preserve">Grundzügen und Kernaussagen </w:t>
      </w:r>
      <w:r w:rsidRPr="008344D7">
        <w:rPr>
          <w:rFonts w:ascii="Arial" w:hAnsi="Arial"/>
          <w:b/>
          <w:lang w:val="de-DE"/>
        </w:rPr>
        <w:t>medizinisch</w:t>
      </w:r>
      <w:r w:rsidRPr="008344D7">
        <w:rPr>
          <w:rFonts w:ascii="Arial" w:hAnsi="Arial"/>
          <w:lang w:val="de-DE"/>
        </w:rPr>
        <w:t xml:space="preserve"> determiniert. Die Bedeutung sozialer Barrieren wird sowohl im Verordnungstext als auch in den erläuternden Bemerkungen nicht hinreichend herausgearbeitet. Auf Grund der unzureichenden Berücksichtigung der multiplen Dimensionen von Beeinträchtigung bzw. Behinderung bleiben auch die Vorgaben zur Umsetzung der Verordnung hinter den Anforderungen der Konvention: so </w:t>
      </w:r>
      <w:r>
        <w:rPr>
          <w:rFonts w:ascii="Arial" w:hAnsi="Arial"/>
          <w:lang w:val="de-DE"/>
        </w:rPr>
        <w:t>zB die</w:t>
      </w:r>
      <w:r w:rsidRPr="008344D7">
        <w:rPr>
          <w:rFonts w:ascii="Arial" w:hAnsi="Arial"/>
          <w:lang w:val="de-DE"/>
        </w:rPr>
        <w:t xml:space="preserve"> Beurteilung von Beeinträchtigungen bzw. Behinderungen auss</w:t>
      </w:r>
      <w:r>
        <w:rPr>
          <w:rFonts w:ascii="Arial" w:hAnsi="Arial"/>
          <w:lang w:val="de-DE"/>
        </w:rPr>
        <w:t>chließlich durch MedizinerInnen</w:t>
      </w:r>
      <w:r w:rsidRPr="008344D7">
        <w:rPr>
          <w:rFonts w:ascii="Arial" w:hAnsi="Arial"/>
          <w:lang w:val="de-DE"/>
        </w:rPr>
        <w:t xml:space="preserve">. </w:t>
      </w:r>
    </w:p>
    <w:p w:rsidR="00E8134D" w:rsidRPr="008344D7" w:rsidRDefault="00E8134D" w:rsidP="008344D7">
      <w:pPr>
        <w:pStyle w:val="Default"/>
        <w:spacing w:line="240" w:lineRule="exact"/>
        <w:jc w:val="both"/>
        <w:rPr>
          <w:rFonts w:ascii="Arial" w:hAnsi="Arial"/>
          <w:lang w:val="de-DE"/>
        </w:rPr>
      </w:pPr>
    </w:p>
    <w:p w:rsidR="00E8134D" w:rsidRPr="008344D7" w:rsidRDefault="00E8134D" w:rsidP="009E6475">
      <w:pPr>
        <w:jc w:val="both"/>
        <w:rPr>
          <w:rFonts w:ascii="Arial" w:hAnsi="Arial"/>
          <w:lang w:val="de-DE"/>
        </w:rPr>
      </w:pPr>
      <w:r>
        <w:rPr>
          <w:rFonts w:ascii="Arial" w:hAnsi="Arial"/>
          <w:lang w:val="de-DE"/>
        </w:rPr>
        <w:t>Die Einschätzungsverordnung</w:t>
      </w:r>
      <w:r w:rsidRPr="008344D7">
        <w:rPr>
          <w:rFonts w:ascii="Arial" w:hAnsi="Arial"/>
          <w:lang w:val="de-DE"/>
        </w:rPr>
        <w:t xml:space="preserve"> basiert auf der ICD – </w:t>
      </w:r>
      <w:r w:rsidRPr="008344D7">
        <w:rPr>
          <w:rFonts w:ascii="Arial" w:hAnsi="Arial"/>
          <w:i/>
          <w:lang w:val="de-DE"/>
        </w:rPr>
        <w:t>International Classification of Diseases</w:t>
      </w:r>
      <w:r w:rsidRPr="008344D7">
        <w:rPr>
          <w:rFonts w:ascii="Arial" w:hAnsi="Arial"/>
          <w:lang w:val="de-DE"/>
        </w:rPr>
        <w:t xml:space="preserve"> – und die Übersetzungen ins Deutsche scheinen wesentlich medizinischer als im englischen Original. </w:t>
      </w:r>
      <w:r>
        <w:rPr>
          <w:rFonts w:ascii="Arial" w:hAnsi="Arial"/>
          <w:lang w:val="de-DE"/>
        </w:rPr>
        <w:t>Die Einbeziehung der</w:t>
      </w:r>
      <w:r w:rsidRPr="008344D7">
        <w:rPr>
          <w:rFonts w:ascii="Arial" w:hAnsi="Arial"/>
          <w:lang w:val="de-DE"/>
        </w:rPr>
        <w:t xml:space="preserve"> ICF – </w:t>
      </w:r>
      <w:r w:rsidRPr="008344D7">
        <w:rPr>
          <w:rFonts w:ascii="Arial" w:hAnsi="Arial"/>
          <w:i/>
          <w:lang w:val="de-DE"/>
        </w:rPr>
        <w:t>International Classification of Functioning</w:t>
      </w:r>
      <w:r w:rsidRPr="008344D7">
        <w:rPr>
          <w:rFonts w:ascii="Arial" w:hAnsi="Arial"/>
          <w:lang w:val="de-DE"/>
        </w:rPr>
        <w:t xml:space="preserve"> – </w:t>
      </w:r>
      <w:r>
        <w:rPr>
          <w:rFonts w:ascii="Arial" w:hAnsi="Arial"/>
          <w:lang w:val="de-DE"/>
        </w:rPr>
        <w:t>ist nicht erfolgt</w:t>
      </w:r>
      <w:r w:rsidRPr="008344D7">
        <w:rPr>
          <w:rFonts w:ascii="Arial" w:hAnsi="Arial"/>
          <w:lang w:val="de-DE"/>
        </w:rPr>
        <w:t>.</w:t>
      </w:r>
    </w:p>
    <w:p w:rsidR="00E8134D" w:rsidRPr="008344D7" w:rsidRDefault="00E8134D" w:rsidP="008344D7">
      <w:pPr>
        <w:pStyle w:val="Default"/>
        <w:spacing w:line="240" w:lineRule="exact"/>
        <w:jc w:val="both"/>
        <w:rPr>
          <w:rFonts w:ascii="Arial" w:hAnsi="Arial"/>
          <w:lang w:val="de-DE"/>
        </w:rPr>
      </w:pPr>
    </w:p>
    <w:p w:rsidR="00E8134D" w:rsidRPr="008344D7" w:rsidRDefault="00E8134D" w:rsidP="007E3516">
      <w:pPr>
        <w:jc w:val="both"/>
        <w:rPr>
          <w:rFonts w:ascii="Arial" w:hAnsi="Arial" w:cs="Arial"/>
          <w:b/>
          <w:lang w:val="de-DE"/>
        </w:rPr>
      </w:pPr>
      <w:r w:rsidRPr="008344D7">
        <w:rPr>
          <w:rFonts w:ascii="Arial" w:hAnsi="Arial" w:cs="Arial"/>
          <w:b/>
          <w:lang w:val="de-DE"/>
        </w:rPr>
        <w:lastRenderedPageBreak/>
        <w:t>Reaktion</w:t>
      </w:r>
    </w:p>
    <w:p w:rsidR="00E8134D" w:rsidRDefault="00B522B6" w:rsidP="0053319E">
      <w:pPr>
        <w:jc w:val="both"/>
        <w:rPr>
          <w:rFonts w:ascii="Arial" w:hAnsi="Arial" w:cs="Arial"/>
          <w:lang w:val="de-DE"/>
        </w:rPr>
      </w:pPr>
      <w:r>
        <w:rPr>
          <w:rFonts w:ascii="Arial" w:hAnsi="Arial" w:cs="Arial"/>
          <w:lang w:val="de-DE"/>
        </w:rPr>
        <w:t xml:space="preserve">Die angekündigte </w:t>
      </w:r>
      <w:r w:rsidR="00E8134D">
        <w:rPr>
          <w:rFonts w:ascii="Arial" w:hAnsi="Arial" w:cs="Arial"/>
          <w:lang w:val="de-DE"/>
        </w:rPr>
        <w:t xml:space="preserve">Evaluierung der Einschätzungsverordnung </w:t>
      </w:r>
      <w:r>
        <w:rPr>
          <w:rFonts w:ascii="Arial" w:hAnsi="Arial" w:cs="Arial"/>
          <w:lang w:val="de-DE"/>
        </w:rPr>
        <w:t xml:space="preserve">soll unter </w:t>
      </w:r>
      <w:r w:rsidR="00E8134D">
        <w:rPr>
          <w:rFonts w:ascii="Arial" w:hAnsi="Arial" w:cs="Arial"/>
          <w:lang w:val="de-DE"/>
        </w:rPr>
        <w:t xml:space="preserve">Bezug auf </w:t>
      </w:r>
      <w:r>
        <w:rPr>
          <w:rFonts w:ascii="Arial" w:hAnsi="Arial" w:cs="Arial"/>
          <w:lang w:val="de-DE"/>
        </w:rPr>
        <w:t xml:space="preserve">das </w:t>
      </w:r>
      <w:r w:rsidR="00E8134D">
        <w:rPr>
          <w:rFonts w:ascii="Arial" w:hAnsi="Arial" w:cs="Arial"/>
          <w:lang w:val="de-DE"/>
        </w:rPr>
        <w:t>soziales Modell</w:t>
      </w:r>
      <w:r>
        <w:rPr>
          <w:rFonts w:ascii="Arial" w:hAnsi="Arial" w:cs="Arial"/>
          <w:lang w:val="de-DE"/>
        </w:rPr>
        <w:t xml:space="preserve"> sowie die ICF erfolgen</w:t>
      </w:r>
      <w:r w:rsidR="00E8134D">
        <w:rPr>
          <w:rFonts w:ascii="Arial" w:hAnsi="Arial" w:cs="Arial"/>
          <w:lang w:val="de-DE"/>
        </w:rPr>
        <w:t xml:space="preserve">. </w:t>
      </w:r>
    </w:p>
    <w:p w:rsidR="00E8134D" w:rsidRPr="0053319E" w:rsidRDefault="00E8134D" w:rsidP="0053319E">
      <w:pPr>
        <w:jc w:val="both"/>
        <w:rPr>
          <w:rFonts w:ascii="Arial" w:hAnsi="Arial" w:cs="Arial"/>
          <w:lang w:val="de-DE"/>
        </w:rPr>
      </w:pPr>
    </w:p>
    <w:p w:rsidR="00E8134D" w:rsidRPr="0053319E" w:rsidRDefault="00924FE0" w:rsidP="00700C6B">
      <w:pPr>
        <w:pStyle w:val="berschrift2"/>
        <w:rPr>
          <w:lang w:val="de-DE"/>
        </w:rPr>
      </w:pPr>
      <w:bookmarkStart w:id="11" w:name="_Toc349046959"/>
      <w:r>
        <w:rPr>
          <w:lang w:val="de-DE"/>
        </w:rPr>
        <w:t xml:space="preserve">4.2. </w:t>
      </w:r>
      <w:r w:rsidR="00E8134D" w:rsidRPr="0053319E">
        <w:rPr>
          <w:lang w:val="de-DE"/>
        </w:rPr>
        <w:t>Förderungen</w:t>
      </w:r>
      <w:bookmarkEnd w:id="11"/>
    </w:p>
    <w:p w:rsidR="00E8134D" w:rsidRDefault="00E8134D" w:rsidP="0053319E">
      <w:pPr>
        <w:jc w:val="both"/>
        <w:rPr>
          <w:rFonts w:ascii="Arial" w:hAnsi="Arial" w:cs="Arial"/>
          <w:lang w:val="de-DE"/>
        </w:rPr>
      </w:pPr>
    </w:p>
    <w:p w:rsidR="00E8134D" w:rsidRPr="00CD1A96" w:rsidRDefault="00E8134D" w:rsidP="00E36294">
      <w:pPr>
        <w:jc w:val="both"/>
        <w:rPr>
          <w:rFonts w:ascii="Arial" w:hAnsi="Arial" w:cs="Arial"/>
          <w:lang w:val="de-DE"/>
        </w:rPr>
      </w:pPr>
      <w:r w:rsidRPr="00CD1A96">
        <w:rPr>
          <w:rFonts w:ascii="Arial" w:hAnsi="Arial" w:cs="Arial"/>
          <w:lang w:val="de-DE"/>
        </w:rPr>
        <w:t>In den letzten Jahren ist die Tendenz zu beobachten, Leistungen, die durch Gebietskörperschaften vormals in hoheitlicher Vollziehung erbracht wurden, in Förderungen der Privatwirtschaftsverwaltung umzuwandeln.</w:t>
      </w:r>
    </w:p>
    <w:p w:rsidR="00E8134D" w:rsidRDefault="00E8134D" w:rsidP="0053319E">
      <w:pPr>
        <w:jc w:val="both"/>
        <w:rPr>
          <w:rFonts w:ascii="Arial" w:hAnsi="Arial" w:cs="Arial"/>
          <w:lang w:val="de-DE"/>
        </w:rPr>
      </w:pPr>
    </w:p>
    <w:p w:rsidR="00E8134D" w:rsidRPr="00024841" w:rsidRDefault="00E8134D" w:rsidP="009F2E6E">
      <w:pPr>
        <w:jc w:val="both"/>
        <w:rPr>
          <w:rFonts w:ascii="Arial" w:hAnsi="Arial" w:cs="Arial"/>
          <w:lang w:val="de-DE"/>
        </w:rPr>
      </w:pPr>
      <w:r w:rsidRPr="00024841">
        <w:rPr>
          <w:rFonts w:ascii="Arial" w:hAnsi="Arial" w:cs="Arial"/>
          <w:lang w:val="de-DE"/>
        </w:rPr>
        <w:t>Maßnahmen zur Verbesserung der beruflichen und sozialen Teilhabe von Menschen mit Behinderungen werden in der österreichischen Rechtswirklichkeit noch immer weitgehend als Maßnahmen der Sozialpolitik begriffen.</w:t>
      </w:r>
    </w:p>
    <w:p w:rsidR="00E8134D" w:rsidRDefault="00E8134D" w:rsidP="009F2E6E">
      <w:pPr>
        <w:jc w:val="both"/>
        <w:rPr>
          <w:rFonts w:ascii="Arial" w:hAnsi="Arial" w:cs="Arial"/>
          <w:lang w:val="de-DE"/>
        </w:rPr>
      </w:pPr>
    </w:p>
    <w:p w:rsidR="00E8134D" w:rsidRPr="00024841" w:rsidRDefault="00E8134D" w:rsidP="009F2E6E">
      <w:pPr>
        <w:jc w:val="both"/>
        <w:rPr>
          <w:rFonts w:ascii="Arial" w:hAnsi="Arial" w:cs="Arial"/>
          <w:lang w:val="de-DE"/>
        </w:rPr>
      </w:pPr>
      <w:r w:rsidRPr="00024841">
        <w:rPr>
          <w:rFonts w:ascii="Arial" w:hAnsi="Arial" w:cs="Arial"/>
          <w:lang w:val="de-DE"/>
        </w:rPr>
        <w:t>Entsprechend der österreichischen Verfassungslage werden Maßnahmen für die Verbesserung der beruflichen und sozialen Teilhabe von Menschen mit Behinderungen durch Bund und Länder, aber auch durch Selbstverwaltungskörper oder andere Träger öffentlichen oder privaten Rechts im Auftrag erbracht.</w:t>
      </w:r>
    </w:p>
    <w:p w:rsidR="00E8134D" w:rsidRDefault="00E8134D" w:rsidP="009F2E6E">
      <w:pPr>
        <w:rPr>
          <w:rFonts w:ascii="Arial" w:hAnsi="Arial" w:cs="Arial"/>
          <w:b/>
          <w:lang w:val="de-DE"/>
        </w:rPr>
      </w:pPr>
    </w:p>
    <w:p w:rsidR="002943FA" w:rsidRPr="00CD1A96" w:rsidRDefault="002943FA" w:rsidP="009F2E6E">
      <w:pPr>
        <w:rPr>
          <w:rFonts w:ascii="Arial" w:hAnsi="Arial" w:cs="Arial"/>
          <w:b/>
          <w:lang w:val="de-DE"/>
        </w:rPr>
      </w:pPr>
      <w:r>
        <w:rPr>
          <w:rFonts w:ascii="Arial" w:hAnsi="Arial" w:cs="Arial"/>
          <w:b/>
          <w:lang w:val="de-DE"/>
        </w:rPr>
        <w:t>Forderungen</w:t>
      </w:r>
    </w:p>
    <w:p w:rsidR="00E8134D" w:rsidRPr="00024841" w:rsidRDefault="00E8134D" w:rsidP="007E3516">
      <w:pPr>
        <w:pStyle w:val="Listenabsatz10"/>
        <w:ind w:left="0"/>
        <w:rPr>
          <w:rFonts w:ascii="Arial" w:hAnsi="Arial" w:cs="Arial"/>
          <w:lang w:val="de-DE"/>
        </w:rPr>
      </w:pPr>
      <w:r w:rsidRPr="007E3516">
        <w:rPr>
          <w:rFonts w:ascii="Arial" w:hAnsi="Arial" w:cs="Arial"/>
          <w:lang w:val="de-DE"/>
        </w:rPr>
        <w:sym w:font="Wingdings" w:char="F0E8"/>
      </w:r>
      <w:r>
        <w:rPr>
          <w:rFonts w:ascii="Arial" w:hAnsi="Arial" w:cs="Arial"/>
          <w:lang w:val="de-DE"/>
        </w:rPr>
        <w:t xml:space="preserve"> Verankerung von </w:t>
      </w:r>
      <w:r w:rsidRPr="00024841">
        <w:rPr>
          <w:rFonts w:ascii="Arial" w:hAnsi="Arial" w:cs="Arial"/>
          <w:lang w:val="de-DE"/>
        </w:rPr>
        <w:t>Rechtsansprüche</w:t>
      </w:r>
      <w:r>
        <w:rPr>
          <w:rFonts w:ascii="Arial" w:hAnsi="Arial" w:cs="Arial"/>
          <w:lang w:val="de-DE"/>
        </w:rPr>
        <w:t>n auf</w:t>
      </w:r>
      <w:r w:rsidRPr="00024841">
        <w:rPr>
          <w:rFonts w:ascii="Arial" w:hAnsi="Arial" w:cs="Arial"/>
          <w:lang w:val="de-DE"/>
        </w:rPr>
        <w:t xml:space="preserve"> individuelle Leistungen.</w:t>
      </w:r>
    </w:p>
    <w:p w:rsidR="00E8134D" w:rsidRPr="00024841" w:rsidRDefault="00E8134D" w:rsidP="007E3516">
      <w:pPr>
        <w:pStyle w:val="Listenabsatz10"/>
        <w:ind w:left="0"/>
        <w:rPr>
          <w:rFonts w:ascii="Arial" w:hAnsi="Arial" w:cs="Arial"/>
          <w:lang w:val="de-DE"/>
        </w:rPr>
      </w:pPr>
      <w:r w:rsidRPr="007E3516">
        <w:rPr>
          <w:rFonts w:ascii="Arial" w:hAnsi="Arial" w:cs="Arial"/>
          <w:lang w:val="de-DE"/>
        </w:rPr>
        <w:sym w:font="Wingdings" w:char="F0E8"/>
      </w:r>
      <w:r>
        <w:rPr>
          <w:rFonts w:ascii="Arial" w:hAnsi="Arial" w:cs="Arial"/>
          <w:lang w:val="de-DE"/>
        </w:rPr>
        <w:t xml:space="preserve"> </w:t>
      </w:r>
      <w:r w:rsidRPr="00024841">
        <w:rPr>
          <w:rFonts w:ascii="Arial" w:hAnsi="Arial" w:cs="Arial"/>
          <w:lang w:val="de-DE"/>
        </w:rPr>
        <w:t>Sicherstellung der Finanzierung von Leistungen zur Verbesserung der umfassenden Teilhabe unabhängig von wirtschaftlichen Entwicklungen</w:t>
      </w:r>
      <w:r>
        <w:rPr>
          <w:rFonts w:ascii="Arial" w:hAnsi="Arial" w:cs="Arial"/>
          <w:lang w:val="de-DE"/>
        </w:rPr>
        <w:t>.</w:t>
      </w:r>
    </w:p>
    <w:p w:rsidR="00E8134D" w:rsidRDefault="00E8134D" w:rsidP="0053319E">
      <w:pPr>
        <w:jc w:val="both"/>
        <w:rPr>
          <w:rFonts w:ascii="Arial" w:hAnsi="Arial" w:cs="Arial"/>
          <w:lang w:val="de-DE"/>
        </w:rPr>
      </w:pPr>
    </w:p>
    <w:p w:rsidR="002943FA" w:rsidRDefault="002943FA" w:rsidP="0053319E">
      <w:pPr>
        <w:jc w:val="both"/>
        <w:rPr>
          <w:rFonts w:ascii="Arial" w:hAnsi="Arial" w:cs="Arial"/>
          <w:b/>
          <w:lang w:val="de-DE"/>
        </w:rPr>
      </w:pPr>
      <w:r w:rsidRPr="002943FA">
        <w:rPr>
          <w:rFonts w:ascii="Arial" w:hAnsi="Arial" w:cs="Arial"/>
          <w:b/>
          <w:lang w:val="de-DE"/>
        </w:rPr>
        <w:t>Reaktion</w:t>
      </w:r>
    </w:p>
    <w:p w:rsidR="002943FA" w:rsidRPr="002943FA" w:rsidRDefault="00733918" w:rsidP="0053319E">
      <w:pPr>
        <w:jc w:val="both"/>
        <w:rPr>
          <w:rFonts w:ascii="Arial" w:hAnsi="Arial" w:cs="Arial"/>
          <w:lang w:val="de-DE"/>
        </w:rPr>
      </w:pPr>
      <w:r>
        <w:rPr>
          <w:rFonts w:ascii="Arial" w:hAnsi="Arial" w:cs="Arial"/>
          <w:lang w:val="de-DE"/>
        </w:rPr>
        <w:t>Keine</w:t>
      </w:r>
    </w:p>
    <w:p w:rsidR="00E8134D" w:rsidRPr="0053319E" w:rsidRDefault="00924FE0" w:rsidP="00700C6B">
      <w:pPr>
        <w:pStyle w:val="berschrift2"/>
        <w:rPr>
          <w:lang w:val="de-DE"/>
        </w:rPr>
      </w:pPr>
      <w:bookmarkStart w:id="12" w:name="_Toc349046960"/>
      <w:r>
        <w:rPr>
          <w:lang w:val="de-DE"/>
        </w:rPr>
        <w:t xml:space="preserve">4.3. </w:t>
      </w:r>
      <w:r w:rsidR="00E8134D" w:rsidRPr="0053319E">
        <w:rPr>
          <w:lang w:val="de-DE"/>
        </w:rPr>
        <w:t>Armut</w:t>
      </w:r>
      <w:bookmarkEnd w:id="12"/>
      <w:r w:rsidR="00E8134D" w:rsidRPr="0053319E">
        <w:rPr>
          <w:lang w:val="de-DE"/>
        </w:rPr>
        <w:t xml:space="preserve"> </w:t>
      </w:r>
    </w:p>
    <w:p w:rsidR="00E8134D" w:rsidRPr="00024841" w:rsidRDefault="00E8134D" w:rsidP="009B1FF8">
      <w:pPr>
        <w:autoSpaceDE w:val="0"/>
        <w:autoSpaceDN w:val="0"/>
        <w:adjustRightInd w:val="0"/>
        <w:spacing w:before="120" w:after="200"/>
        <w:jc w:val="both"/>
        <w:rPr>
          <w:rFonts w:ascii="Arial" w:hAnsi="Arial" w:cs="Arial"/>
          <w:lang w:val="de-DE" w:eastAsia="de-AT"/>
        </w:rPr>
      </w:pPr>
      <w:r w:rsidRPr="00024841">
        <w:rPr>
          <w:rFonts w:ascii="Arial" w:hAnsi="Arial" w:cs="Arial"/>
          <w:lang w:val="de-DE" w:eastAsia="de-AT"/>
        </w:rPr>
        <w:t xml:space="preserve">Die Armutsgefährdungsquote von </w:t>
      </w:r>
      <w:r>
        <w:rPr>
          <w:rFonts w:ascii="Arial" w:hAnsi="Arial" w:cs="Arial"/>
          <w:lang w:val="de-DE" w:eastAsia="de-AT"/>
        </w:rPr>
        <w:t>Menschen mit Behinderungen</w:t>
      </w:r>
      <w:r w:rsidRPr="00024841">
        <w:rPr>
          <w:rFonts w:ascii="Arial" w:hAnsi="Arial" w:cs="Arial"/>
          <w:lang w:val="de-DE" w:eastAsia="de-AT"/>
        </w:rPr>
        <w:t xml:space="preserve"> ist mit 20% fast </w:t>
      </w:r>
      <w:r w:rsidRPr="00024841">
        <w:rPr>
          <w:rFonts w:ascii="Arial" w:hAnsi="Arial" w:cs="Arial"/>
          <w:b/>
          <w:bCs/>
          <w:lang w:val="de-DE" w:eastAsia="de-AT"/>
        </w:rPr>
        <w:t xml:space="preserve">doppelt </w:t>
      </w:r>
      <w:r w:rsidRPr="00024841">
        <w:rPr>
          <w:rFonts w:ascii="Arial" w:hAnsi="Arial" w:cs="Arial"/>
          <w:lang w:val="de-DE" w:eastAsia="de-AT"/>
        </w:rPr>
        <w:t xml:space="preserve">so hoch wie die von nicht behinderten Personen (11%). </w:t>
      </w:r>
      <w:r w:rsidRPr="00024841">
        <w:rPr>
          <w:rFonts w:ascii="Arial" w:hAnsi="Arial" w:cs="Arial"/>
          <w:b/>
          <w:lang w:val="de-DE" w:eastAsia="de-AT"/>
        </w:rPr>
        <w:t>Frauen</w:t>
      </w:r>
      <w:r w:rsidR="00F768FD">
        <w:rPr>
          <w:rFonts w:ascii="Arial" w:hAnsi="Arial" w:cs="Arial"/>
          <w:b/>
          <w:lang w:val="de-DE" w:eastAsia="de-AT"/>
        </w:rPr>
        <w:t xml:space="preserve"> mit Behinderungen</w:t>
      </w:r>
      <w:r w:rsidRPr="00024841">
        <w:rPr>
          <w:rFonts w:ascii="Arial" w:hAnsi="Arial" w:cs="Arial"/>
          <w:lang w:val="de-DE" w:eastAsia="de-AT"/>
        </w:rPr>
        <w:t xml:space="preserve"> haben eine um die Hälfte höhere Armutsgefährdungsquote als Männer (23% zu 16%). 11% der Menschen mit Behinderungen sind manifest arm, bei den nicht behinderten Menschen sind es 4%.</w:t>
      </w:r>
      <w:r>
        <w:rPr>
          <w:rFonts w:ascii="Arial" w:hAnsi="Arial" w:cs="Arial"/>
          <w:lang w:val="de-DE" w:eastAsia="de-AT"/>
        </w:rPr>
        <w:t xml:space="preserve"> </w:t>
      </w:r>
      <w:r w:rsidRPr="00024841">
        <w:rPr>
          <w:rFonts w:ascii="Arial" w:hAnsi="Arial" w:cs="Arial"/>
          <w:lang w:val="de-DE" w:eastAsia="de-AT"/>
        </w:rPr>
        <w:t>Am stärksten von manifester Armut betroffen sind die 16 bis 64-jährigen Frauen mit Behinderungen mit 16%.</w:t>
      </w:r>
      <w:r w:rsidRPr="00024841">
        <w:rPr>
          <w:rStyle w:val="Funotenzeichen"/>
          <w:rFonts w:ascii="Arial" w:hAnsi="Arial" w:cs="Arial"/>
          <w:lang w:val="de-DE" w:eastAsia="de-AT"/>
        </w:rPr>
        <w:footnoteReference w:id="25"/>
      </w:r>
    </w:p>
    <w:p w:rsidR="00E8134D" w:rsidRDefault="00E8134D" w:rsidP="009B1FF8">
      <w:pPr>
        <w:spacing w:after="200"/>
        <w:jc w:val="both"/>
        <w:rPr>
          <w:rFonts w:ascii="Arial" w:hAnsi="Arial" w:cs="Arial"/>
          <w:lang w:val="de-DE" w:eastAsia="de-AT"/>
        </w:rPr>
      </w:pPr>
      <w:r w:rsidRPr="00024841">
        <w:rPr>
          <w:rFonts w:ascii="Arial" w:hAnsi="Arial" w:cs="Arial"/>
          <w:lang w:val="de-DE" w:eastAsia="de-AT"/>
        </w:rPr>
        <w:t>Haushalte mit pflegebedürftigen Personen oder Menschen mit Behinderungen haben ein erhöhtes Armutsrisiko, selbst wenn Leistungsbezüge in Form von Pflegegeld oder einer erhöhten Familienbeihilfe zur Verfügung stehen und in Anspruch</w:t>
      </w:r>
      <w:r>
        <w:rPr>
          <w:rFonts w:ascii="Arial" w:hAnsi="Arial" w:cs="Arial"/>
          <w:lang w:val="de-DE" w:eastAsia="de-AT"/>
        </w:rPr>
        <w:t xml:space="preserve"> </w:t>
      </w:r>
      <w:r w:rsidRPr="00024841">
        <w:rPr>
          <w:rFonts w:ascii="Arial" w:hAnsi="Arial" w:cs="Arial"/>
          <w:lang w:val="de-DE" w:eastAsia="de-AT"/>
        </w:rPr>
        <w:t>genommen werden. Die Armutsgefährdungsquote von Personen im Erwerbsalter mit Behinderung liegt bei 17%, d.h. 124 000 Menschen sind davon betroffen.</w:t>
      </w:r>
      <w:r>
        <w:rPr>
          <w:rStyle w:val="Funotenzeichen"/>
          <w:rFonts w:ascii="Arial" w:hAnsi="Arial"/>
          <w:lang w:val="de-DE" w:eastAsia="de-AT"/>
        </w:rPr>
        <w:footnoteReference w:id="26"/>
      </w:r>
    </w:p>
    <w:p w:rsidR="00E8134D" w:rsidRPr="00024841" w:rsidRDefault="00E8134D" w:rsidP="009B1FF8">
      <w:pPr>
        <w:autoSpaceDE w:val="0"/>
        <w:autoSpaceDN w:val="0"/>
        <w:adjustRightInd w:val="0"/>
        <w:spacing w:before="120" w:after="200"/>
        <w:jc w:val="both"/>
        <w:rPr>
          <w:rFonts w:ascii="Arial" w:hAnsi="Arial" w:cs="Arial"/>
          <w:lang w:val="de-DE" w:eastAsia="de-AT"/>
        </w:rPr>
      </w:pPr>
      <w:r>
        <w:rPr>
          <w:rFonts w:ascii="Arial" w:hAnsi="Arial" w:cs="Arial"/>
          <w:lang w:val="de-DE" w:eastAsia="de-AT"/>
        </w:rPr>
        <w:lastRenderedPageBreak/>
        <w:t xml:space="preserve">Wird die </w:t>
      </w:r>
      <w:r w:rsidRPr="00024841">
        <w:rPr>
          <w:rFonts w:ascii="Arial" w:hAnsi="Arial" w:cs="Arial"/>
          <w:lang w:val="de-DE" w:eastAsia="de-AT"/>
        </w:rPr>
        <w:t xml:space="preserve">Bedarfsorientierte Mindestsicherung </w:t>
      </w:r>
      <w:r>
        <w:rPr>
          <w:rFonts w:ascii="Arial" w:hAnsi="Arial" w:cs="Arial"/>
          <w:lang w:val="de-DE" w:eastAsia="de-AT"/>
        </w:rPr>
        <w:t>als</w:t>
      </w:r>
      <w:r w:rsidRPr="00024841">
        <w:rPr>
          <w:rFonts w:ascii="Arial" w:hAnsi="Arial" w:cs="Arial"/>
          <w:lang w:val="de-DE" w:eastAsia="de-AT"/>
        </w:rPr>
        <w:t xml:space="preserve"> </w:t>
      </w:r>
      <w:r w:rsidR="000A2A1B">
        <w:rPr>
          <w:rFonts w:ascii="Arial" w:hAnsi="Arial" w:cs="Arial"/>
          <w:lang w:val="de-DE" w:eastAsia="de-AT"/>
        </w:rPr>
        <w:t>Richtwert</w:t>
      </w:r>
      <w:r w:rsidR="000A2A1B" w:rsidRPr="00024841">
        <w:rPr>
          <w:rFonts w:ascii="Arial" w:hAnsi="Arial" w:cs="Arial"/>
          <w:lang w:val="de-DE" w:eastAsia="de-AT"/>
        </w:rPr>
        <w:t xml:space="preserve"> </w:t>
      </w:r>
      <w:r w:rsidRPr="00024841">
        <w:rPr>
          <w:rFonts w:ascii="Arial" w:hAnsi="Arial" w:cs="Arial"/>
          <w:lang w:val="de-DE" w:eastAsia="de-AT"/>
        </w:rPr>
        <w:t>heran</w:t>
      </w:r>
      <w:r>
        <w:rPr>
          <w:rFonts w:ascii="Arial" w:hAnsi="Arial" w:cs="Arial"/>
          <w:lang w:val="de-DE" w:eastAsia="de-AT"/>
        </w:rPr>
        <w:t>gezogen,</w:t>
      </w:r>
      <w:r w:rsidRPr="00024841">
        <w:rPr>
          <w:rFonts w:ascii="Arial" w:hAnsi="Arial" w:cs="Arial"/>
          <w:lang w:val="de-DE" w:eastAsia="de-AT"/>
        </w:rPr>
        <w:t xml:space="preserve"> ergibt sich eine Armutsgefährdungslücke von 16,7% oder 149 Euro pro Monat für Einpersonen</w:t>
      </w:r>
      <w:r w:rsidRPr="00024841">
        <w:rPr>
          <w:rFonts w:ascii="Arial" w:hAnsi="Arial" w:cs="Arial"/>
          <w:lang w:val="de-DE" w:eastAsia="de-AT"/>
        </w:rPr>
        <w:softHyphen/>
        <w:t>haushalte</w:t>
      </w:r>
      <w:r>
        <w:rPr>
          <w:rFonts w:ascii="Arial" w:hAnsi="Arial" w:cs="Arial"/>
          <w:lang w:val="de-DE" w:eastAsia="de-AT"/>
        </w:rPr>
        <w:t>,</w:t>
      </w:r>
      <w:r w:rsidRPr="00024841">
        <w:rPr>
          <w:rStyle w:val="Funotenzeichen"/>
          <w:rFonts w:ascii="Arial" w:hAnsi="Arial" w:cs="Arial"/>
          <w:lang w:val="de-DE" w:eastAsia="de-AT"/>
        </w:rPr>
        <w:footnoteReference w:id="27"/>
      </w:r>
      <w:r w:rsidRPr="00024841">
        <w:rPr>
          <w:rFonts w:ascii="Arial" w:hAnsi="Arial" w:cs="Arial"/>
          <w:lang w:val="de-DE" w:eastAsia="de-AT"/>
        </w:rPr>
        <w:t xml:space="preserve"> </w:t>
      </w:r>
      <w:r>
        <w:rPr>
          <w:rFonts w:ascii="Arial" w:hAnsi="Arial" w:cs="Arial"/>
          <w:lang w:val="de-DE" w:eastAsia="de-AT"/>
        </w:rPr>
        <w:t>das ist nicht</w:t>
      </w:r>
      <w:r w:rsidRPr="00024841">
        <w:rPr>
          <w:rFonts w:ascii="Arial" w:hAnsi="Arial" w:cs="Arial"/>
          <w:lang w:val="de-DE" w:eastAsia="de-AT"/>
        </w:rPr>
        <w:t xml:space="preserve"> genug, um Menschen tatsächlich vor Armut schützen zu können.</w:t>
      </w:r>
      <w:r>
        <w:rPr>
          <w:rFonts w:ascii="Arial" w:hAnsi="Arial" w:cs="Arial"/>
          <w:lang w:val="de-DE" w:eastAsia="de-AT"/>
        </w:rPr>
        <w:t xml:space="preserve"> Die </w:t>
      </w:r>
      <w:r w:rsidRPr="00024841">
        <w:rPr>
          <w:rFonts w:ascii="Arial" w:hAnsi="Arial" w:cs="Arial"/>
          <w:lang w:val="de-DE" w:eastAsia="de-AT"/>
        </w:rPr>
        <w:t xml:space="preserve">Einbeziehung von Menschen mit Behinderungen in die Bedarfsorientierte Mindestsicherung </w:t>
      </w:r>
      <w:r>
        <w:rPr>
          <w:rFonts w:ascii="Arial" w:hAnsi="Arial" w:cs="Arial"/>
          <w:lang w:val="de-DE" w:eastAsia="de-AT"/>
        </w:rPr>
        <w:t>kategorisiert diese als</w:t>
      </w:r>
      <w:r w:rsidRPr="00024841">
        <w:rPr>
          <w:rFonts w:ascii="Arial" w:hAnsi="Arial" w:cs="Arial"/>
          <w:lang w:val="de-DE" w:eastAsia="de-AT"/>
        </w:rPr>
        <w:t xml:space="preserve"> „Sozialfall</w:t>
      </w:r>
      <w:r>
        <w:rPr>
          <w:rFonts w:ascii="Arial" w:hAnsi="Arial" w:cs="Arial"/>
          <w:lang w:val="de-DE" w:eastAsia="de-AT"/>
        </w:rPr>
        <w:t>“. Damit wird das Wohlfahrtsparadigma verstärkt.</w:t>
      </w:r>
      <w:r w:rsidRPr="00024841">
        <w:rPr>
          <w:rFonts w:ascii="Arial" w:hAnsi="Arial" w:cs="Arial"/>
          <w:lang w:val="de-DE" w:eastAsia="de-AT"/>
        </w:rPr>
        <w:t xml:space="preserve"> Menschen mit Behinderungen</w:t>
      </w:r>
      <w:r>
        <w:rPr>
          <w:rFonts w:ascii="Arial" w:hAnsi="Arial" w:cs="Arial"/>
          <w:lang w:val="de-DE" w:eastAsia="de-AT"/>
        </w:rPr>
        <w:t xml:space="preserve"> haben in diesem System</w:t>
      </w:r>
      <w:r w:rsidRPr="00024841">
        <w:rPr>
          <w:rFonts w:ascii="Arial" w:hAnsi="Arial" w:cs="Arial"/>
          <w:lang w:val="de-DE" w:eastAsia="de-AT"/>
        </w:rPr>
        <w:t xml:space="preserve"> keine Möglichkeit, zusätzliches Einkommen zu erzielen oder Vermögen anzusparen. Daraus folgt auch, dass jene Menschen mit Behinderungen, die in Tagesstrukturen (Beschäftigungstherapien etc.) „arbeiten“ und allgemein als nicht arbeits- bzw. erwerbsfähig gelten,</w:t>
      </w:r>
      <w:r w:rsidRPr="00024841">
        <w:rPr>
          <w:rStyle w:val="Funotenzeichen"/>
          <w:rFonts w:ascii="Arial" w:hAnsi="Arial" w:cs="Arial"/>
          <w:lang w:val="de-DE" w:eastAsia="de-AT"/>
        </w:rPr>
        <w:footnoteReference w:id="28"/>
      </w:r>
      <w:r w:rsidRPr="00024841">
        <w:rPr>
          <w:rFonts w:ascii="Arial" w:hAnsi="Arial" w:cs="Arial"/>
          <w:lang w:val="de-DE" w:eastAsia="de-AT"/>
        </w:rPr>
        <w:t xml:space="preserve"> keine Chance haben, der Armutsfalle zu entkommen.</w:t>
      </w:r>
    </w:p>
    <w:p w:rsidR="00AE0275" w:rsidRDefault="002943FA" w:rsidP="009B1FF8">
      <w:pPr>
        <w:autoSpaceDE w:val="0"/>
        <w:autoSpaceDN w:val="0"/>
        <w:adjustRightInd w:val="0"/>
        <w:spacing w:before="120" w:after="200"/>
        <w:jc w:val="both"/>
        <w:rPr>
          <w:rFonts w:ascii="Arial" w:hAnsi="Arial" w:cs="Arial"/>
          <w:b/>
          <w:lang w:val="de-DE" w:eastAsia="de-AT"/>
        </w:rPr>
      </w:pPr>
      <w:r w:rsidRPr="002943FA">
        <w:rPr>
          <w:rFonts w:ascii="Arial" w:hAnsi="Arial" w:cs="Arial"/>
          <w:b/>
          <w:lang w:val="de-DE" w:eastAsia="de-AT"/>
        </w:rPr>
        <w:t>Forderung</w:t>
      </w:r>
    </w:p>
    <w:p w:rsidR="00E8134D" w:rsidRPr="00AE0275" w:rsidRDefault="00733918" w:rsidP="009B1FF8">
      <w:pPr>
        <w:autoSpaceDE w:val="0"/>
        <w:autoSpaceDN w:val="0"/>
        <w:adjustRightInd w:val="0"/>
        <w:spacing w:before="120" w:after="200"/>
        <w:jc w:val="both"/>
        <w:rPr>
          <w:rFonts w:ascii="Arial" w:hAnsi="Arial" w:cs="Arial"/>
          <w:b/>
          <w:lang w:val="de-DE" w:eastAsia="de-AT"/>
        </w:rPr>
      </w:pPr>
      <w:r w:rsidRPr="00733918">
        <w:rPr>
          <w:rFonts w:ascii="Arial" w:hAnsi="Arial" w:cs="Arial"/>
          <w:lang w:val="de-DE" w:eastAsia="de-AT"/>
        </w:rPr>
        <w:sym w:font="Wingdings" w:char="F0E8"/>
      </w:r>
      <w:r>
        <w:rPr>
          <w:rFonts w:ascii="Arial" w:hAnsi="Arial" w:cs="Arial"/>
          <w:lang w:val="de-DE" w:eastAsia="de-AT"/>
        </w:rPr>
        <w:t xml:space="preserve"> </w:t>
      </w:r>
      <w:r w:rsidR="00E8134D" w:rsidRPr="00CD1A96">
        <w:rPr>
          <w:rFonts w:ascii="Arial" w:hAnsi="Arial" w:cs="Arial"/>
          <w:lang w:val="de-DE" w:eastAsia="de-AT"/>
        </w:rPr>
        <w:t>Verankerung eines Rechtsanspruches für Menschen mit Behinderungen auf Leistungen zur Deckung ihres Lebensunterhaltes</w:t>
      </w:r>
      <w:r w:rsidR="00F768FD">
        <w:rPr>
          <w:rFonts w:ascii="Arial" w:hAnsi="Arial" w:cs="Arial"/>
          <w:lang w:val="de-DE" w:eastAsia="de-AT"/>
        </w:rPr>
        <w:t>.</w:t>
      </w:r>
    </w:p>
    <w:p w:rsidR="00E8134D" w:rsidRPr="002943FA" w:rsidRDefault="002943FA" w:rsidP="009B1FF8">
      <w:pPr>
        <w:jc w:val="both"/>
        <w:rPr>
          <w:rFonts w:ascii="Arial" w:hAnsi="Arial" w:cs="Arial"/>
          <w:b/>
          <w:lang w:val="de-DE"/>
        </w:rPr>
      </w:pPr>
      <w:r w:rsidRPr="002943FA">
        <w:rPr>
          <w:rFonts w:ascii="Arial" w:hAnsi="Arial" w:cs="Arial"/>
          <w:b/>
          <w:lang w:val="de-DE"/>
        </w:rPr>
        <w:t>Reaktion</w:t>
      </w:r>
    </w:p>
    <w:p w:rsidR="002943FA" w:rsidRDefault="00733918" w:rsidP="009B1FF8">
      <w:pPr>
        <w:jc w:val="both"/>
        <w:rPr>
          <w:rFonts w:ascii="Arial" w:hAnsi="Arial" w:cs="Arial"/>
          <w:lang w:val="de-DE"/>
        </w:rPr>
      </w:pPr>
      <w:r>
        <w:rPr>
          <w:rFonts w:ascii="Arial" w:hAnsi="Arial" w:cs="Arial"/>
          <w:lang w:val="de-DE"/>
        </w:rPr>
        <w:t>Keine.</w:t>
      </w:r>
    </w:p>
    <w:p w:rsidR="00AE0275" w:rsidRPr="0053319E" w:rsidRDefault="00AE0275" w:rsidP="009B1FF8">
      <w:pPr>
        <w:jc w:val="both"/>
        <w:rPr>
          <w:rFonts w:ascii="Arial" w:hAnsi="Arial" w:cs="Arial"/>
          <w:lang w:val="de-DE"/>
        </w:rPr>
      </w:pPr>
    </w:p>
    <w:p w:rsidR="00E8134D" w:rsidRDefault="00924FE0" w:rsidP="00733918">
      <w:pPr>
        <w:pStyle w:val="berschrift2"/>
        <w:rPr>
          <w:lang w:val="de-DE"/>
        </w:rPr>
      </w:pPr>
      <w:bookmarkStart w:id="13" w:name="_Toc349046961"/>
      <w:r>
        <w:rPr>
          <w:lang w:val="de-DE"/>
        </w:rPr>
        <w:t xml:space="preserve">4.5. </w:t>
      </w:r>
      <w:r w:rsidR="00E8134D" w:rsidRPr="00E36294">
        <w:rPr>
          <w:lang w:val="de-DE"/>
        </w:rPr>
        <w:t>Bildung &amp; Bewusstseinsbildung</w:t>
      </w:r>
      <w:bookmarkEnd w:id="13"/>
    </w:p>
    <w:p w:rsidR="00E8134D" w:rsidRPr="007E3516" w:rsidRDefault="00E8134D" w:rsidP="00700C6B">
      <w:pPr>
        <w:pStyle w:val="berschrift3"/>
        <w:rPr>
          <w:lang w:val="de-DE"/>
        </w:rPr>
      </w:pPr>
      <w:bookmarkStart w:id="14" w:name="_Toc349046962"/>
      <w:r w:rsidRPr="009F2E6E">
        <w:rPr>
          <w:lang w:val="de-DE"/>
        </w:rPr>
        <w:t>Bildung</w:t>
      </w:r>
      <w:bookmarkEnd w:id="14"/>
    </w:p>
    <w:p w:rsidR="00E8134D" w:rsidRDefault="00E8134D" w:rsidP="00AB6675">
      <w:pPr>
        <w:spacing w:before="120"/>
        <w:jc w:val="both"/>
        <w:rPr>
          <w:rFonts w:ascii="Arial" w:hAnsi="Arial" w:cs="Arial"/>
          <w:lang w:val="de-DE"/>
        </w:rPr>
      </w:pPr>
      <w:r w:rsidRPr="00024841">
        <w:rPr>
          <w:rFonts w:ascii="Arial" w:hAnsi="Arial" w:cs="Arial"/>
          <w:lang w:val="de-DE"/>
        </w:rPr>
        <w:t xml:space="preserve">Sonderschulen und sonderpädagogische Zentren sind derzeit selbstverständlicher Teil des österreichischen Grundschulwesens. Knapp die Hälfte der Kinder mit so bezeichnetem </w:t>
      </w:r>
      <w:r>
        <w:rPr>
          <w:rFonts w:ascii="Arial" w:hAnsi="Arial" w:cs="Arial"/>
          <w:lang w:val="de-DE"/>
        </w:rPr>
        <w:t>„</w:t>
      </w:r>
      <w:r w:rsidRPr="00024841">
        <w:rPr>
          <w:rFonts w:ascii="Arial" w:hAnsi="Arial" w:cs="Arial"/>
          <w:lang w:val="de-DE"/>
        </w:rPr>
        <w:t>sonderpädagogischem Förderbedarf</w:t>
      </w:r>
      <w:r>
        <w:rPr>
          <w:rFonts w:ascii="Arial" w:hAnsi="Arial" w:cs="Arial"/>
          <w:lang w:val="de-DE"/>
        </w:rPr>
        <w:t>“</w:t>
      </w:r>
      <w:r w:rsidRPr="00024841">
        <w:rPr>
          <w:rFonts w:ascii="Arial" w:hAnsi="Arial" w:cs="Arial"/>
          <w:lang w:val="de-DE"/>
        </w:rPr>
        <w:t xml:space="preserve"> – 27</w:t>
      </w:r>
      <w:r w:rsidR="000573B8">
        <w:rPr>
          <w:rFonts w:ascii="Arial" w:hAnsi="Arial" w:cs="Arial"/>
          <w:lang w:val="de-DE"/>
        </w:rPr>
        <w:t> </w:t>
      </w:r>
      <w:r>
        <w:rPr>
          <w:rFonts w:ascii="Arial" w:hAnsi="Arial" w:cs="Arial"/>
          <w:lang w:val="de-DE"/>
        </w:rPr>
        <w:t>660</w:t>
      </w:r>
      <w:r w:rsidRPr="00024841">
        <w:rPr>
          <w:rFonts w:ascii="Arial" w:hAnsi="Arial" w:cs="Arial"/>
          <w:lang w:val="de-DE"/>
        </w:rPr>
        <w:t xml:space="preserve"> – haben 20</w:t>
      </w:r>
      <w:r>
        <w:rPr>
          <w:rFonts w:ascii="Arial" w:hAnsi="Arial" w:cs="Arial"/>
          <w:lang w:val="de-DE"/>
        </w:rPr>
        <w:t>10</w:t>
      </w:r>
      <w:r w:rsidRPr="00024841">
        <w:rPr>
          <w:rFonts w:ascii="Arial" w:hAnsi="Arial" w:cs="Arial"/>
          <w:lang w:val="de-DE"/>
        </w:rPr>
        <w:t>/</w:t>
      </w:r>
      <w:r>
        <w:rPr>
          <w:rFonts w:ascii="Arial" w:hAnsi="Arial" w:cs="Arial"/>
          <w:lang w:val="de-DE"/>
        </w:rPr>
        <w:t>11</w:t>
      </w:r>
      <w:r w:rsidRPr="00024841">
        <w:rPr>
          <w:rFonts w:ascii="Arial" w:hAnsi="Arial" w:cs="Arial"/>
          <w:lang w:val="de-DE"/>
        </w:rPr>
        <w:t xml:space="preserve"> eine Sonderschule besucht.</w:t>
      </w:r>
      <w:r>
        <w:rPr>
          <w:rStyle w:val="Funotenzeichen"/>
          <w:rFonts w:ascii="Arial" w:hAnsi="Arial"/>
          <w:lang w:val="de-DE"/>
        </w:rPr>
        <w:footnoteReference w:id="29"/>
      </w:r>
      <w:r w:rsidRPr="00024841">
        <w:rPr>
          <w:rStyle w:val="Hyperlink"/>
          <w:rFonts w:ascii="Arial" w:hAnsi="Arial" w:cs="Arial"/>
          <w:color w:val="FF0000"/>
          <w:lang w:val="de-DE"/>
        </w:rPr>
        <w:t xml:space="preserve"> </w:t>
      </w:r>
      <w:r>
        <w:rPr>
          <w:rFonts w:ascii="Arial" w:hAnsi="Arial" w:cs="Arial"/>
          <w:lang w:val="de-DE"/>
        </w:rPr>
        <w:t>Die</w:t>
      </w:r>
      <w:r w:rsidRPr="00024841">
        <w:rPr>
          <w:rFonts w:ascii="Arial" w:hAnsi="Arial" w:cs="Arial"/>
          <w:lang w:val="de-DE"/>
        </w:rPr>
        <w:t xml:space="preserve"> bundesweite Integrationsrate von rund 5</w:t>
      </w:r>
      <w:r>
        <w:rPr>
          <w:rFonts w:ascii="Arial" w:hAnsi="Arial" w:cs="Arial"/>
          <w:lang w:val="de-DE"/>
        </w:rPr>
        <w:t>2</w:t>
      </w:r>
      <w:r w:rsidRPr="00024841">
        <w:rPr>
          <w:rFonts w:ascii="Arial" w:hAnsi="Arial" w:cs="Arial"/>
          <w:lang w:val="de-DE"/>
        </w:rPr>
        <w:t xml:space="preserve">% </w:t>
      </w:r>
      <w:r>
        <w:rPr>
          <w:rFonts w:ascii="Arial" w:hAnsi="Arial" w:cs="Arial"/>
          <w:lang w:val="de-DE"/>
        </w:rPr>
        <w:t>ist seit 2001 annähernd gleich geblieben, während die Zahl der PflichtschülerInnen gesunken ist.</w:t>
      </w:r>
      <w:r w:rsidRPr="00024841">
        <w:rPr>
          <w:rStyle w:val="Fett"/>
          <w:rFonts w:ascii="Arial" w:hAnsi="Arial" w:cs="Arial"/>
          <w:bCs/>
          <w:lang w:val="de-DE"/>
        </w:rPr>
        <w:t xml:space="preserve"> </w:t>
      </w:r>
      <w:r w:rsidRPr="00024841">
        <w:rPr>
          <w:rFonts w:ascii="Arial" w:hAnsi="Arial" w:cs="Arial"/>
          <w:lang w:val="de-DE"/>
        </w:rPr>
        <w:t>Die Zahl der Kinder, die eine Integrationsklasse besuchen, schwankt je nach Bundes</w:t>
      </w:r>
      <w:r w:rsidRPr="00024841">
        <w:rPr>
          <w:rFonts w:ascii="Arial" w:hAnsi="Arial" w:cs="Arial"/>
          <w:lang w:val="de-DE"/>
        </w:rPr>
        <w:softHyphen/>
        <w:t xml:space="preserve">land zwischen </w:t>
      </w:r>
      <w:r>
        <w:rPr>
          <w:rFonts w:ascii="Arial" w:hAnsi="Arial" w:cs="Arial"/>
          <w:lang w:val="de-DE"/>
        </w:rPr>
        <w:t xml:space="preserve">rund </w:t>
      </w:r>
      <w:r w:rsidRPr="00024841">
        <w:rPr>
          <w:rFonts w:ascii="Arial" w:hAnsi="Arial" w:cs="Arial"/>
          <w:lang w:val="de-DE"/>
        </w:rPr>
        <w:t>3</w:t>
      </w:r>
      <w:r>
        <w:rPr>
          <w:rFonts w:ascii="Arial" w:hAnsi="Arial" w:cs="Arial"/>
          <w:lang w:val="de-DE"/>
        </w:rPr>
        <w:t>0</w:t>
      </w:r>
      <w:r w:rsidRPr="00024841">
        <w:rPr>
          <w:rFonts w:ascii="Arial" w:hAnsi="Arial" w:cs="Arial"/>
          <w:lang w:val="de-DE"/>
        </w:rPr>
        <w:t xml:space="preserve"> und 8</w:t>
      </w:r>
      <w:r>
        <w:rPr>
          <w:rFonts w:ascii="Arial" w:hAnsi="Arial" w:cs="Arial"/>
          <w:lang w:val="de-DE"/>
        </w:rPr>
        <w:t>0</w:t>
      </w:r>
      <w:r w:rsidRPr="00024841">
        <w:rPr>
          <w:rFonts w:ascii="Arial" w:hAnsi="Arial" w:cs="Arial"/>
          <w:lang w:val="de-DE"/>
        </w:rPr>
        <w:t>%.</w:t>
      </w:r>
      <w:r>
        <w:rPr>
          <w:rFonts w:ascii="Arial" w:hAnsi="Arial" w:cs="Arial"/>
          <w:lang w:val="de-DE"/>
        </w:rPr>
        <w:t xml:space="preserve"> </w:t>
      </w:r>
      <w:r w:rsidRPr="00024841">
        <w:rPr>
          <w:rFonts w:ascii="Arial" w:hAnsi="Arial" w:cs="Arial"/>
          <w:lang w:val="de-DE"/>
        </w:rPr>
        <w:t>Die Einstufung von SchülerInnen mit so bezeichnetem „sonderpädagogischem Förderbedarf“ führt – per Gesetz – im Vergleich zum Regelschulsystem zu einer Verkürzung der Bildungsjahre.</w:t>
      </w:r>
    </w:p>
    <w:p w:rsidR="00624229" w:rsidRDefault="00E8134D" w:rsidP="00D14D5E">
      <w:pPr>
        <w:spacing w:before="120"/>
        <w:jc w:val="both"/>
        <w:rPr>
          <w:rFonts w:ascii="Arial" w:hAnsi="Arial" w:cs="Arial"/>
          <w:lang w:val="de-DE"/>
        </w:rPr>
      </w:pPr>
      <w:r w:rsidRPr="00024841">
        <w:rPr>
          <w:rFonts w:ascii="Arial" w:hAnsi="Arial" w:cs="Arial"/>
          <w:lang w:val="de-DE"/>
        </w:rPr>
        <w:t>Integriert sind vor allem Volksschulkinder mit leichteren Behinderungen, Kinder in der Sekundarstufe I mit schwereren Behinderungen besuchen überwiegend die Sonderschule. Die Schulintegration endet per Gesetz derzeit n</w:t>
      </w:r>
      <w:r>
        <w:rPr>
          <w:rFonts w:ascii="Arial" w:hAnsi="Arial" w:cs="Arial"/>
          <w:lang w:val="de-DE"/>
        </w:rPr>
        <w:t>ach der 9</w:t>
      </w:r>
      <w:r w:rsidRPr="00024841">
        <w:rPr>
          <w:rFonts w:ascii="Arial" w:hAnsi="Arial" w:cs="Arial"/>
          <w:lang w:val="de-DE"/>
        </w:rPr>
        <w:t xml:space="preserve">. Schulstufe. </w:t>
      </w:r>
      <w:r w:rsidR="00624229">
        <w:rPr>
          <w:rFonts w:ascii="Arial" w:hAnsi="Arial" w:cs="Arial"/>
          <w:lang w:val="de-DE"/>
        </w:rPr>
        <w:lastRenderedPageBreak/>
        <w:t>Das Schulbesuchsrecht von Kindern, die infolge einer Beeinträchtigung bzw. mangelnden Integrationsmöglichkeiten später eingeschu</w:t>
      </w:r>
      <w:r w:rsidR="0022525A">
        <w:rPr>
          <w:rFonts w:ascii="Arial" w:hAnsi="Arial" w:cs="Arial"/>
          <w:lang w:val="de-DE"/>
        </w:rPr>
        <w:t xml:space="preserve">lt werden, wird an deren Lebensalter und nicht an den tatsächlichen Schuljahren berechnet, was zu </w:t>
      </w:r>
      <w:r w:rsidR="006C089C">
        <w:rPr>
          <w:rFonts w:ascii="Arial" w:hAnsi="Arial" w:cs="Arial"/>
          <w:lang w:val="de-DE"/>
        </w:rPr>
        <w:t>Gleichheitswidrigkeiten</w:t>
      </w:r>
      <w:r w:rsidR="0022525A">
        <w:rPr>
          <w:rFonts w:ascii="Arial" w:hAnsi="Arial" w:cs="Arial"/>
          <w:lang w:val="de-DE"/>
        </w:rPr>
        <w:t xml:space="preserve"> führt.</w:t>
      </w:r>
    </w:p>
    <w:p w:rsidR="00D14D5E" w:rsidRPr="00D14D5E" w:rsidRDefault="00E8134D" w:rsidP="00D14D5E">
      <w:pPr>
        <w:spacing w:before="120"/>
        <w:jc w:val="both"/>
        <w:rPr>
          <w:rFonts w:ascii="Arial" w:hAnsi="Arial" w:cs="Arial"/>
          <w:lang w:val="de-DE"/>
        </w:rPr>
      </w:pPr>
      <w:r w:rsidRPr="00024841">
        <w:rPr>
          <w:rFonts w:ascii="Arial" w:hAnsi="Arial" w:cs="Arial"/>
          <w:lang w:val="de-DE"/>
        </w:rPr>
        <w:t>Im Vorschulbereich gibt es Integrationsbemühungen, jedoch keine Inklusion, wie zuletzt auch an der Vereinbarung zur Kindergartenpflicht</w:t>
      </w:r>
      <w:r w:rsidR="002943FA">
        <w:rPr>
          <w:rFonts w:ascii="Arial" w:hAnsi="Arial" w:cs="Arial"/>
          <w:lang w:val="de-DE"/>
        </w:rPr>
        <w:t>,</w:t>
      </w:r>
      <w:r w:rsidR="002943FA" w:rsidRPr="0090757F">
        <w:rPr>
          <w:lang w:val="de-DE"/>
        </w:rPr>
        <w:t xml:space="preserve"> </w:t>
      </w:r>
      <w:r w:rsidR="00D14D5E" w:rsidRPr="0090757F">
        <w:rPr>
          <w:rFonts w:ascii="Arial" w:hAnsi="Arial" w:cs="Arial"/>
          <w:lang w:val="de-DE"/>
        </w:rPr>
        <w:t>deutlich wurde, die die Möglichkeit einer Ausnahme vom verpflichtenden Kindergartenjahr für Kinder mit Behinderungen vorsieht.</w:t>
      </w:r>
      <w:r w:rsidR="00D14D5E" w:rsidRPr="00D14D5E">
        <w:rPr>
          <w:rStyle w:val="Funotenzeichen"/>
          <w:rFonts w:ascii="Arial" w:hAnsi="Arial" w:cs="Arial"/>
          <w:lang w:val="de-DE"/>
        </w:rPr>
        <w:t xml:space="preserve"> </w:t>
      </w:r>
    </w:p>
    <w:p w:rsidR="00E8134D" w:rsidRDefault="00E8134D" w:rsidP="00AB6675">
      <w:pPr>
        <w:rPr>
          <w:rFonts w:ascii="Arial" w:hAnsi="Arial" w:cs="Arial"/>
          <w:lang w:val="de-DE"/>
        </w:rPr>
      </w:pPr>
    </w:p>
    <w:p w:rsidR="00E8134D" w:rsidRPr="00024841" w:rsidRDefault="00E8134D" w:rsidP="00CB6884">
      <w:pPr>
        <w:jc w:val="both"/>
        <w:rPr>
          <w:rFonts w:ascii="Arial" w:hAnsi="Arial" w:cs="Arial"/>
          <w:lang w:val="de-DE"/>
        </w:rPr>
      </w:pPr>
      <w:r w:rsidRPr="00024841">
        <w:rPr>
          <w:rFonts w:ascii="Arial" w:hAnsi="Arial" w:cs="Arial"/>
          <w:lang w:val="de-DE"/>
        </w:rPr>
        <w:t xml:space="preserve">Die AbsolventInnenzahlen für Studierende mit Behinderungen sind verschwindend klein, laut Sozialerhebung 2006 sind nicht einmal 1% der Studierenden laut eigener Definition „behindert“; an knapp der Hälfte der österreichischen Hochschulen – 14 von 37 – gibt es </w:t>
      </w:r>
      <w:r>
        <w:rPr>
          <w:rFonts w:ascii="Arial" w:hAnsi="Arial" w:cs="Arial"/>
          <w:lang w:val="de-DE"/>
        </w:rPr>
        <w:t xml:space="preserve">laut dieser Erhebung </w:t>
      </w:r>
      <w:r w:rsidRPr="00024841">
        <w:rPr>
          <w:rFonts w:ascii="Arial" w:hAnsi="Arial" w:cs="Arial"/>
          <w:lang w:val="de-DE"/>
        </w:rPr>
        <w:t>keine Studierenden mit Behinderungen.</w:t>
      </w:r>
      <w:r w:rsidRPr="00024841">
        <w:rPr>
          <w:rStyle w:val="Funotenzeichen"/>
          <w:rFonts w:ascii="Arial" w:hAnsi="Arial" w:cs="Arial"/>
          <w:lang w:val="de-DE"/>
        </w:rPr>
        <w:footnoteReference w:id="30"/>
      </w:r>
      <w:r w:rsidRPr="00024841">
        <w:rPr>
          <w:rFonts w:ascii="Arial" w:hAnsi="Arial" w:cs="Arial"/>
          <w:lang w:val="de-DE"/>
        </w:rPr>
        <w:t xml:space="preserve"> Auch Fort- und Weiterbildung sind vielfach so</w:t>
      </w:r>
      <w:r>
        <w:rPr>
          <w:rFonts w:ascii="Arial" w:hAnsi="Arial" w:cs="Arial"/>
          <w:lang w:val="de-DE"/>
        </w:rPr>
        <w:t xml:space="preserve"> </w:t>
      </w:r>
      <w:r w:rsidRPr="00024841">
        <w:rPr>
          <w:rFonts w:ascii="Arial" w:hAnsi="Arial" w:cs="Arial"/>
          <w:lang w:val="de-DE"/>
        </w:rPr>
        <w:t xml:space="preserve">konzipiert, dass Menschen mit Behinderungen nicht gleichberechtigt partizipieren können. Es </w:t>
      </w:r>
      <w:r>
        <w:rPr>
          <w:rFonts w:ascii="Arial" w:hAnsi="Arial" w:cs="Arial"/>
          <w:lang w:val="de-DE"/>
        </w:rPr>
        <w:t>bestätigt sich</w:t>
      </w:r>
      <w:r w:rsidRPr="00024841">
        <w:rPr>
          <w:rFonts w:ascii="Arial" w:hAnsi="Arial" w:cs="Arial"/>
          <w:lang w:val="de-DE"/>
        </w:rPr>
        <w:t xml:space="preserve"> der Eindruck, dass der Bund selbst bei geförderten Bildungsmaßnahmen Inklusion nicht durchsetzt. Dies obwohl das Bundes-Behindertengleichstellungsgesetz - BGStG (§ 8 Abs. 3) eine </w:t>
      </w:r>
      <w:r>
        <w:rPr>
          <w:rFonts w:ascii="Arial" w:hAnsi="Arial" w:cs="Arial"/>
          <w:lang w:val="de-DE"/>
        </w:rPr>
        <w:t>Vorgabe</w:t>
      </w:r>
      <w:r w:rsidRPr="00024841">
        <w:rPr>
          <w:rFonts w:ascii="Arial" w:hAnsi="Arial" w:cs="Arial"/>
          <w:lang w:val="de-DE"/>
        </w:rPr>
        <w:t xml:space="preserve"> enthält, dass geförderte Maßnahmen </w:t>
      </w:r>
      <w:r>
        <w:rPr>
          <w:rFonts w:ascii="Arial" w:hAnsi="Arial" w:cs="Arial"/>
          <w:lang w:val="de-DE"/>
        </w:rPr>
        <w:t>nichtdiskriminier</w:t>
      </w:r>
      <w:r w:rsidR="00543D35">
        <w:rPr>
          <w:rFonts w:ascii="Arial" w:hAnsi="Arial" w:cs="Arial"/>
          <w:lang w:val="de-DE"/>
        </w:rPr>
        <w:t>e</w:t>
      </w:r>
      <w:r>
        <w:rPr>
          <w:rFonts w:ascii="Arial" w:hAnsi="Arial" w:cs="Arial"/>
          <w:lang w:val="de-DE"/>
        </w:rPr>
        <w:t>nd</w:t>
      </w:r>
      <w:r w:rsidRPr="00024841">
        <w:rPr>
          <w:rFonts w:ascii="Arial" w:hAnsi="Arial" w:cs="Arial"/>
          <w:lang w:val="de-DE"/>
        </w:rPr>
        <w:t xml:space="preserve"> sein müssen.</w:t>
      </w:r>
    </w:p>
    <w:p w:rsidR="00E8134D" w:rsidRPr="00024841" w:rsidRDefault="00E8134D" w:rsidP="00CB6884">
      <w:pPr>
        <w:spacing w:before="120"/>
        <w:jc w:val="both"/>
        <w:rPr>
          <w:rFonts w:ascii="Arial" w:hAnsi="Arial" w:cs="Arial"/>
          <w:lang w:val="de-DE"/>
        </w:rPr>
      </w:pPr>
      <w:r>
        <w:rPr>
          <w:rFonts w:ascii="Arial" w:hAnsi="Arial" w:cs="Arial"/>
          <w:lang w:val="de-DE"/>
        </w:rPr>
        <w:t>Nach Intention des Gesetzgebers soll</w:t>
      </w:r>
      <w:r w:rsidRPr="00024841">
        <w:rPr>
          <w:rFonts w:ascii="Arial" w:hAnsi="Arial" w:cs="Arial"/>
          <w:lang w:val="de-DE"/>
        </w:rPr>
        <w:t xml:space="preserve"> der Elternwunsch für die Entscheidung zwischen Sonderschule und Integrationsklasse maß</w:t>
      </w:r>
      <w:r w:rsidRPr="00024841">
        <w:rPr>
          <w:rFonts w:ascii="Arial" w:hAnsi="Arial" w:cs="Arial"/>
          <w:lang w:val="de-DE"/>
        </w:rPr>
        <w:softHyphen/>
        <w:t xml:space="preserve">geblich </w:t>
      </w:r>
      <w:r>
        <w:rPr>
          <w:rFonts w:ascii="Arial" w:hAnsi="Arial" w:cs="Arial"/>
          <w:lang w:val="de-DE"/>
        </w:rPr>
        <w:t>sein</w:t>
      </w:r>
      <w:r w:rsidRPr="00024841">
        <w:rPr>
          <w:rFonts w:ascii="Arial" w:hAnsi="Arial" w:cs="Arial"/>
          <w:lang w:val="de-DE"/>
        </w:rPr>
        <w:t xml:space="preserve">. In der Praxis zeichnet sich laut Studien ein </w:t>
      </w:r>
      <w:r w:rsidRPr="00024841" w:rsidDel="000A1C7F">
        <w:rPr>
          <w:rFonts w:ascii="Arial" w:hAnsi="Arial" w:cs="Arial"/>
          <w:lang w:val="de-DE"/>
        </w:rPr>
        <w:t>gänzlich</w:t>
      </w:r>
      <w:r w:rsidRPr="00024841">
        <w:rPr>
          <w:rFonts w:ascii="Arial" w:hAnsi="Arial" w:cs="Arial"/>
          <w:lang w:val="de-DE"/>
        </w:rPr>
        <w:t xml:space="preserve"> anderes Bild ab, wonach der Meinung von Fachleuten mehr Bedeutung beigemessen wird, und Eltern umgestimmt werden.</w:t>
      </w:r>
      <w:r w:rsidRPr="00024841">
        <w:rPr>
          <w:rStyle w:val="Funotenzeichen"/>
          <w:rFonts w:ascii="Arial" w:hAnsi="Arial" w:cs="Arial"/>
          <w:lang w:val="de-DE"/>
        </w:rPr>
        <w:footnoteReference w:id="31"/>
      </w:r>
      <w:r w:rsidR="00543D35">
        <w:rPr>
          <w:rFonts w:ascii="Arial" w:hAnsi="Arial" w:cs="Arial"/>
          <w:lang w:val="de-DE"/>
        </w:rPr>
        <w:t xml:space="preserve"> Das </w:t>
      </w:r>
      <w:r w:rsidR="004D530F">
        <w:rPr>
          <w:rFonts w:ascii="Arial" w:hAnsi="Arial" w:cs="Arial"/>
          <w:lang w:val="de-DE"/>
        </w:rPr>
        <w:t xml:space="preserve">Kinderrechts </w:t>
      </w:r>
      <w:r w:rsidR="00543D35">
        <w:rPr>
          <w:rFonts w:ascii="Arial" w:hAnsi="Arial" w:cs="Arial"/>
          <w:lang w:val="de-DE"/>
        </w:rPr>
        <w:t>Komitee hat hier einen Konflikt mit dem Kindeswohl verortet.</w:t>
      </w:r>
      <w:r w:rsidR="00543D35">
        <w:rPr>
          <w:rStyle w:val="Funotenzeichen"/>
          <w:rFonts w:ascii="Arial" w:hAnsi="Arial"/>
          <w:lang w:val="de-DE"/>
        </w:rPr>
        <w:footnoteReference w:id="32"/>
      </w:r>
    </w:p>
    <w:p w:rsidR="00E8134D" w:rsidRDefault="00E8134D" w:rsidP="00CB6884">
      <w:pPr>
        <w:jc w:val="both"/>
        <w:rPr>
          <w:rFonts w:ascii="Arial" w:hAnsi="Arial" w:cs="Arial"/>
          <w:lang w:val="de-DE"/>
        </w:rPr>
      </w:pPr>
    </w:p>
    <w:p w:rsidR="00E8134D" w:rsidRDefault="00E8134D" w:rsidP="00CB6884">
      <w:pPr>
        <w:jc w:val="both"/>
        <w:rPr>
          <w:rFonts w:ascii="Arial" w:hAnsi="Arial" w:cs="Arial"/>
          <w:lang w:val="de-DE"/>
        </w:rPr>
      </w:pPr>
      <w:r>
        <w:rPr>
          <w:rFonts w:ascii="Arial" w:hAnsi="Arial" w:cs="Arial"/>
          <w:lang w:val="de-DE"/>
        </w:rPr>
        <w:t>L</w:t>
      </w:r>
      <w:r w:rsidRPr="00024841">
        <w:rPr>
          <w:rFonts w:ascii="Arial" w:hAnsi="Arial" w:cs="Arial"/>
          <w:lang w:val="de-DE"/>
        </w:rPr>
        <w:t xml:space="preserve">aut Schätzungen </w:t>
      </w:r>
      <w:r>
        <w:rPr>
          <w:rFonts w:ascii="Arial" w:hAnsi="Arial" w:cs="Arial"/>
          <w:lang w:val="de-DE"/>
        </w:rPr>
        <w:t xml:space="preserve">sind </w:t>
      </w:r>
      <w:r w:rsidRPr="00024841">
        <w:rPr>
          <w:rFonts w:ascii="Arial" w:hAnsi="Arial" w:cs="Arial"/>
          <w:lang w:val="de-DE"/>
        </w:rPr>
        <w:t>mindestens 300 000 Personen in Österreich funktionelle AnalphabetInnen</w:t>
      </w:r>
      <w:r w:rsidRPr="00024841" w:rsidDel="0010246C">
        <w:rPr>
          <w:rFonts w:ascii="Arial" w:hAnsi="Arial" w:cs="Arial"/>
          <w:lang w:val="de-DE"/>
        </w:rPr>
        <w:t>,</w:t>
      </w:r>
      <w:r w:rsidRPr="00024841">
        <w:rPr>
          <w:rFonts w:ascii="Arial" w:hAnsi="Arial" w:cs="Arial"/>
          <w:lang w:val="de-DE"/>
        </w:rPr>
        <w:t xml:space="preserve"> die Dunkelziffer liegt wesentlich höher. Die Annahme, dass darunter viele Menschen mit Behinderungen sind, bzw. Menschen mit Behinderungen in dieser Gruppe überproportional repräsentiert sind, liegt nahe.</w:t>
      </w:r>
    </w:p>
    <w:p w:rsidR="00E8134D" w:rsidRDefault="00E8134D" w:rsidP="00AB6675">
      <w:pPr>
        <w:rPr>
          <w:rFonts w:ascii="Arial" w:hAnsi="Arial" w:cs="Arial"/>
          <w:b/>
          <w:lang w:val="de-DE"/>
        </w:rPr>
      </w:pPr>
    </w:p>
    <w:p w:rsidR="00D14D5E" w:rsidRDefault="00D14D5E" w:rsidP="00AB6675">
      <w:pPr>
        <w:rPr>
          <w:rFonts w:ascii="Arial" w:hAnsi="Arial" w:cs="Arial"/>
          <w:b/>
          <w:lang w:val="de-DE"/>
        </w:rPr>
      </w:pPr>
      <w:r>
        <w:rPr>
          <w:rFonts w:ascii="Arial" w:hAnsi="Arial" w:cs="Arial"/>
          <w:b/>
          <w:lang w:val="de-DE"/>
        </w:rPr>
        <w:t>Forderungen</w:t>
      </w:r>
    </w:p>
    <w:p w:rsidR="00D14D5E" w:rsidRPr="00065E88" w:rsidRDefault="00D14D5E" w:rsidP="00D14D5E">
      <w:pPr>
        <w:rPr>
          <w:rFonts w:ascii="Arial" w:hAnsi="Arial" w:cs="Arial"/>
          <w:b/>
          <w:lang w:val="de-DE"/>
        </w:rPr>
      </w:pPr>
      <w:r w:rsidRPr="00AB6675">
        <w:rPr>
          <w:rFonts w:ascii="Arial" w:hAnsi="Arial" w:cs="Arial"/>
          <w:lang w:val="de-DE"/>
        </w:rPr>
        <w:sym w:font="Wingdings" w:char="F0E8"/>
      </w:r>
      <w:r>
        <w:rPr>
          <w:rFonts w:ascii="Arial" w:hAnsi="Arial" w:cs="Arial"/>
          <w:lang w:val="de-DE"/>
        </w:rPr>
        <w:t xml:space="preserve"> Tiefgreifende</w:t>
      </w:r>
      <w:r w:rsidRPr="00024841">
        <w:rPr>
          <w:rFonts w:ascii="Arial" w:hAnsi="Arial" w:cs="Arial"/>
          <w:lang w:val="de-DE"/>
        </w:rPr>
        <w:t xml:space="preserve"> </w:t>
      </w:r>
      <w:r>
        <w:rPr>
          <w:rFonts w:ascii="Arial" w:hAnsi="Arial" w:cs="Arial"/>
          <w:lang w:val="de-DE"/>
        </w:rPr>
        <w:t>Strukturr</w:t>
      </w:r>
      <w:r w:rsidRPr="00024841">
        <w:rPr>
          <w:rFonts w:ascii="Arial" w:hAnsi="Arial" w:cs="Arial"/>
          <w:lang w:val="de-DE"/>
        </w:rPr>
        <w:t>eform des österreichischen Bildungs</w:t>
      </w:r>
      <w:r w:rsidRPr="00024841">
        <w:rPr>
          <w:rFonts w:ascii="Arial" w:hAnsi="Arial" w:cs="Arial"/>
          <w:lang w:val="de-DE"/>
        </w:rPr>
        <w:softHyphen/>
        <w:t xml:space="preserve">wesens auf Basis menschenrechtlicher Prinzipien. </w:t>
      </w:r>
    </w:p>
    <w:p w:rsidR="00D14D5E" w:rsidRDefault="00D14D5E" w:rsidP="00D14D5E">
      <w:pPr>
        <w:spacing w:before="120"/>
        <w:jc w:val="both"/>
        <w:rPr>
          <w:rFonts w:ascii="Arial" w:hAnsi="Arial" w:cs="Arial"/>
          <w:lang w:val="de-DE"/>
        </w:rPr>
      </w:pPr>
      <w:r w:rsidRPr="00AB6675">
        <w:rPr>
          <w:rFonts w:ascii="Arial" w:hAnsi="Arial" w:cs="Arial"/>
          <w:lang w:val="de-DE"/>
        </w:rPr>
        <w:sym w:font="Wingdings" w:char="F0E8"/>
      </w:r>
      <w:r w:rsidRPr="00AB6675">
        <w:rPr>
          <w:rFonts w:ascii="Arial" w:hAnsi="Arial" w:cs="Arial"/>
          <w:lang w:val="de-DE"/>
        </w:rPr>
        <w:t xml:space="preserve"> Die Abschaffung des Systems sonderpädagogischen Förderbedarfs, von Sonder</w:t>
      </w:r>
      <w:r w:rsidRPr="00AB6675">
        <w:rPr>
          <w:rFonts w:ascii="Arial" w:hAnsi="Arial" w:cs="Arial"/>
          <w:lang w:val="de-DE"/>
        </w:rPr>
        <w:softHyphen/>
        <w:t>schulen sowie sonderpädagogischen Zentren ist für sich selbst jedoch</w:t>
      </w:r>
      <w:r w:rsidRPr="00024841">
        <w:rPr>
          <w:rFonts w:ascii="Arial" w:hAnsi="Arial" w:cs="Arial"/>
          <w:lang w:val="de-DE"/>
        </w:rPr>
        <w:t xml:space="preserve"> nicht als Erfüllung der Konvention über die Rechte von Menschen mit Behinderungen anzusehen. </w:t>
      </w:r>
    </w:p>
    <w:p w:rsidR="00D14D5E" w:rsidRPr="00024841" w:rsidRDefault="00D14D5E" w:rsidP="00D14D5E">
      <w:pPr>
        <w:spacing w:before="120"/>
        <w:jc w:val="both"/>
        <w:rPr>
          <w:rFonts w:ascii="Arial" w:hAnsi="Arial" w:cs="Arial"/>
          <w:lang w:val="de-DE"/>
        </w:rPr>
      </w:pPr>
      <w:r w:rsidRPr="00AB6675">
        <w:rPr>
          <w:rFonts w:ascii="Arial" w:hAnsi="Arial" w:cs="Arial"/>
          <w:lang w:val="de-DE"/>
        </w:rPr>
        <w:sym w:font="Wingdings" w:char="F0E8"/>
      </w:r>
      <w:r>
        <w:rPr>
          <w:rFonts w:ascii="Arial" w:hAnsi="Arial" w:cs="Arial"/>
          <w:lang w:val="de-DE"/>
        </w:rPr>
        <w:t xml:space="preserve"> </w:t>
      </w:r>
      <w:r w:rsidRPr="00024841">
        <w:rPr>
          <w:rFonts w:ascii="Arial" w:hAnsi="Arial" w:cs="Arial"/>
          <w:lang w:val="de-DE"/>
        </w:rPr>
        <w:t>Das Bekenntnis zum Grundprinzip der Diversität und die Abschaffung von sozialen Barrieren sind aus menschen</w:t>
      </w:r>
      <w:r w:rsidRPr="00024841">
        <w:rPr>
          <w:rFonts w:ascii="Arial" w:hAnsi="Arial" w:cs="Arial"/>
          <w:lang w:val="de-DE"/>
        </w:rPr>
        <w:softHyphen/>
        <w:t>rechtlicher Sicht ein klarer Auftrag, den sozialen, kulturellen und sozio-ökonomischen Barrieren im Bereich Bildung durch eine Reform der Regelpädagogik grundsätzlich entgegenzuwirken.</w:t>
      </w:r>
    </w:p>
    <w:p w:rsidR="00D14D5E" w:rsidRPr="00AB6675" w:rsidRDefault="00D14D5E" w:rsidP="00D14D5E">
      <w:pPr>
        <w:spacing w:before="120"/>
        <w:jc w:val="both"/>
        <w:rPr>
          <w:rFonts w:ascii="Arial" w:hAnsi="Arial" w:cs="Arial"/>
          <w:lang w:val="de-DE"/>
        </w:rPr>
      </w:pPr>
      <w:r w:rsidRPr="00AB6675">
        <w:rPr>
          <w:rFonts w:ascii="Arial" w:hAnsi="Arial" w:cs="Arial"/>
          <w:lang w:val="de-DE"/>
        </w:rPr>
        <w:sym w:font="Wingdings" w:char="F0E8"/>
      </w:r>
      <w:r w:rsidRPr="00AB6675">
        <w:rPr>
          <w:rFonts w:ascii="Arial" w:hAnsi="Arial" w:cs="Arial"/>
          <w:lang w:val="de-DE"/>
        </w:rPr>
        <w:t xml:space="preserve"> Tiefgreifende Reform der PädagogInnen-Ausbildung mit dem Ziel, Inklusionskompetenz für alle Lehrenden zu gewährleisten, ist unabdingbar.</w:t>
      </w:r>
      <w:r>
        <w:rPr>
          <w:rFonts w:ascii="Arial" w:hAnsi="Arial" w:cs="Arial"/>
          <w:lang w:val="de-DE"/>
        </w:rPr>
        <w:t xml:space="preserve"> Darüber </w:t>
      </w:r>
      <w:r>
        <w:rPr>
          <w:rFonts w:ascii="Arial" w:hAnsi="Arial" w:cs="Arial"/>
          <w:lang w:val="de-DE"/>
        </w:rPr>
        <w:lastRenderedPageBreak/>
        <w:t>hinaus muss der diskriminierungsfreie Zugang zur PädagogInnen-Ausbildung gewährleistet sein.</w:t>
      </w:r>
    </w:p>
    <w:p w:rsidR="00D14D5E" w:rsidRDefault="00D14D5E" w:rsidP="00AB6675">
      <w:pPr>
        <w:rPr>
          <w:rFonts w:ascii="Arial" w:hAnsi="Arial" w:cs="Arial"/>
          <w:b/>
          <w:lang w:val="de-DE"/>
        </w:rPr>
      </w:pPr>
    </w:p>
    <w:p w:rsidR="00E8134D" w:rsidRDefault="00E8134D" w:rsidP="00AB6675">
      <w:pPr>
        <w:rPr>
          <w:rFonts w:ascii="Arial" w:hAnsi="Arial" w:cs="Arial"/>
          <w:b/>
          <w:lang w:val="de-DE"/>
        </w:rPr>
      </w:pPr>
      <w:r>
        <w:rPr>
          <w:rFonts w:ascii="Arial" w:hAnsi="Arial" w:cs="Arial"/>
          <w:b/>
          <w:lang w:val="de-DE"/>
        </w:rPr>
        <w:t>Reaktion</w:t>
      </w:r>
      <w:r w:rsidR="00963230">
        <w:rPr>
          <w:rFonts w:ascii="Arial" w:hAnsi="Arial" w:cs="Arial"/>
          <w:b/>
          <w:lang w:val="de-DE"/>
        </w:rPr>
        <w:t>en</w:t>
      </w:r>
    </w:p>
    <w:p w:rsidR="00E8134D" w:rsidRPr="00F768FD" w:rsidRDefault="00E8134D" w:rsidP="001A09E6">
      <w:pPr>
        <w:pStyle w:val="Listenabsatz1"/>
        <w:numPr>
          <w:ilvl w:val="0"/>
          <w:numId w:val="29"/>
        </w:numPr>
        <w:rPr>
          <w:rFonts w:ascii="Arial" w:hAnsi="Arial" w:cs="Arial"/>
          <w:lang w:val="de-DE"/>
        </w:rPr>
      </w:pPr>
      <w:r w:rsidRPr="00F768FD">
        <w:rPr>
          <w:rFonts w:ascii="Arial" w:hAnsi="Arial" w:cs="Arial"/>
          <w:lang w:val="de-DE"/>
        </w:rPr>
        <w:t xml:space="preserve">Runde Tische </w:t>
      </w:r>
      <w:r w:rsidR="00F768FD">
        <w:rPr>
          <w:rFonts w:ascii="Arial" w:hAnsi="Arial" w:cs="Arial"/>
          <w:lang w:val="de-DE"/>
        </w:rPr>
        <w:t>des BM Unterricht über „inklusive Bildung“ mit dem Ergebnis, dass Modellregionen zur „Erprobung“ geschaffen werden</w:t>
      </w:r>
      <w:r w:rsidR="006C089C">
        <w:rPr>
          <w:rFonts w:ascii="Arial" w:hAnsi="Arial" w:cs="Arial"/>
          <w:lang w:val="de-DE"/>
        </w:rPr>
        <w:t xml:space="preserve"> könnten</w:t>
      </w:r>
    </w:p>
    <w:p w:rsidR="00E8134D" w:rsidRPr="001A09E6" w:rsidRDefault="00E8134D" w:rsidP="001A09E6">
      <w:pPr>
        <w:pStyle w:val="Listenabsatz1"/>
        <w:numPr>
          <w:ilvl w:val="0"/>
          <w:numId w:val="29"/>
        </w:numPr>
        <w:rPr>
          <w:rFonts w:ascii="Arial" w:hAnsi="Arial" w:cs="Arial"/>
          <w:lang w:val="de-DE"/>
        </w:rPr>
      </w:pPr>
      <w:r w:rsidRPr="001A09E6">
        <w:rPr>
          <w:rFonts w:ascii="Arial" w:hAnsi="Arial" w:cs="Arial"/>
          <w:lang w:val="de-DE"/>
        </w:rPr>
        <w:t xml:space="preserve">Anfragebeantwortung </w:t>
      </w:r>
      <w:r w:rsidR="00F768FD">
        <w:rPr>
          <w:rFonts w:ascii="Arial" w:hAnsi="Arial" w:cs="Arial"/>
          <w:lang w:val="de-DE"/>
        </w:rPr>
        <w:t>der Ministerin</w:t>
      </w:r>
      <w:r w:rsidR="00F768FD" w:rsidRPr="001A09E6">
        <w:rPr>
          <w:rFonts w:ascii="Arial" w:hAnsi="Arial" w:cs="Arial"/>
          <w:lang w:val="de-DE"/>
        </w:rPr>
        <w:t xml:space="preserve"> </w:t>
      </w:r>
      <w:r w:rsidRPr="001A09E6">
        <w:rPr>
          <w:rFonts w:ascii="Arial" w:hAnsi="Arial" w:cs="Arial"/>
          <w:lang w:val="de-DE"/>
        </w:rPr>
        <w:t>zur Konvention</w:t>
      </w:r>
      <w:r w:rsidR="00F768FD">
        <w:rPr>
          <w:rStyle w:val="Funotenzeichen"/>
          <w:rFonts w:ascii="Arial" w:hAnsi="Arial"/>
          <w:lang w:val="de-DE"/>
        </w:rPr>
        <w:footnoteReference w:id="33"/>
      </w:r>
      <w:r w:rsidRPr="001A09E6">
        <w:rPr>
          <w:rFonts w:ascii="Arial" w:hAnsi="Arial" w:cs="Arial"/>
          <w:lang w:val="de-DE"/>
        </w:rPr>
        <w:t xml:space="preserve"> </w:t>
      </w:r>
    </w:p>
    <w:p w:rsidR="00E8134D" w:rsidRDefault="00E8134D" w:rsidP="001A09E6">
      <w:pPr>
        <w:pStyle w:val="Listenabsatz1"/>
        <w:numPr>
          <w:ilvl w:val="0"/>
          <w:numId w:val="29"/>
        </w:numPr>
        <w:rPr>
          <w:rFonts w:ascii="Arial" w:hAnsi="Arial" w:cs="Arial"/>
          <w:lang w:val="de-DE"/>
        </w:rPr>
      </w:pPr>
      <w:r w:rsidRPr="001A09E6">
        <w:rPr>
          <w:rFonts w:ascii="Arial" w:hAnsi="Arial" w:cs="Arial"/>
          <w:lang w:val="de-DE"/>
        </w:rPr>
        <w:t xml:space="preserve">Schreiben </w:t>
      </w:r>
      <w:r w:rsidR="00F768FD">
        <w:rPr>
          <w:rFonts w:ascii="Arial" w:hAnsi="Arial" w:cs="Arial"/>
          <w:lang w:val="de-DE"/>
        </w:rPr>
        <w:t xml:space="preserve">des </w:t>
      </w:r>
      <w:r w:rsidRPr="001A09E6">
        <w:rPr>
          <w:rFonts w:ascii="Arial" w:hAnsi="Arial" w:cs="Arial"/>
          <w:lang w:val="de-DE"/>
        </w:rPr>
        <w:t>Staatssekretariat</w:t>
      </w:r>
      <w:r w:rsidR="00F768FD">
        <w:rPr>
          <w:rFonts w:ascii="Arial" w:hAnsi="Arial" w:cs="Arial"/>
          <w:lang w:val="de-DE"/>
        </w:rPr>
        <w:t>s, wonach das</w:t>
      </w:r>
      <w:r w:rsidRPr="001A09E6">
        <w:rPr>
          <w:rFonts w:ascii="Arial" w:hAnsi="Arial" w:cs="Arial"/>
          <w:lang w:val="de-DE"/>
        </w:rPr>
        <w:t xml:space="preserve"> </w:t>
      </w:r>
      <w:r>
        <w:rPr>
          <w:rFonts w:ascii="Arial" w:hAnsi="Arial" w:cs="Arial"/>
          <w:lang w:val="de-DE"/>
        </w:rPr>
        <w:t>Kindergartenjahr</w:t>
      </w:r>
      <w:r w:rsidR="00F768FD">
        <w:rPr>
          <w:rFonts w:ascii="Arial" w:hAnsi="Arial" w:cs="Arial"/>
          <w:lang w:val="de-DE"/>
        </w:rPr>
        <w:t xml:space="preserve"> Kinder</w:t>
      </w:r>
      <w:r w:rsidR="00AE0275">
        <w:rPr>
          <w:rFonts w:ascii="Arial" w:hAnsi="Arial" w:cs="Arial"/>
          <w:lang w:val="de-DE"/>
        </w:rPr>
        <w:t>n mit Behinderungen offen steht</w:t>
      </w:r>
    </w:p>
    <w:p w:rsidR="00E8134D" w:rsidRDefault="00E8134D" w:rsidP="001A09E6">
      <w:pPr>
        <w:pStyle w:val="Listenabsatz1"/>
        <w:numPr>
          <w:ilvl w:val="0"/>
          <w:numId w:val="29"/>
        </w:numPr>
        <w:rPr>
          <w:rFonts w:ascii="Arial" w:hAnsi="Arial" w:cs="Arial"/>
          <w:lang w:val="de-DE"/>
        </w:rPr>
      </w:pPr>
      <w:r>
        <w:rPr>
          <w:rFonts w:ascii="Arial" w:hAnsi="Arial" w:cs="Arial"/>
          <w:lang w:val="de-DE"/>
        </w:rPr>
        <w:t xml:space="preserve">NAP </w:t>
      </w:r>
      <w:r w:rsidR="00F768FD">
        <w:rPr>
          <w:rFonts w:ascii="Arial" w:hAnsi="Arial" w:cs="Arial"/>
          <w:lang w:val="de-DE"/>
        </w:rPr>
        <w:t xml:space="preserve">sieht </w:t>
      </w:r>
      <w:r w:rsidR="00AE0275">
        <w:rPr>
          <w:rFonts w:ascii="Arial" w:hAnsi="Arial" w:cs="Arial"/>
          <w:lang w:val="de-DE"/>
        </w:rPr>
        <w:t xml:space="preserve">die </w:t>
      </w:r>
      <w:r w:rsidR="00F768FD">
        <w:rPr>
          <w:rFonts w:ascii="Arial" w:hAnsi="Arial" w:cs="Arial"/>
          <w:lang w:val="de-DE"/>
        </w:rPr>
        <w:t xml:space="preserve">Schaffung </w:t>
      </w:r>
      <w:r>
        <w:rPr>
          <w:rFonts w:ascii="Arial" w:hAnsi="Arial" w:cs="Arial"/>
          <w:lang w:val="de-DE"/>
        </w:rPr>
        <w:t>inklusive</w:t>
      </w:r>
      <w:r w:rsidR="00F768FD">
        <w:rPr>
          <w:rFonts w:ascii="Arial" w:hAnsi="Arial" w:cs="Arial"/>
          <w:lang w:val="de-DE"/>
        </w:rPr>
        <w:t>r</w:t>
      </w:r>
      <w:r>
        <w:rPr>
          <w:rFonts w:ascii="Arial" w:hAnsi="Arial" w:cs="Arial"/>
          <w:lang w:val="de-DE"/>
        </w:rPr>
        <w:t xml:space="preserve"> Regionen </w:t>
      </w:r>
      <w:r w:rsidR="00F768FD">
        <w:rPr>
          <w:rFonts w:ascii="Arial" w:hAnsi="Arial" w:cs="Arial"/>
          <w:lang w:val="de-DE"/>
        </w:rPr>
        <w:t>vor</w:t>
      </w:r>
    </w:p>
    <w:p w:rsidR="00E8134D" w:rsidRPr="00AB6675" w:rsidRDefault="00E8134D" w:rsidP="00AB6675">
      <w:pPr>
        <w:jc w:val="both"/>
        <w:rPr>
          <w:rFonts w:ascii="Arial" w:hAnsi="Arial" w:cs="Arial"/>
          <w:lang w:val="de-DE"/>
        </w:rPr>
      </w:pPr>
    </w:p>
    <w:p w:rsidR="00E8134D" w:rsidRPr="00AB6675" w:rsidRDefault="00E8134D" w:rsidP="00700C6B">
      <w:pPr>
        <w:pStyle w:val="berschrift3"/>
        <w:rPr>
          <w:lang w:val="de-DE"/>
        </w:rPr>
      </w:pPr>
      <w:bookmarkStart w:id="15" w:name="_Toc349046963"/>
      <w:r w:rsidRPr="00AB6675">
        <w:rPr>
          <w:lang w:val="de-DE"/>
        </w:rPr>
        <w:t>Bewusstseinsbildung, Kind als Schaden, ORF Publikumsrat</w:t>
      </w:r>
      <w:bookmarkEnd w:id="15"/>
      <w:r w:rsidRPr="00AB6675">
        <w:rPr>
          <w:lang w:val="de-DE"/>
        </w:rPr>
        <w:t xml:space="preserve"> </w:t>
      </w:r>
    </w:p>
    <w:p w:rsidR="00E8134D" w:rsidRDefault="00E8134D" w:rsidP="00F0441D">
      <w:pPr>
        <w:jc w:val="both"/>
        <w:rPr>
          <w:rFonts w:ascii="Arial" w:hAnsi="Arial" w:cs="Arial"/>
          <w:lang w:val="de-DE"/>
        </w:rPr>
      </w:pPr>
    </w:p>
    <w:p w:rsidR="004462F0" w:rsidRDefault="004462F0" w:rsidP="00F0441D">
      <w:pPr>
        <w:jc w:val="both"/>
        <w:rPr>
          <w:rFonts w:ascii="Arial" w:hAnsi="Arial" w:cs="Arial"/>
          <w:lang w:val="de-DE"/>
        </w:rPr>
      </w:pPr>
      <w:r>
        <w:rPr>
          <w:rFonts w:ascii="Arial" w:hAnsi="Arial" w:cs="Arial"/>
          <w:lang w:val="de-DE"/>
        </w:rPr>
        <w:t xml:space="preserve">Die Bewusstseinsbildung </w:t>
      </w:r>
      <w:r w:rsidR="00706124">
        <w:rPr>
          <w:rFonts w:ascii="Arial" w:hAnsi="Arial" w:cs="Arial"/>
          <w:lang w:val="de-DE"/>
        </w:rPr>
        <w:t>zu einem zeitgemäßen Bild von Menschen mit Behinderungen ist in Österreich sehr schwach. Zwischen der mangelhaften Aufarbeitung des Bildes von Menschen mit Behinderungen, das im National</w:t>
      </w:r>
      <w:r w:rsidR="00F52636">
        <w:rPr>
          <w:rFonts w:ascii="Arial" w:hAnsi="Arial" w:cs="Arial"/>
          <w:lang w:val="de-DE"/>
        </w:rPr>
        <w:softHyphen/>
      </w:r>
      <w:r w:rsidR="00706124">
        <w:rPr>
          <w:rFonts w:ascii="Arial" w:hAnsi="Arial" w:cs="Arial"/>
          <w:lang w:val="de-DE"/>
        </w:rPr>
        <w:t>sozialismus geprägt wurde und einer karitativen Vorweihnachts-Sendung fehlt es gänzlich an Bildern und Botschaften, die den Paradigmenwechsel vermitteln. Der Ausschuss hat u.a. den Bundesbehindertenbeirat ersucht, sich diese</w:t>
      </w:r>
      <w:r w:rsidR="006C089C">
        <w:rPr>
          <w:rFonts w:ascii="Arial" w:hAnsi="Arial" w:cs="Arial"/>
          <w:lang w:val="de-DE"/>
        </w:rPr>
        <w:t>s</w:t>
      </w:r>
      <w:r w:rsidR="00706124">
        <w:rPr>
          <w:rFonts w:ascii="Arial" w:hAnsi="Arial" w:cs="Arial"/>
          <w:lang w:val="de-DE"/>
        </w:rPr>
        <w:t xml:space="preserve"> Manko</w:t>
      </w:r>
      <w:r w:rsidR="006C089C">
        <w:rPr>
          <w:rFonts w:ascii="Arial" w:hAnsi="Arial" w:cs="Arial"/>
          <w:lang w:val="de-DE"/>
        </w:rPr>
        <w:t>s</w:t>
      </w:r>
      <w:r w:rsidR="00706124">
        <w:rPr>
          <w:rFonts w:ascii="Arial" w:hAnsi="Arial" w:cs="Arial"/>
          <w:lang w:val="de-DE"/>
        </w:rPr>
        <w:t xml:space="preserve"> anzunehmen.</w:t>
      </w:r>
    </w:p>
    <w:p w:rsidR="00706124" w:rsidRDefault="00706124" w:rsidP="00F0441D">
      <w:pPr>
        <w:jc w:val="both"/>
        <w:rPr>
          <w:rFonts w:ascii="Arial" w:hAnsi="Arial" w:cs="Arial"/>
          <w:lang w:val="de-DE"/>
        </w:rPr>
      </w:pPr>
    </w:p>
    <w:p w:rsidR="00706124" w:rsidRPr="00706124" w:rsidRDefault="00706124" w:rsidP="00F0441D">
      <w:pPr>
        <w:jc w:val="both"/>
        <w:rPr>
          <w:rFonts w:ascii="Arial" w:hAnsi="Arial" w:cs="Arial"/>
          <w:b/>
          <w:lang w:val="de-DE"/>
        </w:rPr>
      </w:pPr>
      <w:r w:rsidRPr="00706124">
        <w:rPr>
          <w:rFonts w:ascii="Arial" w:hAnsi="Arial" w:cs="Arial"/>
          <w:b/>
          <w:lang w:val="de-DE"/>
        </w:rPr>
        <w:t>Reaktion</w:t>
      </w:r>
    </w:p>
    <w:p w:rsidR="004462F0" w:rsidRDefault="00706124" w:rsidP="00F0441D">
      <w:pPr>
        <w:jc w:val="both"/>
        <w:rPr>
          <w:rFonts w:ascii="Arial" w:hAnsi="Arial" w:cs="Arial"/>
          <w:lang w:val="de-DE"/>
        </w:rPr>
      </w:pPr>
      <w:r>
        <w:rPr>
          <w:rFonts w:ascii="Arial" w:hAnsi="Arial" w:cs="Arial"/>
          <w:lang w:val="de-DE"/>
        </w:rPr>
        <w:t>Keine</w:t>
      </w:r>
    </w:p>
    <w:p w:rsidR="00706124" w:rsidRDefault="00706124" w:rsidP="00F0441D">
      <w:pPr>
        <w:jc w:val="both"/>
        <w:rPr>
          <w:rFonts w:ascii="Arial" w:hAnsi="Arial" w:cs="Arial"/>
          <w:lang w:val="de-DE"/>
        </w:rPr>
      </w:pPr>
    </w:p>
    <w:p w:rsidR="00E8134D" w:rsidRDefault="00F768FD" w:rsidP="00F0441D">
      <w:pPr>
        <w:jc w:val="both"/>
        <w:rPr>
          <w:rFonts w:ascii="Arial" w:hAnsi="Arial" w:cs="Arial"/>
          <w:lang w:val="de-DE"/>
        </w:rPr>
      </w:pPr>
      <w:r>
        <w:rPr>
          <w:rFonts w:ascii="Arial" w:hAnsi="Arial" w:cs="Arial"/>
          <w:lang w:val="de-DE"/>
        </w:rPr>
        <w:t>Wie bereits in der Einleitung ausgeführt,</w:t>
      </w:r>
      <w:r>
        <w:rPr>
          <w:rStyle w:val="Funotenzeichen"/>
          <w:rFonts w:ascii="Arial" w:hAnsi="Arial"/>
          <w:lang w:val="de-DE"/>
        </w:rPr>
        <w:footnoteReference w:id="34"/>
      </w:r>
      <w:r>
        <w:rPr>
          <w:rFonts w:ascii="Arial" w:hAnsi="Arial" w:cs="Arial"/>
          <w:lang w:val="de-DE"/>
        </w:rPr>
        <w:t xml:space="preserve"> gab es eine Diskussion rund um die Änderung des Schadenersatzrechtes, wonach für ärztliche Kunstfehler, die eine Beeinträchtigung mit Unterstützungsbedarf nach sich </w:t>
      </w:r>
      <w:r w:rsidR="005F5160">
        <w:rPr>
          <w:rFonts w:ascii="Arial" w:hAnsi="Arial" w:cs="Arial"/>
          <w:lang w:val="de-DE"/>
        </w:rPr>
        <w:t>ziehen, kein Schadenersatz zu leisten ist. In der überaus denkwürdigen „Diskussion“ wurde ein Bild von Menschen mit Behinderungen gezeichnet, dass weder mit „würdig“ noch mit „zeitgemäß“ in Verbindung gebracht werden kann. Deutlich wurde, dass es an Berührungspunkten, Erfahrungen mit und damit einem modernen Bild von Menschen mit Behinderungen fehlt.</w:t>
      </w:r>
    </w:p>
    <w:p w:rsidR="005F5160" w:rsidRPr="00F768FD" w:rsidRDefault="005F5160" w:rsidP="00F0441D">
      <w:pPr>
        <w:jc w:val="both"/>
        <w:rPr>
          <w:rFonts w:ascii="Arial" w:hAnsi="Arial" w:cs="Arial"/>
          <w:lang w:val="de-DE"/>
        </w:rPr>
      </w:pPr>
    </w:p>
    <w:p w:rsidR="00E8134D" w:rsidRPr="005F5160" w:rsidRDefault="005F5160" w:rsidP="00F0441D">
      <w:pPr>
        <w:jc w:val="both"/>
        <w:rPr>
          <w:rFonts w:ascii="Arial" w:hAnsi="Arial" w:cs="Arial"/>
          <w:b/>
          <w:lang w:val="de-DE"/>
        </w:rPr>
      </w:pPr>
      <w:r w:rsidRPr="005F5160">
        <w:rPr>
          <w:rFonts w:ascii="Arial" w:hAnsi="Arial" w:cs="Arial"/>
          <w:b/>
          <w:lang w:val="de-DE"/>
        </w:rPr>
        <w:t>Reaktion</w:t>
      </w:r>
    </w:p>
    <w:p w:rsidR="005F5160" w:rsidRDefault="005F5160" w:rsidP="00F0441D">
      <w:pPr>
        <w:jc w:val="both"/>
        <w:rPr>
          <w:rFonts w:ascii="Arial" w:hAnsi="Arial" w:cs="Arial"/>
          <w:lang w:val="de-DE"/>
        </w:rPr>
      </w:pPr>
      <w:r>
        <w:rPr>
          <w:rFonts w:ascii="Arial" w:hAnsi="Arial" w:cs="Arial"/>
          <w:lang w:val="de-DE"/>
        </w:rPr>
        <w:t>Die Novelle wurde nicht umgesetzt.</w:t>
      </w:r>
    </w:p>
    <w:p w:rsidR="005F5160" w:rsidRPr="00F768FD" w:rsidRDefault="005F5160" w:rsidP="00F0441D">
      <w:pPr>
        <w:jc w:val="both"/>
        <w:rPr>
          <w:rFonts w:ascii="Arial" w:hAnsi="Arial" w:cs="Arial"/>
          <w:lang w:val="de-DE"/>
        </w:rPr>
      </w:pPr>
    </w:p>
    <w:p w:rsidR="00E8134D" w:rsidRPr="00F768FD" w:rsidRDefault="005F5160" w:rsidP="00F0441D">
      <w:pPr>
        <w:jc w:val="both"/>
        <w:rPr>
          <w:rFonts w:ascii="Arial" w:hAnsi="Arial" w:cs="Arial"/>
          <w:lang w:val="de-DE"/>
        </w:rPr>
      </w:pPr>
      <w:r>
        <w:rPr>
          <w:rFonts w:ascii="Arial" w:hAnsi="Arial" w:cs="Arial"/>
          <w:lang w:val="de-DE"/>
        </w:rPr>
        <w:t xml:space="preserve">Der öffentlich-rechtliche Sender </w:t>
      </w:r>
      <w:r w:rsidR="004462F0">
        <w:rPr>
          <w:rFonts w:ascii="Arial" w:hAnsi="Arial" w:cs="Arial"/>
          <w:lang w:val="de-DE"/>
        </w:rPr>
        <w:t xml:space="preserve">ORF hat unter anderem einen Publikumsrat. Bei der Bestellung seiner Mitglieder im Jahr </w:t>
      </w:r>
      <w:r w:rsidR="00172348">
        <w:rPr>
          <w:rFonts w:ascii="Arial" w:hAnsi="Arial" w:cs="Arial"/>
          <w:lang w:val="de-DE"/>
        </w:rPr>
        <w:t xml:space="preserve">2010 </w:t>
      </w:r>
      <w:r w:rsidR="004462F0">
        <w:rPr>
          <w:rFonts w:ascii="Arial" w:hAnsi="Arial" w:cs="Arial"/>
          <w:lang w:val="de-DE"/>
        </w:rPr>
        <w:t>wurden für die Vertretung der Anliegen von Menschen mit Behinderungen VertreterInnen von Serviceorganisationen vorge</w:t>
      </w:r>
      <w:r w:rsidR="000573B8">
        <w:rPr>
          <w:rFonts w:ascii="Arial" w:hAnsi="Arial" w:cs="Arial"/>
          <w:lang w:val="de-DE"/>
        </w:rPr>
        <w:softHyphen/>
      </w:r>
      <w:r w:rsidR="004462F0">
        <w:rPr>
          <w:rFonts w:ascii="Arial" w:hAnsi="Arial" w:cs="Arial"/>
          <w:lang w:val="de-DE"/>
        </w:rPr>
        <w:t>schlagen. Der Ausschuss hat angeregt, bei der nächsten Novelle des Gesetzes eine Präzisierung der Vertretung in Richtung einer Stärkung der Vertretung von Menschen mit Behinderungen als SelbstvertreterInnen vorgenommen wird.</w:t>
      </w:r>
    </w:p>
    <w:p w:rsidR="00E8134D" w:rsidRPr="00F768FD" w:rsidRDefault="00E8134D" w:rsidP="00F0441D">
      <w:pPr>
        <w:jc w:val="both"/>
        <w:rPr>
          <w:rFonts w:ascii="Arial" w:hAnsi="Arial" w:cs="Arial"/>
          <w:lang w:val="de-DE"/>
        </w:rPr>
      </w:pPr>
    </w:p>
    <w:p w:rsidR="00E8134D" w:rsidRPr="00F768FD" w:rsidRDefault="00E8134D" w:rsidP="00F0441D">
      <w:pPr>
        <w:jc w:val="both"/>
        <w:rPr>
          <w:rFonts w:ascii="Arial" w:hAnsi="Arial" w:cs="Arial"/>
          <w:b/>
          <w:lang w:val="de-DE"/>
        </w:rPr>
      </w:pPr>
      <w:r w:rsidRPr="00F768FD">
        <w:rPr>
          <w:rFonts w:ascii="Arial" w:hAnsi="Arial" w:cs="Arial"/>
          <w:b/>
          <w:lang w:val="de-DE"/>
        </w:rPr>
        <w:t>Reaktion</w:t>
      </w:r>
    </w:p>
    <w:p w:rsidR="00E8134D" w:rsidRDefault="004462F0" w:rsidP="00F0441D">
      <w:pPr>
        <w:jc w:val="both"/>
        <w:rPr>
          <w:rFonts w:ascii="Arial" w:hAnsi="Arial" w:cs="Arial"/>
          <w:lang w:val="de-DE"/>
        </w:rPr>
      </w:pPr>
      <w:r>
        <w:rPr>
          <w:rFonts w:ascii="Arial" w:hAnsi="Arial" w:cs="Arial"/>
          <w:lang w:val="de-DE"/>
        </w:rPr>
        <w:t xml:space="preserve">In einem </w:t>
      </w:r>
      <w:r w:rsidR="00E8134D" w:rsidRPr="00F768FD">
        <w:rPr>
          <w:rFonts w:ascii="Arial" w:hAnsi="Arial" w:cs="Arial"/>
          <w:lang w:val="de-DE"/>
        </w:rPr>
        <w:t xml:space="preserve">Schreiben </w:t>
      </w:r>
      <w:r>
        <w:rPr>
          <w:rFonts w:ascii="Arial" w:hAnsi="Arial" w:cs="Arial"/>
          <w:lang w:val="de-DE"/>
        </w:rPr>
        <w:t xml:space="preserve">des </w:t>
      </w:r>
      <w:r w:rsidR="00E8134D" w:rsidRPr="00F768FD">
        <w:rPr>
          <w:rFonts w:ascii="Arial" w:hAnsi="Arial" w:cs="Arial"/>
          <w:lang w:val="de-DE"/>
        </w:rPr>
        <w:t>BKA</w:t>
      </w:r>
      <w:r w:rsidR="00E8134D">
        <w:rPr>
          <w:rFonts w:ascii="Arial" w:hAnsi="Arial" w:cs="Arial"/>
          <w:lang w:val="de-DE"/>
        </w:rPr>
        <w:t xml:space="preserve"> </w:t>
      </w:r>
      <w:r w:rsidR="00AE0275">
        <w:rPr>
          <w:rFonts w:ascii="Arial" w:hAnsi="Arial" w:cs="Arial"/>
          <w:lang w:val="de-DE"/>
        </w:rPr>
        <w:t xml:space="preserve">wird festgehalten, dass die Überlegungen in die nächste Novelle des Gesetzes einfließen sollen. </w:t>
      </w:r>
    </w:p>
    <w:p w:rsidR="00E8134D" w:rsidRDefault="00E8134D" w:rsidP="00F0441D">
      <w:pPr>
        <w:jc w:val="both"/>
        <w:rPr>
          <w:rFonts w:ascii="Arial" w:hAnsi="Arial" w:cs="Arial"/>
          <w:lang w:val="de-DE"/>
        </w:rPr>
      </w:pPr>
    </w:p>
    <w:p w:rsidR="00E8134D" w:rsidRDefault="00924FE0" w:rsidP="00E82ABA">
      <w:pPr>
        <w:pStyle w:val="berschrift2"/>
        <w:rPr>
          <w:lang w:val="de-DE"/>
        </w:rPr>
      </w:pPr>
      <w:bookmarkStart w:id="16" w:name="_Toc349046964"/>
      <w:r>
        <w:rPr>
          <w:lang w:val="de-DE"/>
        </w:rPr>
        <w:lastRenderedPageBreak/>
        <w:t xml:space="preserve">4.6. </w:t>
      </w:r>
      <w:r w:rsidR="00E8134D" w:rsidRPr="00E36294">
        <w:rPr>
          <w:lang w:val="de-DE"/>
        </w:rPr>
        <w:t>Selbstbestimmung</w:t>
      </w:r>
      <w:bookmarkEnd w:id="16"/>
    </w:p>
    <w:p w:rsidR="00E8134D" w:rsidRPr="00D14D5E" w:rsidRDefault="00E8134D" w:rsidP="00700C6B">
      <w:pPr>
        <w:pStyle w:val="berschrift3"/>
        <w:rPr>
          <w:lang w:val="de-DE"/>
        </w:rPr>
      </w:pPr>
      <w:bookmarkStart w:id="17" w:name="_Toc349046965"/>
      <w:r w:rsidRPr="00D14D5E">
        <w:rPr>
          <w:lang w:val="de-DE"/>
        </w:rPr>
        <w:t>Persönliche Assistenz, Persönliches Budget</w:t>
      </w:r>
      <w:bookmarkEnd w:id="17"/>
      <w:r w:rsidRPr="00D14D5E">
        <w:rPr>
          <w:lang w:val="de-DE"/>
        </w:rPr>
        <w:t xml:space="preserve"> </w:t>
      </w:r>
    </w:p>
    <w:p w:rsidR="00E8134D" w:rsidRDefault="00E8134D" w:rsidP="00E36294">
      <w:pPr>
        <w:jc w:val="both"/>
        <w:rPr>
          <w:rFonts w:ascii="Arial" w:hAnsi="Arial" w:cs="Arial"/>
          <w:lang w:val="de-DE"/>
        </w:rPr>
      </w:pPr>
    </w:p>
    <w:p w:rsidR="00E8134D" w:rsidRPr="009F2E6E" w:rsidRDefault="00E8134D" w:rsidP="009F2E6E">
      <w:pPr>
        <w:pStyle w:val="Listenabsatz10"/>
        <w:ind w:left="0"/>
        <w:jc w:val="both"/>
        <w:rPr>
          <w:rFonts w:ascii="Arial" w:hAnsi="Arial" w:cs="Arial"/>
          <w:lang w:val="de-DE"/>
        </w:rPr>
      </w:pPr>
      <w:r w:rsidRPr="0067629F">
        <w:rPr>
          <w:rFonts w:ascii="Arial" w:hAnsi="Arial" w:cs="Arial"/>
          <w:lang w:val="de-DE"/>
        </w:rPr>
        <w:t xml:space="preserve">Es bestehen massive Unterschiede in der Herangehensweise der Bundesländer bei Persönlicher Assistenz. Sowohl die Anspruchsberechtigungen, das notwendige Mindest- und Höchstalter, der Umfang der Leistung, die Art des Leistungsbezuges, </w:t>
      </w:r>
      <w:r w:rsidRPr="009F2E6E">
        <w:rPr>
          <w:rFonts w:ascii="Arial" w:hAnsi="Arial" w:cs="Arial"/>
          <w:lang w:val="de-DE"/>
        </w:rPr>
        <w:t>die Zielgruppe wie auch die organisatorische Ausgestaltung variieren beträchtlich.</w:t>
      </w:r>
    </w:p>
    <w:p w:rsidR="00E8134D" w:rsidRPr="009F2E6E" w:rsidRDefault="00E8134D" w:rsidP="009F2E6E">
      <w:pPr>
        <w:rPr>
          <w:rFonts w:ascii="Arial" w:hAnsi="Arial" w:cs="Arial"/>
          <w:lang w:val="de-DE"/>
        </w:rPr>
      </w:pPr>
    </w:p>
    <w:p w:rsidR="00E8134D" w:rsidRPr="009F2E6E" w:rsidRDefault="00E8134D" w:rsidP="009F2E6E">
      <w:pPr>
        <w:jc w:val="both"/>
        <w:rPr>
          <w:rFonts w:ascii="Arial" w:hAnsi="Arial" w:cs="Arial"/>
          <w:lang w:val="de-DE"/>
        </w:rPr>
      </w:pPr>
      <w:r w:rsidRPr="009F2E6E">
        <w:rPr>
          <w:rFonts w:ascii="Arial" w:hAnsi="Arial" w:cs="Arial"/>
          <w:lang w:val="de-DE"/>
        </w:rPr>
        <w:t xml:space="preserve">Die Abwicklung </w:t>
      </w:r>
      <w:r>
        <w:rPr>
          <w:rFonts w:ascii="Arial" w:hAnsi="Arial" w:cs="Arial"/>
          <w:lang w:val="de-DE"/>
        </w:rPr>
        <w:t>gemäß den Kriterien der</w:t>
      </w:r>
      <w:r w:rsidRPr="009F2E6E">
        <w:rPr>
          <w:rFonts w:ascii="Arial" w:hAnsi="Arial" w:cs="Arial"/>
          <w:lang w:val="de-DE"/>
        </w:rPr>
        <w:t xml:space="preserve"> </w:t>
      </w:r>
      <w:r w:rsidRPr="009F2E6E">
        <w:rPr>
          <w:rFonts w:ascii="Arial" w:hAnsi="Arial" w:cs="Arial"/>
          <w:b/>
          <w:lang w:val="de-DE"/>
        </w:rPr>
        <w:t>Sozialhilfe</w:t>
      </w:r>
      <w:r w:rsidRPr="009F2E6E">
        <w:rPr>
          <w:rFonts w:ascii="Arial" w:hAnsi="Arial" w:cs="Arial"/>
          <w:lang w:val="de-DE"/>
        </w:rPr>
        <w:t xml:space="preserve"> bedeutet, dass einkommensstärkere Personen finanzielle Nachteile haben. Die Sozial- bzw. Behindertenhilfe wird nicht einkommens- und vermögensunabhängig </w:t>
      </w:r>
      <w:r>
        <w:rPr>
          <w:rFonts w:ascii="Arial" w:hAnsi="Arial" w:cs="Arial"/>
          <w:lang w:val="de-DE"/>
        </w:rPr>
        <w:t>gewährt</w:t>
      </w:r>
      <w:r w:rsidRPr="009F2E6E">
        <w:rPr>
          <w:rFonts w:ascii="Arial" w:hAnsi="Arial" w:cs="Arial"/>
          <w:lang w:val="de-DE"/>
        </w:rPr>
        <w:t xml:space="preserve">. Häufig werden </w:t>
      </w:r>
      <w:r w:rsidRPr="009F2E6E">
        <w:rPr>
          <w:rFonts w:ascii="Arial" w:hAnsi="Arial" w:cs="Arial"/>
          <w:b/>
          <w:lang w:val="de-DE"/>
        </w:rPr>
        <w:t>Kontingentierungen</w:t>
      </w:r>
      <w:r w:rsidRPr="009F2E6E">
        <w:rPr>
          <w:rFonts w:ascii="Arial" w:hAnsi="Arial" w:cs="Arial"/>
          <w:lang w:val="de-DE"/>
        </w:rPr>
        <w:t xml:space="preserve"> (</w:t>
      </w:r>
      <w:r w:rsidRPr="009F2E6E">
        <w:rPr>
          <w:rFonts w:ascii="Arial" w:hAnsi="Arial" w:cs="Arial"/>
          <w:b/>
          <w:lang w:val="de-DE"/>
        </w:rPr>
        <w:t>Deckelung de</w:t>
      </w:r>
      <w:r>
        <w:rPr>
          <w:rFonts w:ascii="Arial" w:hAnsi="Arial" w:cs="Arial"/>
          <w:b/>
          <w:lang w:val="de-DE"/>
        </w:rPr>
        <w:t>r</w:t>
      </w:r>
      <w:r w:rsidRPr="009F2E6E">
        <w:rPr>
          <w:rFonts w:ascii="Arial" w:hAnsi="Arial" w:cs="Arial"/>
          <w:b/>
          <w:lang w:val="de-DE"/>
        </w:rPr>
        <w:t xml:space="preserve"> Stunden</w:t>
      </w:r>
      <w:r>
        <w:rPr>
          <w:rFonts w:ascii="Arial" w:hAnsi="Arial" w:cs="Arial"/>
          <w:b/>
          <w:lang w:val="de-DE"/>
        </w:rPr>
        <w:t>zuteilung</w:t>
      </w:r>
      <w:r w:rsidRPr="009F2E6E">
        <w:rPr>
          <w:rFonts w:ascii="Arial" w:hAnsi="Arial" w:cs="Arial"/>
          <w:lang w:val="de-DE"/>
        </w:rPr>
        <w:t xml:space="preserve">) bei der Zuerkennung des Leistungsumfanges festgelegt. Menschen mit einem hohen </w:t>
      </w:r>
      <w:r w:rsidR="00F52636" w:rsidRPr="009F2E6E">
        <w:rPr>
          <w:rFonts w:ascii="Arial" w:hAnsi="Arial" w:cs="Arial"/>
          <w:lang w:val="de-DE"/>
        </w:rPr>
        <w:t>Unterstützungsbed</w:t>
      </w:r>
      <w:r w:rsidR="00F52636">
        <w:rPr>
          <w:rFonts w:ascii="Arial" w:hAnsi="Arial" w:cs="Arial"/>
          <w:lang w:val="de-DE"/>
        </w:rPr>
        <w:t>a</w:t>
      </w:r>
      <w:r w:rsidR="00F52636" w:rsidRPr="009F2E6E">
        <w:rPr>
          <w:rFonts w:ascii="Arial" w:hAnsi="Arial" w:cs="Arial"/>
          <w:lang w:val="de-DE"/>
        </w:rPr>
        <w:t xml:space="preserve">rf </w:t>
      </w:r>
      <w:r w:rsidRPr="009F2E6E">
        <w:rPr>
          <w:rFonts w:ascii="Arial" w:hAnsi="Arial" w:cs="Arial"/>
          <w:lang w:val="de-DE"/>
        </w:rPr>
        <w:t>werden damit vom Angebot de facto ausgeschlossen.</w:t>
      </w:r>
    </w:p>
    <w:p w:rsidR="00E8134D" w:rsidRPr="0067629F" w:rsidRDefault="00E8134D" w:rsidP="009F2E6E">
      <w:pPr>
        <w:pStyle w:val="Listenabsatz10"/>
        <w:ind w:left="0"/>
        <w:jc w:val="both"/>
        <w:rPr>
          <w:rFonts w:ascii="Arial" w:hAnsi="Arial" w:cs="Arial"/>
          <w:lang w:val="de-DE"/>
        </w:rPr>
      </w:pPr>
    </w:p>
    <w:p w:rsidR="00E8134D" w:rsidRDefault="00E8134D" w:rsidP="009F2E6E">
      <w:pPr>
        <w:pStyle w:val="Listenabsatz10"/>
        <w:ind w:left="0"/>
        <w:jc w:val="both"/>
        <w:rPr>
          <w:rFonts w:ascii="Arial" w:hAnsi="Arial" w:cs="Arial"/>
          <w:lang w:val="de-DE"/>
        </w:rPr>
      </w:pPr>
      <w:r w:rsidRPr="0067629F">
        <w:rPr>
          <w:rFonts w:ascii="Arial" w:hAnsi="Arial" w:cs="Arial"/>
          <w:lang w:val="de-DE"/>
        </w:rPr>
        <w:t xml:space="preserve">In Österreich erfüllt derzeit keine Regelung die umfassenden Ansprüche der </w:t>
      </w:r>
      <w:r w:rsidR="00D14D5E">
        <w:rPr>
          <w:rFonts w:ascii="Arial" w:hAnsi="Arial" w:cs="Arial"/>
          <w:lang w:val="de-DE"/>
        </w:rPr>
        <w:t>K</w:t>
      </w:r>
      <w:r w:rsidRPr="0067629F">
        <w:rPr>
          <w:rFonts w:ascii="Arial" w:hAnsi="Arial" w:cs="Arial"/>
          <w:lang w:val="de-DE"/>
        </w:rPr>
        <w:t>onvention. Derzeit ist die in Wien angewandte Regelung der Finanzierung im Rahmen der „Pflegegeldergänzungsleistung für Persönliche Assistenz (PGE)“ die in Österreich fortschrittlichste. Doch auch diese erfüllt nicht die Anforderungen der UN-Behindertenrechtskonvention.</w:t>
      </w:r>
      <w:r w:rsidR="00167D23">
        <w:rPr>
          <w:rFonts w:ascii="Arial" w:hAnsi="Arial" w:cs="Arial"/>
          <w:lang w:val="de-DE"/>
        </w:rPr>
        <w:t xml:space="preserve"> SelbstvertreterInnen haben das im Rahmen einer öffentlichen Sitzung des Ausschusses im April 2011 auch klar dargelegt.</w:t>
      </w:r>
      <w:r w:rsidR="00167D23">
        <w:rPr>
          <w:rStyle w:val="Funotenzeichen"/>
          <w:rFonts w:ascii="Arial" w:hAnsi="Arial"/>
          <w:lang w:val="de-DE"/>
        </w:rPr>
        <w:footnoteReference w:id="35"/>
      </w:r>
    </w:p>
    <w:p w:rsidR="0097788F" w:rsidRPr="0067629F" w:rsidRDefault="0097788F" w:rsidP="009F2E6E">
      <w:pPr>
        <w:pStyle w:val="Listenabsatz10"/>
        <w:ind w:left="0"/>
        <w:jc w:val="both"/>
        <w:rPr>
          <w:rFonts w:ascii="Arial" w:hAnsi="Arial" w:cs="Arial"/>
          <w:lang w:val="de-DE"/>
        </w:rPr>
      </w:pPr>
    </w:p>
    <w:p w:rsidR="00E8134D" w:rsidRDefault="00E8134D" w:rsidP="00713125">
      <w:pPr>
        <w:pStyle w:val="Listenabsatz10"/>
        <w:ind w:left="0"/>
        <w:jc w:val="both"/>
        <w:rPr>
          <w:rFonts w:ascii="Arial" w:hAnsi="Arial" w:cs="Arial"/>
          <w:lang w:val="de-AT"/>
        </w:rPr>
      </w:pPr>
      <w:r w:rsidRPr="0067629F">
        <w:rPr>
          <w:rFonts w:ascii="Arial" w:hAnsi="Arial" w:cs="Arial"/>
          <w:lang w:val="de-AT"/>
        </w:rPr>
        <w:t xml:space="preserve">Im März </w:t>
      </w:r>
      <w:r w:rsidRPr="009F2E6E">
        <w:rPr>
          <w:rFonts w:ascii="Arial" w:hAnsi="Arial" w:cs="Arial"/>
          <w:lang w:val="de-AT"/>
        </w:rPr>
        <w:t>2011</w:t>
      </w:r>
      <w:r w:rsidRPr="0067629F">
        <w:rPr>
          <w:rFonts w:ascii="Arial" w:hAnsi="Arial" w:cs="Arial"/>
          <w:lang w:val="de-AT"/>
        </w:rPr>
        <w:t xml:space="preserve"> </w:t>
      </w:r>
      <w:r w:rsidR="00F52636">
        <w:rPr>
          <w:rFonts w:ascii="Arial" w:hAnsi="Arial" w:cs="Arial"/>
          <w:lang w:val="de-AT"/>
        </w:rPr>
        <w:t>erfolgte</w:t>
      </w:r>
      <w:r w:rsidR="00F52636" w:rsidRPr="0067629F">
        <w:rPr>
          <w:rFonts w:ascii="Arial" w:hAnsi="Arial" w:cs="Arial"/>
          <w:lang w:val="de-AT"/>
        </w:rPr>
        <w:t xml:space="preserve"> </w:t>
      </w:r>
      <w:r w:rsidRPr="0067629F">
        <w:rPr>
          <w:rFonts w:ascii="Arial" w:hAnsi="Arial" w:cs="Arial"/>
          <w:lang w:val="de-AT"/>
        </w:rPr>
        <w:t>ein</w:t>
      </w:r>
      <w:r w:rsidR="00F52636">
        <w:rPr>
          <w:rFonts w:ascii="Arial" w:hAnsi="Arial" w:cs="Arial"/>
          <w:lang w:val="de-AT"/>
        </w:rPr>
        <w:t>e</w:t>
      </w:r>
      <w:r w:rsidRPr="0067629F">
        <w:rPr>
          <w:rFonts w:ascii="Arial" w:hAnsi="Arial" w:cs="Arial"/>
          <w:lang w:val="de-AT"/>
        </w:rPr>
        <w:t xml:space="preserve"> Entschließung</w:t>
      </w:r>
      <w:r>
        <w:rPr>
          <w:rStyle w:val="Funotenzeichen"/>
          <w:rFonts w:ascii="Arial" w:hAnsi="Arial"/>
          <w:lang w:val="de-AT"/>
        </w:rPr>
        <w:footnoteReference w:id="36"/>
      </w:r>
      <w:r w:rsidRPr="0067629F">
        <w:rPr>
          <w:rFonts w:ascii="Arial" w:hAnsi="Arial" w:cs="Arial"/>
          <w:lang w:val="de-AT"/>
        </w:rPr>
        <w:t xml:space="preserve"> zur Schaffung einer bundeseinheitlichen Regelung von Persönlicher Assistenz durch die fünf Parlaments</w:t>
      </w:r>
      <w:r w:rsidR="00F52636">
        <w:rPr>
          <w:rFonts w:ascii="Arial" w:hAnsi="Arial" w:cs="Arial"/>
          <w:lang w:val="de-AT"/>
        </w:rPr>
        <w:softHyphen/>
      </w:r>
      <w:r w:rsidRPr="0067629F">
        <w:rPr>
          <w:rFonts w:ascii="Arial" w:hAnsi="Arial" w:cs="Arial"/>
          <w:lang w:val="de-AT"/>
        </w:rPr>
        <w:t>parteien. Die Einbeziehung von Menschen mit Behinderungen selbst wurde bedauerlicher Weise nicht als Bedingung genannt.</w:t>
      </w:r>
      <w:r>
        <w:rPr>
          <w:rFonts w:ascii="Arial" w:hAnsi="Arial" w:cs="Arial"/>
          <w:lang w:val="de-AT"/>
        </w:rPr>
        <w:t xml:space="preserve"> </w:t>
      </w:r>
      <w:r w:rsidRPr="009F2E6E">
        <w:rPr>
          <w:rFonts w:ascii="Arial" w:hAnsi="Arial" w:cs="Arial"/>
          <w:lang w:val="de-AT"/>
        </w:rPr>
        <w:t xml:space="preserve">Die Prüfung der Möglichkeit einer </w:t>
      </w:r>
      <w:r w:rsidR="008C65FC">
        <w:rPr>
          <w:rFonts w:ascii="Arial" w:hAnsi="Arial" w:cs="Arial"/>
          <w:lang w:val="de-AT"/>
        </w:rPr>
        <w:t>„</w:t>
      </w:r>
      <w:r w:rsidRPr="009F2E6E">
        <w:rPr>
          <w:rFonts w:ascii="Arial" w:hAnsi="Arial" w:cs="Arial"/>
          <w:lang w:val="de-AT"/>
        </w:rPr>
        <w:t>bundesweit</w:t>
      </w:r>
      <w:r w:rsidR="008C65FC">
        <w:rPr>
          <w:rFonts w:ascii="Arial" w:hAnsi="Arial" w:cs="Arial"/>
          <w:lang w:val="de-AT"/>
        </w:rPr>
        <w:t xml:space="preserve"> einheitlich</w:t>
      </w:r>
      <w:r w:rsidRPr="009F2E6E">
        <w:rPr>
          <w:rFonts w:ascii="Arial" w:hAnsi="Arial" w:cs="Arial"/>
          <w:lang w:val="de-AT"/>
        </w:rPr>
        <w:t>e</w:t>
      </w:r>
      <w:r w:rsidR="008C65FC">
        <w:rPr>
          <w:rFonts w:ascii="Arial" w:hAnsi="Arial" w:cs="Arial"/>
          <w:lang w:val="de-AT"/>
        </w:rPr>
        <w:t>[</w:t>
      </w:r>
      <w:r w:rsidRPr="009F2E6E">
        <w:rPr>
          <w:rFonts w:ascii="Arial" w:hAnsi="Arial" w:cs="Arial"/>
          <w:lang w:val="de-AT"/>
        </w:rPr>
        <w:t>n</w:t>
      </w:r>
      <w:r w:rsidR="008C65FC">
        <w:rPr>
          <w:rFonts w:ascii="Arial" w:hAnsi="Arial" w:cs="Arial"/>
          <w:lang w:val="de-AT"/>
        </w:rPr>
        <w:t>]</w:t>
      </w:r>
      <w:r w:rsidRPr="009F2E6E">
        <w:rPr>
          <w:rFonts w:ascii="Arial" w:hAnsi="Arial" w:cs="Arial"/>
          <w:lang w:val="de-AT"/>
        </w:rPr>
        <w:t xml:space="preserve"> </w:t>
      </w:r>
      <w:r w:rsidR="008C65FC" w:rsidRPr="008C65FC">
        <w:rPr>
          <w:rFonts w:ascii="Arial" w:hAnsi="Arial" w:cs="Arial"/>
          <w:lang w:val="de-AT"/>
        </w:rPr>
        <w:t xml:space="preserve">Regelung der </w:t>
      </w:r>
      <w:r>
        <w:rPr>
          <w:rFonts w:ascii="Arial" w:hAnsi="Arial" w:cs="Arial"/>
          <w:lang w:val="de-AT"/>
        </w:rPr>
        <w:t>P</w:t>
      </w:r>
      <w:r w:rsidRPr="009F2E6E">
        <w:rPr>
          <w:rFonts w:ascii="Arial" w:hAnsi="Arial" w:cs="Arial"/>
          <w:lang w:val="de-AT"/>
        </w:rPr>
        <w:t>ersönlichen Assistenz in allen Lebensbereichen</w:t>
      </w:r>
      <w:r w:rsidR="008C65FC">
        <w:rPr>
          <w:rFonts w:ascii="Arial" w:hAnsi="Arial" w:cs="Arial"/>
          <w:lang w:val="de-AT"/>
        </w:rPr>
        <w:t>“</w:t>
      </w:r>
      <w:r w:rsidRPr="009F2E6E">
        <w:rPr>
          <w:rFonts w:ascii="Arial" w:hAnsi="Arial" w:cs="Arial"/>
          <w:lang w:val="de-AT"/>
        </w:rPr>
        <w:t xml:space="preserve"> sowie </w:t>
      </w:r>
      <w:r w:rsidR="008C65FC">
        <w:rPr>
          <w:rFonts w:ascii="Arial" w:hAnsi="Arial" w:cs="Arial"/>
          <w:lang w:val="de-AT"/>
        </w:rPr>
        <w:t>„</w:t>
      </w:r>
      <w:r w:rsidRPr="009F2E6E">
        <w:rPr>
          <w:rFonts w:ascii="Arial" w:hAnsi="Arial" w:cs="Arial"/>
          <w:lang w:val="de-AT"/>
        </w:rPr>
        <w:t>Evaluierung des Ist-Zustandes und Überprüfung von Weiterentwicklungs</w:t>
      </w:r>
      <w:r w:rsidR="002B004A">
        <w:rPr>
          <w:rFonts w:ascii="Arial" w:hAnsi="Arial" w:cs="Arial"/>
          <w:lang w:val="de-AT"/>
        </w:rPr>
        <w:softHyphen/>
      </w:r>
      <w:r w:rsidRPr="009F2E6E">
        <w:rPr>
          <w:rFonts w:ascii="Arial" w:hAnsi="Arial" w:cs="Arial"/>
          <w:lang w:val="de-AT"/>
        </w:rPr>
        <w:t>möglichkeiten“</w:t>
      </w:r>
      <w:r>
        <w:rPr>
          <w:rFonts w:ascii="Arial" w:hAnsi="Arial" w:cs="Arial"/>
          <w:lang w:val="de-AT"/>
        </w:rPr>
        <w:t xml:space="preserve"> ist derzeit Gegenstand einer </w:t>
      </w:r>
      <w:r w:rsidRPr="0067629F">
        <w:rPr>
          <w:rFonts w:ascii="Arial" w:hAnsi="Arial" w:cs="Arial"/>
          <w:lang w:val="de-AT"/>
        </w:rPr>
        <w:t>Arbeitsgruppe aus VertreterInnen des BMASK und der Länder unter Federführung des BMASK</w:t>
      </w:r>
      <w:r>
        <w:rPr>
          <w:rFonts w:ascii="Arial" w:hAnsi="Arial" w:cs="Arial"/>
          <w:lang w:val="de-AT"/>
        </w:rPr>
        <w:t>. Erst im Oktober 2012 wurden Selbstvertreter</w:t>
      </w:r>
      <w:r w:rsidR="00713125">
        <w:rPr>
          <w:rFonts w:ascii="Arial" w:hAnsi="Arial" w:cs="Arial"/>
          <w:lang w:val="de-AT"/>
        </w:rPr>
        <w:t>Innen</w:t>
      </w:r>
      <w:r>
        <w:rPr>
          <w:rFonts w:ascii="Arial" w:hAnsi="Arial" w:cs="Arial"/>
          <w:lang w:val="de-AT"/>
        </w:rPr>
        <w:t xml:space="preserve"> </w:t>
      </w:r>
      <w:r w:rsidR="00713125">
        <w:rPr>
          <w:rFonts w:ascii="Arial" w:hAnsi="Arial" w:cs="Arial"/>
          <w:lang w:val="de-AT"/>
        </w:rPr>
        <w:t>in die</w:t>
      </w:r>
      <w:r>
        <w:rPr>
          <w:rFonts w:ascii="Arial" w:hAnsi="Arial" w:cs="Arial"/>
          <w:lang w:val="de-AT"/>
        </w:rPr>
        <w:t xml:space="preserve"> Arbeitsgruppe eingeladen.</w:t>
      </w:r>
      <w:r>
        <w:rPr>
          <w:rStyle w:val="Funotenzeichen"/>
          <w:rFonts w:ascii="Arial" w:hAnsi="Arial"/>
          <w:lang w:val="de-AT"/>
        </w:rPr>
        <w:footnoteReference w:id="37"/>
      </w:r>
    </w:p>
    <w:p w:rsidR="00713125" w:rsidRPr="00CD1A96" w:rsidRDefault="00713125" w:rsidP="00713125">
      <w:pPr>
        <w:pStyle w:val="Listenabsatz10"/>
        <w:ind w:left="0"/>
        <w:jc w:val="both"/>
        <w:rPr>
          <w:lang w:val="de-DE"/>
        </w:rPr>
      </w:pPr>
    </w:p>
    <w:p w:rsidR="00D14D5E" w:rsidRPr="0090757F" w:rsidRDefault="00D14D5E" w:rsidP="00D14D5E">
      <w:pPr>
        <w:spacing w:line="276" w:lineRule="auto"/>
        <w:rPr>
          <w:rFonts w:ascii="Arial" w:hAnsi="Arial" w:cs="Arial"/>
          <w:b/>
          <w:lang w:val="de-DE"/>
        </w:rPr>
      </w:pPr>
      <w:r w:rsidRPr="0090757F">
        <w:rPr>
          <w:rFonts w:ascii="Arial" w:hAnsi="Arial" w:cs="Arial"/>
          <w:b/>
          <w:lang w:val="de-DE"/>
        </w:rPr>
        <w:t xml:space="preserve">Forderung </w:t>
      </w:r>
    </w:p>
    <w:p w:rsidR="00E8134D" w:rsidRPr="00CD1A96" w:rsidRDefault="00E8134D" w:rsidP="009F2E6E">
      <w:pPr>
        <w:spacing w:after="200" w:line="276" w:lineRule="auto"/>
        <w:rPr>
          <w:rFonts w:ascii="Arial" w:hAnsi="Arial" w:cs="Arial"/>
          <w:lang w:val="de-DE"/>
        </w:rPr>
      </w:pPr>
      <w:r w:rsidRPr="009F2E6E">
        <w:rPr>
          <w:rFonts w:ascii="Arial" w:hAnsi="Arial" w:cs="Arial"/>
        </w:rPr>
        <w:sym w:font="Wingdings" w:char="F0E8"/>
      </w:r>
      <w:r w:rsidRPr="00CD1A96">
        <w:rPr>
          <w:rFonts w:ascii="Arial" w:hAnsi="Arial" w:cs="Arial"/>
          <w:lang w:val="de-DE"/>
        </w:rPr>
        <w:t xml:space="preserve"> Gesetzliche Verankerung eines Rechtsanspruches auf Persönliche Assistenz für alle Menschen mit Behinderungen.</w:t>
      </w:r>
    </w:p>
    <w:p w:rsidR="00D14D5E" w:rsidRDefault="00D14D5E" w:rsidP="00E36294">
      <w:pPr>
        <w:jc w:val="both"/>
        <w:rPr>
          <w:rFonts w:ascii="Arial" w:hAnsi="Arial" w:cs="Arial"/>
          <w:b/>
          <w:lang w:val="de-DE"/>
        </w:rPr>
      </w:pPr>
      <w:r w:rsidRPr="00D14D5E">
        <w:rPr>
          <w:rFonts w:ascii="Arial" w:hAnsi="Arial" w:cs="Arial"/>
          <w:b/>
          <w:lang w:val="de-DE"/>
        </w:rPr>
        <w:t>Reaktion</w:t>
      </w:r>
    </w:p>
    <w:p w:rsidR="00D14D5E" w:rsidRPr="00D14D5E" w:rsidRDefault="00167D23" w:rsidP="00E36294">
      <w:pPr>
        <w:jc w:val="both"/>
        <w:rPr>
          <w:rFonts w:ascii="Arial" w:hAnsi="Arial" w:cs="Arial"/>
          <w:lang w:val="de-DE"/>
        </w:rPr>
      </w:pPr>
      <w:r>
        <w:rPr>
          <w:rFonts w:ascii="Arial" w:hAnsi="Arial" w:cs="Arial"/>
          <w:lang w:val="de-DE"/>
        </w:rPr>
        <w:t xml:space="preserve">Eine </w:t>
      </w:r>
      <w:r w:rsidR="00D14D5E">
        <w:rPr>
          <w:rFonts w:ascii="Arial" w:hAnsi="Arial" w:cs="Arial"/>
          <w:lang w:val="de-DE"/>
        </w:rPr>
        <w:t>Arbeitsgruppe</w:t>
      </w:r>
      <w:r>
        <w:rPr>
          <w:rFonts w:ascii="Arial" w:hAnsi="Arial" w:cs="Arial"/>
          <w:lang w:val="de-DE"/>
        </w:rPr>
        <w:t xml:space="preserve"> zur Erarbeitung von </w:t>
      </w:r>
      <w:r w:rsidR="00D14D5E">
        <w:rPr>
          <w:rFonts w:ascii="Arial" w:hAnsi="Arial" w:cs="Arial"/>
          <w:lang w:val="de-DE"/>
        </w:rPr>
        <w:t>P</w:t>
      </w:r>
      <w:r>
        <w:rPr>
          <w:rFonts w:ascii="Arial" w:hAnsi="Arial" w:cs="Arial"/>
          <w:lang w:val="de-DE"/>
        </w:rPr>
        <w:t xml:space="preserve">ersönlicher </w:t>
      </w:r>
      <w:r w:rsidR="00D14D5E">
        <w:rPr>
          <w:rFonts w:ascii="Arial" w:hAnsi="Arial" w:cs="Arial"/>
          <w:lang w:val="de-DE"/>
        </w:rPr>
        <w:t>A</w:t>
      </w:r>
      <w:r>
        <w:rPr>
          <w:rFonts w:ascii="Arial" w:hAnsi="Arial" w:cs="Arial"/>
          <w:lang w:val="de-DE"/>
        </w:rPr>
        <w:t>ssistenz</w:t>
      </w:r>
      <w:r w:rsidR="00D14D5E">
        <w:rPr>
          <w:rFonts w:ascii="Arial" w:hAnsi="Arial" w:cs="Arial"/>
          <w:lang w:val="de-DE"/>
        </w:rPr>
        <w:t xml:space="preserve"> </w:t>
      </w:r>
      <w:r>
        <w:rPr>
          <w:rFonts w:ascii="Arial" w:hAnsi="Arial" w:cs="Arial"/>
          <w:lang w:val="de-DE"/>
        </w:rPr>
        <w:t xml:space="preserve">wurde eingerichtet. Erst nach langem Drängen wurde die Partizipation von SelbstvertreterInnen möglich gemacht. Die Diskussion wirkt schlecht durchdacht und wenig zielorientiert. </w:t>
      </w:r>
    </w:p>
    <w:p w:rsidR="00167D23" w:rsidRDefault="00167D23" w:rsidP="00E36294">
      <w:pPr>
        <w:jc w:val="both"/>
        <w:rPr>
          <w:rFonts w:ascii="Arial" w:hAnsi="Arial" w:cs="Arial"/>
          <w:highlight w:val="yellow"/>
          <w:lang w:val="de-DE"/>
        </w:rPr>
      </w:pPr>
    </w:p>
    <w:p w:rsidR="00430455" w:rsidRPr="00430455" w:rsidRDefault="00430455" w:rsidP="00E36294">
      <w:pPr>
        <w:jc w:val="both"/>
        <w:rPr>
          <w:rFonts w:ascii="Arial" w:hAnsi="Arial" w:cs="Arial"/>
          <w:lang w:val="de-DE"/>
        </w:rPr>
      </w:pPr>
      <w:r w:rsidRPr="00430455">
        <w:rPr>
          <w:rFonts w:ascii="Arial" w:hAnsi="Arial" w:cs="Arial"/>
          <w:lang w:val="de-DE"/>
        </w:rPr>
        <w:t>Ebenso</w:t>
      </w:r>
      <w:r>
        <w:rPr>
          <w:rFonts w:ascii="Arial" w:hAnsi="Arial" w:cs="Arial"/>
          <w:lang w:val="de-DE"/>
        </w:rPr>
        <w:t xml:space="preserve"> gibt es sehr unterschiedliche Regelungen für Teilaspekte des Persönlichen Budgets. Es gibt derzeit keine überzeugende Lösung im Sinne der Förderung von </w:t>
      </w:r>
      <w:r>
        <w:rPr>
          <w:rFonts w:ascii="Arial" w:hAnsi="Arial" w:cs="Arial"/>
          <w:lang w:val="de-DE"/>
        </w:rPr>
        <w:lastRenderedPageBreak/>
        <w:t xml:space="preserve">Selbstbestimmung und Autonomie für die </w:t>
      </w:r>
      <w:r w:rsidR="00FF4DD9">
        <w:rPr>
          <w:rFonts w:ascii="Arial" w:hAnsi="Arial" w:cs="Arial"/>
          <w:lang w:val="de-DE"/>
        </w:rPr>
        <w:t>Selbstverwaltung von Geldern zur Anschaffung von Assistenz, Hilfsmitteln, Therapien und anderem. Der Monitoring</w:t>
      </w:r>
      <w:r w:rsidR="002B004A">
        <w:rPr>
          <w:rFonts w:ascii="Arial" w:hAnsi="Arial" w:cs="Arial"/>
          <w:lang w:val="de-DE"/>
        </w:rPr>
        <w:softHyphen/>
      </w:r>
      <w:r w:rsidR="00FF4DD9">
        <w:rPr>
          <w:rFonts w:ascii="Arial" w:hAnsi="Arial" w:cs="Arial"/>
          <w:lang w:val="de-DE"/>
        </w:rPr>
        <w:t>ausschuss hat dies im Rahmen einer öffentlichen Sitzung mit zahlreichen Selbst</w:t>
      </w:r>
      <w:r w:rsidR="002B004A">
        <w:rPr>
          <w:rFonts w:ascii="Arial" w:hAnsi="Arial" w:cs="Arial"/>
          <w:lang w:val="de-DE"/>
        </w:rPr>
        <w:softHyphen/>
      </w:r>
      <w:r w:rsidR="00FF4DD9">
        <w:rPr>
          <w:rFonts w:ascii="Arial" w:hAnsi="Arial" w:cs="Arial"/>
          <w:lang w:val="de-DE"/>
        </w:rPr>
        <w:t>vertreterInnen erörtert und eine Empfehlung zur Schaffung einer bundeseinheitlichen Lösung – unter Berücksichtigung von Persönlicher Assistenz und Unterstützter Entscheidungsfindung – abgegeben.</w:t>
      </w:r>
      <w:r w:rsidR="00FF4DD9">
        <w:rPr>
          <w:rStyle w:val="Funotenzeichen"/>
          <w:rFonts w:ascii="Arial" w:hAnsi="Arial"/>
          <w:lang w:val="de-DE"/>
        </w:rPr>
        <w:footnoteReference w:id="38"/>
      </w:r>
      <w:r w:rsidR="00FF4DD9">
        <w:rPr>
          <w:rFonts w:ascii="Arial" w:hAnsi="Arial" w:cs="Arial"/>
          <w:lang w:val="de-DE"/>
        </w:rPr>
        <w:t xml:space="preserve"> </w:t>
      </w:r>
    </w:p>
    <w:p w:rsidR="00FF4DD9" w:rsidRPr="0090757F" w:rsidRDefault="00FF4DD9" w:rsidP="00FF4DD9">
      <w:pPr>
        <w:spacing w:line="276" w:lineRule="auto"/>
        <w:rPr>
          <w:rFonts w:ascii="Arial" w:hAnsi="Arial" w:cs="Arial"/>
          <w:b/>
          <w:lang w:val="de-DE"/>
        </w:rPr>
      </w:pPr>
      <w:r w:rsidRPr="0090757F">
        <w:rPr>
          <w:rFonts w:ascii="Arial" w:hAnsi="Arial" w:cs="Arial"/>
          <w:b/>
          <w:lang w:val="de-DE"/>
        </w:rPr>
        <w:t xml:space="preserve">Forderung </w:t>
      </w:r>
    </w:p>
    <w:p w:rsidR="00D14D5E" w:rsidRPr="00FF4DD9" w:rsidRDefault="00FF4DD9" w:rsidP="00FF4DD9">
      <w:pPr>
        <w:spacing w:after="200" w:line="276" w:lineRule="auto"/>
        <w:rPr>
          <w:rFonts w:ascii="Arial" w:hAnsi="Arial" w:cs="Arial"/>
          <w:lang w:val="de-DE"/>
        </w:rPr>
      </w:pPr>
      <w:r w:rsidRPr="009F2E6E">
        <w:rPr>
          <w:rFonts w:ascii="Arial" w:hAnsi="Arial" w:cs="Arial"/>
        </w:rPr>
        <w:sym w:font="Wingdings" w:char="F0E8"/>
      </w:r>
      <w:r w:rsidRPr="00CD1A96">
        <w:rPr>
          <w:rFonts w:ascii="Arial" w:hAnsi="Arial" w:cs="Arial"/>
          <w:lang w:val="de-DE"/>
        </w:rPr>
        <w:t xml:space="preserve"> Gesetzliche Verankerung eines Rechtsanspruches auf Persönliche</w:t>
      </w:r>
      <w:r>
        <w:rPr>
          <w:rFonts w:ascii="Arial" w:hAnsi="Arial" w:cs="Arial"/>
          <w:lang w:val="de-DE"/>
        </w:rPr>
        <w:t>s</w:t>
      </w:r>
      <w:r w:rsidRPr="00CD1A96">
        <w:rPr>
          <w:rFonts w:ascii="Arial" w:hAnsi="Arial" w:cs="Arial"/>
          <w:lang w:val="de-DE"/>
        </w:rPr>
        <w:t xml:space="preserve"> </w:t>
      </w:r>
      <w:r>
        <w:rPr>
          <w:rFonts w:ascii="Arial" w:hAnsi="Arial" w:cs="Arial"/>
          <w:lang w:val="de-DE"/>
        </w:rPr>
        <w:t>Budget</w:t>
      </w:r>
      <w:r w:rsidRPr="00CD1A96">
        <w:rPr>
          <w:rFonts w:ascii="Arial" w:hAnsi="Arial" w:cs="Arial"/>
          <w:lang w:val="de-DE"/>
        </w:rPr>
        <w:t xml:space="preserve"> für alle Menschen mit Behinderungen.</w:t>
      </w:r>
    </w:p>
    <w:p w:rsidR="00E8134D" w:rsidRPr="00816E0E" w:rsidRDefault="0071090D" w:rsidP="00E36294">
      <w:pPr>
        <w:jc w:val="both"/>
        <w:rPr>
          <w:rFonts w:ascii="Arial" w:hAnsi="Arial" w:cs="Arial"/>
          <w:b/>
          <w:lang w:val="de-DE"/>
        </w:rPr>
      </w:pPr>
      <w:r w:rsidRPr="00816E0E">
        <w:rPr>
          <w:rFonts w:ascii="Arial" w:hAnsi="Arial" w:cs="Arial"/>
          <w:b/>
          <w:lang w:val="de-DE"/>
        </w:rPr>
        <w:t>Reaktion</w:t>
      </w:r>
    </w:p>
    <w:p w:rsidR="0071090D" w:rsidRDefault="0071090D" w:rsidP="00E36294">
      <w:pPr>
        <w:jc w:val="both"/>
        <w:rPr>
          <w:rFonts w:ascii="Arial" w:hAnsi="Arial" w:cs="Arial"/>
          <w:lang w:val="de-DE"/>
        </w:rPr>
      </w:pPr>
      <w:r>
        <w:rPr>
          <w:rFonts w:ascii="Arial" w:hAnsi="Arial" w:cs="Arial"/>
          <w:lang w:val="de-DE"/>
        </w:rPr>
        <w:t>Keine</w:t>
      </w:r>
      <w:r w:rsidR="00AE0275">
        <w:rPr>
          <w:rFonts w:ascii="Arial" w:hAnsi="Arial" w:cs="Arial"/>
          <w:lang w:val="de-DE"/>
        </w:rPr>
        <w:t>.</w:t>
      </w:r>
    </w:p>
    <w:p w:rsidR="00AE0275" w:rsidRPr="00E36294" w:rsidRDefault="00AE0275" w:rsidP="00E36294">
      <w:pPr>
        <w:jc w:val="both"/>
        <w:rPr>
          <w:rFonts w:ascii="Arial" w:hAnsi="Arial" w:cs="Arial"/>
          <w:lang w:val="de-DE"/>
        </w:rPr>
      </w:pPr>
    </w:p>
    <w:p w:rsidR="00E8134D" w:rsidRPr="00796A48" w:rsidRDefault="00E8134D" w:rsidP="00700C6B">
      <w:pPr>
        <w:pStyle w:val="berschrift3"/>
        <w:rPr>
          <w:lang w:val="de-DE"/>
        </w:rPr>
      </w:pPr>
      <w:bookmarkStart w:id="18" w:name="_Toc349046966"/>
      <w:r w:rsidRPr="00796A48">
        <w:rPr>
          <w:lang w:val="de-DE"/>
        </w:rPr>
        <w:t xml:space="preserve">Sachwalterschaft, </w:t>
      </w:r>
      <w:r w:rsidRPr="0071090D">
        <w:rPr>
          <w:lang w:val="de-DE"/>
        </w:rPr>
        <w:t>Unterbringung</w:t>
      </w:r>
      <w:bookmarkEnd w:id="18"/>
    </w:p>
    <w:p w:rsidR="00E8134D" w:rsidRDefault="00E8134D" w:rsidP="00E36294">
      <w:pPr>
        <w:pStyle w:val="Listenabsatz10"/>
        <w:ind w:left="0"/>
        <w:rPr>
          <w:rFonts w:ascii="Arial" w:hAnsi="Arial" w:cs="Arial"/>
          <w:lang w:val="de-DE"/>
        </w:rPr>
      </w:pPr>
    </w:p>
    <w:p w:rsidR="00E8134D" w:rsidRDefault="00E8134D" w:rsidP="00E36294">
      <w:pPr>
        <w:pStyle w:val="Listenabsatz10"/>
        <w:ind w:left="0"/>
        <w:jc w:val="both"/>
        <w:rPr>
          <w:rFonts w:ascii="Arial" w:hAnsi="Arial" w:cs="Arial"/>
          <w:lang w:val="de-DE"/>
        </w:rPr>
      </w:pPr>
      <w:r w:rsidRPr="005B413C">
        <w:rPr>
          <w:rFonts w:ascii="Arial" w:hAnsi="Arial" w:cs="Arial"/>
          <w:lang w:val="de-DE"/>
        </w:rPr>
        <w:t>Schätzungen zufolge haben circa 60 000 Menschen in Österreich eine Sachwalterin oder einen Sachwalter. Die Zahl der Sachwalterschaften ist in den letzten Jahren stark gestiegen. Die prognostizierte Änderung in der gesellschaftlichen Altersstruktur wird einen erhöhten Bedarf an Unterstützung in Entscheidungsfindungen nach sich ziehen.</w:t>
      </w:r>
      <w:r w:rsidR="00231C6B">
        <w:rPr>
          <w:rFonts w:ascii="Arial" w:hAnsi="Arial" w:cs="Arial"/>
          <w:lang w:val="de-DE"/>
        </w:rPr>
        <w:t xml:space="preserve"> Im November 2011 hat der Ausschuss im Justizministerium – auf Einladung des Hauses – eine öffentliche Sitzung abgehalten. </w:t>
      </w:r>
      <w:r w:rsidR="009D61AA">
        <w:rPr>
          <w:rFonts w:ascii="Arial" w:hAnsi="Arial" w:cs="Arial"/>
          <w:lang w:val="de-DE"/>
        </w:rPr>
        <w:t xml:space="preserve">SelbstvertreterInnen haben die Möglichkeit der Stellungnahme umfassend genützt; Michael Bach hat das British Columbia Modell UEF erklärt. Die Diskussion hat folgende Fakten bestätigt: </w:t>
      </w:r>
    </w:p>
    <w:p w:rsidR="00E8134D" w:rsidRDefault="00E8134D" w:rsidP="00E36294">
      <w:pPr>
        <w:pStyle w:val="Listenabsatz10"/>
        <w:ind w:left="0"/>
        <w:jc w:val="both"/>
        <w:rPr>
          <w:rFonts w:ascii="Arial" w:hAnsi="Arial" w:cs="Arial"/>
          <w:lang w:val="de-DE"/>
        </w:rPr>
      </w:pPr>
    </w:p>
    <w:p w:rsidR="00E8134D" w:rsidRPr="00024841" w:rsidRDefault="00E8134D" w:rsidP="00E36294">
      <w:pPr>
        <w:pStyle w:val="Listenabsatz10"/>
        <w:ind w:left="0"/>
        <w:jc w:val="both"/>
        <w:rPr>
          <w:rFonts w:ascii="Arial" w:hAnsi="Arial" w:cs="Arial"/>
          <w:lang w:val="de-DE"/>
        </w:rPr>
      </w:pPr>
      <w:r>
        <w:rPr>
          <w:rFonts w:ascii="Arial" w:hAnsi="Arial" w:cs="Arial"/>
          <w:lang w:val="de-DE"/>
        </w:rPr>
        <w:t>E</w:t>
      </w:r>
      <w:r w:rsidRPr="00024841">
        <w:rPr>
          <w:rFonts w:ascii="Arial" w:hAnsi="Arial" w:cs="Arial"/>
          <w:lang w:val="de-DE"/>
        </w:rPr>
        <w:t xml:space="preserve">s </w:t>
      </w:r>
      <w:r>
        <w:rPr>
          <w:rFonts w:ascii="Arial" w:hAnsi="Arial" w:cs="Arial"/>
          <w:lang w:val="de-DE"/>
        </w:rPr>
        <w:t xml:space="preserve">gibt zwar </w:t>
      </w:r>
      <w:r w:rsidRPr="00024841">
        <w:rPr>
          <w:rFonts w:ascii="Arial" w:hAnsi="Arial" w:cs="Arial"/>
          <w:lang w:val="de-DE"/>
        </w:rPr>
        <w:t>Information</w:t>
      </w:r>
      <w:r>
        <w:rPr>
          <w:rFonts w:ascii="Arial" w:hAnsi="Arial" w:cs="Arial"/>
          <w:lang w:val="de-DE"/>
        </w:rPr>
        <w:t>en</w:t>
      </w:r>
      <w:r w:rsidRPr="00024841">
        <w:rPr>
          <w:rFonts w:ascii="Arial" w:hAnsi="Arial" w:cs="Arial"/>
          <w:lang w:val="de-DE"/>
        </w:rPr>
        <w:t xml:space="preserve"> und Schulungsangebote rund um die Sachwalterschaft, diese </w:t>
      </w:r>
      <w:r>
        <w:rPr>
          <w:rFonts w:ascii="Arial" w:hAnsi="Arial" w:cs="Arial"/>
          <w:lang w:val="de-DE"/>
        </w:rPr>
        <w:t>scheinen</w:t>
      </w:r>
      <w:r w:rsidRPr="00024841">
        <w:rPr>
          <w:rFonts w:ascii="Arial" w:hAnsi="Arial" w:cs="Arial"/>
          <w:lang w:val="de-DE"/>
        </w:rPr>
        <w:t xml:space="preserve"> </w:t>
      </w:r>
      <w:r>
        <w:rPr>
          <w:rFonts w:ascii="Arial" w:hAnsi="Arial" w:cs="Arial"/>
          <w:lang w:val="de-DE"/>
        </w:rPr>
        <w:t xml:space="preserve">jedoch </w:t>
      </w:r>
      <w:r w:rsidRPr="00024841">
        <w:rPr>
          <w:rFonts w:ascii="Arial" w:hAnsi="Arial" w:cs="Arial"/>
          <w:lang w:val="de-DE"/>
        </w:rPr>
        <w:t>regelmäßig nicht bei den Betroffenen – sowohl Sach</w:t>
      </w:r>
      <w:r w:rsidRPr="00024841">
        <w:rPr>
          <w:rFonts w:ascii="Arial" w:hAnsi="Arial" w:cs="Arial"/>
          <w:lang w:val="de-DE"/>
        </w:rPr>
        <w:softHyphen/>
        <w:t>walterInnen als auch Personen, die eine/n Sachwalter/in haben – anzukommen.</w:t>
      </w:r>
      <w:r w:rsidR="00576FC6">
        <w:rPr>
          <w:rFonts w:ascii="Arial" w:hAnsi="Arial" w:cs="Arial"/>
          <w:lang w:val="de-DE"/>
        </w:rPr>
        <w:t xml:space="preserve"> Rückmeldungen von Personen, die eine/n Sachwalter/in haben, deuten darauf hin, dass die Kontrollmechanismen in Einzelfällen zu oft nicht funktionieren. </w:t>
      </w:r>
    </w:p>
    <w:p w:rsidR="009D61AA" w:rsidRDefault="009D61AA" w:rsidP="00E36294">
      <w:pPr>
        <w:pStyle w:val="Listenabsatz10"/>
        <w:ind w:left="0"/>
        <w:jc w:val="both"/>
        <w:rPr>
          <w:rFonts w:ascii="Arial" w:hAnsi="Arial" w:cs="Arial"/>
          <w:lang w:val="de-DE"/>
        </w:rPr>
      </w:pPr>
    </w:p>
    <w:p w:rsidR="00E8134D" w:rsidRPr="00CD1A96" w:rsidRDefault="00E8134D" w:rsidP="00E36294">
      <w:pPr>
        <w:pStyle w:val="Listenabsatz10"/>
        <w:ind w:left="0"/>
        <w:jc w:val="both"/>
        <w:rPr>
          <w:lang w:val="de-DE"/>
        </w:rPr>
      </w:pPr>
      <w:r>
        <w:rPr>
          <w:rFonts w:ascii="Arial" w:hAnsi="Arial" w:cs="Arial"/>
          <w:lang w:val="de-DE"/>
        </w:rPr>
        <w:t>In der Regel wird ein</w:t>
      </w:r>
      <w:r w:rsidR="002B004A">
        <w:rPr>
          <w:rFonts w:ascii="Arial" w:hAnsi="Arial" w:cs="Arial"/>
          <w:lang w:val="de-DE"/>
        </w:rPr>
        <w:t>/e</w:t>
      </w:r>
      <w:r>
        <w:rPr>
          <w:rFonts w:ascii="Arial" w:hAnsi="Arial" w:cs="Arial"/>
          <w:lang w:val="de-DE"/>
        </w:rPr>
        <w:t xml:space="preserve"> Sachwalter</w:t>
      </w:r>
      <w:r w:rsidR="002B004A">
        <w:rPr>
          <w:rFonts w:ascii="Arial" w:hAnsi="Arial" w:cs="Arial"/>
          <w:lang w:val="de-DE"/>
        </w:rPr>
        <w:t>/in</w:t>
      </w:r>
      <w:r>
        <w:rPr>
          <w:rFonts w:ascii="Arial" w:hAnsi="Arial" w:cs="Arial"/>
          <w:lang w:val="de-DE"/>
        </w:rPr>
        <w:t xml:space="preserve"> für alle Angelegenheiten bestellt, anstatt von der Intention des Gesetzes Gebrauch zu machen, Sachwalter</w:t>
      </w:r>
      <w:r w:rsidR="002B004A">
        <w:rPr>
          <w:rFonts w:ascii="Arial" w:hAnsi="Arial" w:cs="Arial"/>
          <w:lang w:val="de-DE"/>
        </w:rPr>
        <w:t>/innen</w:t>
      </w:r>
      <w:r>
        <w:rPr>
          <w:rFonts w:ascii="Arial" w:hAnsi="Arial" w:cs="Arial"/>
          <w:lang w:val="de-DE"/>
        </w:rPr>
        <w:t xml:space="preserve"> nur für einzelne oder mehrere B</w:t>
      </w:r>
      <w:r w:rsidRPr="00024841">
        <w:rPr>
          <w:rFonts w:ascii="Arial" w:hAnsi="Arial" w:cs="Arial"/>
          <w:lang w:val="de-DE"/>
        </w:rPr>
        <w:t xml:space="preserve">ereiche </w:t>
      </w:r>
      <w:r>
        <w:rPr>
          <w:rFonts w:ascii="Arial" w:hAnsi="Arial" w:cs="Arial"/>
          <w:lang w:val="de-DE"/>
        </w:rPr>
        <w:t>zu bestellen. Auch im Nachhinein werden u</w:t>
      </w:r>
      <w:r w:rsidRPr="00024841">
        <w:rPr>
          <w:rFonts w:ascii="Arial" w:hAnsi="Arial" w:cs="Arial"/>
          <w:lang w:val="de-DE"/>
        </w:rPr>
        <w:t>mfassende Sachwalterschaften viel zu selten auf mögliche Reduktion in Teilbereiche überprüft.</w:t>
      </w:r>
      <w:r w:rsidRPr="00CD1A96">
        <w:rPr>
          <w:lang w:val="de-DE"/>
        </w:rPr>
        <w:t xml:space="preserve"> </w:t>
      </w:r>
      <w:r w:rsidRPr="00024841">
        <w:rPr>
          <w:rFonts w:ascii="Arial" w:hAnsi="Arial" w:cs="Arial"/>
          <w:lang w:val="de-DE"/>
        </w:rPr>
        <w:t>Die Kontrollmechanismen des Gerichts werden als „zu vage“ beschrieben</w:t>
      </w:r>
      <w:r>
        <w:rPr>
          <w:rFonts w:ascii="Arial" w:hAnsi="Arial" w:cs="Arial"/>
          <w:lang w:val="de-DE"/>
        </w:rPr>
        <w:t>.</w:t>
      </w:r>
      <w:r w:rsidRPr="00024841">
        <w:rPr>
          <w:rFonts w:ascii="Arial" w:hAnsi="Arial" w:cs="Arial"/>
          <w:lang w:val="de-DE"/>
        </w:rPr>
        <w:t xml:space="preserve"> Es entsteht der Eindruck, dass Kontrollmöglichkeiten vom Gericht nicht wahr</w:t>
      </w:r>
      <w:r w:rsidRPr="00024841">
        <w:rPr>
          <w:rFonts w:ascii="Arial" w:hAnsi="Arial" w:cs="Arial"/>
          <w:lang w:val="de-DE"/>
        </w:rPr>
        <w:softHyphen/>
        <w:t>genommen oder ausgeschöpft werden.</w:t>
      </w:r>
    </w:p>
    <w:p w:rsidR="00E8134D" w:rsidRDefault="00E8134D" w:rsidP="00E36294">
      <w:pPr>
        <w:pStyle w:val="Listenabsatz10"/>
        <w:ind w:left="0"/>
        <w:rPr>
          <w:rFonts w:ascii="Arial" w:hAnsi="Arial" w:cs="Arial"/>
          <w:lang w:val="de-DE"/>
        </w:rPr>
      </w:pPr>
    </w:p>
    <w:p w:rsidR="00514F14" w:rsidRDefault="00E8134D" w:rsidP="00514F14">
      <w:pPr>
        <w:pStyle w:val="Listenabsatz10"/>
        <w:ind w:left="0"/>
        <w:jc w:val="both"/>
        <w:rPr>
          <w:rFonts w:ascii="Arial" w:hAnsi="Arial" w:cs="Arial"/>
          <w:lang w:val="de-DE"/>
        </w:rPr>
      </w:pPr>
      <w:r w:rsidRPr="00024841">
        <w:rPr>
          <w:rFonts w:ascii="Arial" w:hAnsi="Arial" w:cs="Arial"/>
          <w:lang w:val="de-DE"/>
        </w:rPr>
        <w:t>Der – mögliche – Eingriff in persönliche und höchstpersönliche Angelegenheiten erzeugt widerstreitende Interessen und damit vielfach Spannungen.</w:t>
      </w:r>
      <w:r>
        <w:rPr>
          <w:rFonts w:ascii="Arial" w:hAnsi="Arial" w:cs="Arial"/>
          <w:lang w:val="de-DE"/>
        </w:rPr>
        <w:t xml:space="preserve"> </w:t>
      </w:r>
      <w:r w:rsidRPr="00024841">
        <w:rPr>
          <w:rFonts w:ascii="Arial" w:hAnsi="Arial" w:cs="Arial"/>
          <w:lang w:val="de-DE"/>
        </w:rPr>
        <w:t xml:space="preserve">Das Gesetz sieht eine </w:t>
      </w:r>
      <w:r w:rsidRPr="005B413C">
        <w:rPr>
          <w:rFonts w:ascii="Arial" w:hAnsi="Arial" w:cs="Arial"/>
          <w:lang w:val="de-DE"/>
        </w:rPr>
        <w:t>Wunschermittlungspflicht</w:t>
      </w:r>
      <w:r w:rsidRPr="00024841">
        <w:rPr>
          <w:rFonts w:ascii="Arial" w:hAnsi="Arial" w:cs="Arial"/>
          <w:lang w:val="de-DE"/>
        </w:rPr>
        <w:t xml:space="preserve"> für SachwalterInnen vor, was aber in der Praxis vielfach nicht funktioniert.</w:t>
      </w:r>
      <w:r>
        <w:rPr>
          <w:rFonts w:ascii="Arial" w:hAnsi="Arial" w:cs="Arial"/>
          <w:lang w:val="de-DE"/>
        </w:rPr>
        <w:t xml:space="preserve"> </w:t>
      </w:r>
    </w:p>
    <w:p w:rsidR="00E8134D" w:rsidRDefault="00E8134D" w:rsidP="00514F14">
      <w:pPr>
        <w:pStyle w:val="Listenabsatz10"/>
        <w:ind w:left="0"/>
        <w:jc w:val="both"/>
        <w:rPr>
          <w:rFonts w:ascii="Arial" w:hAnsi="Arial" w:cs="Arial"/>
          <w:b/>
          <w:lang w:val="de-DE"/>
        </w:rPr>
      </w:pPr>
    </w:p>
    <w:p w:rsidR="00231C6B" w:rsidRDefault="00231C6B" w:rsidP="00E36294">
      <w:pPr>
        <w:rPr>
          <w:rFonts w:ascii="Arial" w:hAnsi="Arial" w:cs="Arial"/>
          <w:b/>
          <w:lang w:val="de-DE"/>
        </w:rPr>
      </w:pPr>
      <w:r>
        <w:rPr>
          <w:rFonts w:ascii="Arial" w:hAnsi="Arial" w:cs="Arial"/>
          <w:b/>
          <w:lang w:val="de-DE"/>
        </w:rPr>
        <w:t>Forderung</w:t>
      </w:r>
      <w:r w:rsidR="00AE1B46">
        <w:rPr>
          <w:rFonts w:ascii="Arial" w:hAnsi="Arial" w:cs="Arial"/>
          <w:b/>
          <w:lang w:val="de-DE"/>
        </w:rPr>
        <w:t>en</w:t>
      </w:r>
    </w:p>
    <w:p w:rsidR="00E8134D" w:rsidRPr="00024841" w:rsidRDefault="00E8134D" w:rsidP="00E36294">
      <w:pPr>
        <w:pStyle w:val="Listenabsatz10"/>
        <w:ind w:left="0"/>
        <w:rPr>
          <w:rFonts w:ascii="Arial" w:hAnsi="Arial" w:cs="Arial"/>
          <w:lang w:val="de-DE"/>
        </w:rPr>
      </w:pPr>
      <w:r w:rsidRPr="00E36294">
        <w:rPr>
          <w:rFonts w:ascii="Arial" w:hAnsi="Arial" w:cs="Arial"/>
          <w:lang w:val="de-DE"/>
        </w:rPr>
        <w:sym w:font="Wingdings" w:char="F0E8"/>
      </w:r>
      <w:r>
        <w:rPr>
          <w:rFonts w:ascii="Arial" w:hAnsi="Arial" w:cs="Arial"/>
          <w:lang w:val="de-DE"/>
        </w:rPr>
        <w:t xml:space="preserve"> Initiierung</w:t>
      </w:r>
      <w:r w:rsidRPr="00024841">
        <w:rPr>
          <w:rFonts w:ascii="Arial" w:hAnsi="Arial" w:cs="Arial"/>
          <w:lang w:val="de-DE"/>
        </w:rPr>
        <w:t xml:space="preserve"> </w:t>
      </w:r>
      <w:r>
        <w:rPr>
          <w:rFonts w:ascii="Arial" w:hAnsi="Arial" w:cs="Arial"/>
          <w:lang w:val="de-DE"/>
        </w:rPr>
        <w:t>eines</w:t>
      </w:r>
      <w:r w:rsidRPr="00024841">
        <w:rPr>
          <w:rFonts w:ascii="Arial" w:hAnsi="Arial" w:cs="Arial"/>
          <w:lang w:val="de-DE"/>
        </w:rPr>
        <w:t xml:space="preserve"> breit angelegten Diskussions- und Bewusstseinsbildungsprozess </w:t>
      </w:r>
      <w:r>
        <w:rPr>
          <w:rFonts w:ascii="Arial" w:hAnsi="Arial" w:cs="Arial"/>
          <w:lang w:val="de-DE"/>
        </w:rPr>
        <w:t>auf</w:t>
      </w:r>
      <w:r w:rsidRPr="0095717E">
        <w:rPr>
          <w:rFonts w:ascii="Arial" w:hAnsi="Arial" w:cs="Arial"/>
          <w:lang w:val="de-DE"/>
        </w:rPr>
        <w:t xml:space="preserve"> </w:t>
      </w:r>
      <w:r w:rsidRPr="00024841">
        <w:rPr>
          <w:rFonts w:ascii="Arial" w:hAnsi="Arial" w:cs="Arial"/>
          <w:lang w:val="de-DE"/>
        </w:rPr>
        <w:t>der Grundlage der höchsten Standards von Partizipation.</w:t>
      </w:r>
    </w:p>
    <w:p w:rsidR="00E8134D" w:rsidRPr="00024841" w:rsidRDefault="00E8134D" w:rsidP="00E36294">
      <w:pPr>
        <w:pStyle w:val="Listenabsatz10"/>
        <w:ind w:left="0"/>
        <w:rPr>
          <w:rFonts w:ascii="Arial" w:hAnsi="Arial" w:cs="Arial"/>
          <w:lang w:val="de-DE"/>
        </w:rPr>
      </w:pPr>
      <w:r w:rsidRPr="00E36294">
        <w:rPr>
          <w:rFonts w:ascii="Arial" w:hAnsi="Arial" w:cs="Arial"/>
          <w:lang w:val="de-DE"/>
        </w:rPr>
        <w:lastRenderedPageBreak/>
        <w:sym w:font="Wingdings" w:char="F0E8"/>
      </w:r>
      <w:r>
        <w:rPr>
          <w:rFonts w:ascii="Arial" w:hAnsi="Arial" w:cs="Arial"/>
          <w:lang w:val="de-DE"/>
        </w:rPr>
        <w:t xml:space="preserve"> </w:t>
      </w:r>
      <w:r w:rsidRPr="00024841">
        <w:rPr>
          <w:rFonts w:ascii="Arial" w:hAnsi="Arial" w:cs="Arial"/>
          <w:lang w:val="de-DE"/>
        </w:rPr>
        <w:t>Entwicklung von Pilotprojekte</w:t>
      </w:r>
      <w:r>
        <w:rPr>
          <w:rFonts w:ascii="Arial" w:hAnsi="Arial" w:cs="Arial"/>
          <w:lang w:val="de-DE"/>
        </w:rPr>
        <w:t>n</w:t>
      </w:r>
      <w:r w:rsidRPr="00024841">
        <w:rPr>
          <w:rFonts w:ascii="Arial" w:hAnsi="Arial" w:cs="Arial"/>
          <w:lang w:val="de-DE"/>
        </w:rPr>
        <w:t xml:space="preserve"> zur Umsetzung neuer Entscheidungsfindungsmodelle unter Einbeziehung möglicher gemeinnütziger Rechtsträger; gegebenenfalls Schaffung der Rechtsgrundlagen dafür</w:t>
      </w:r>
    </w:p>
    <w:p w:rsidR="00E8134D" w:rsidRDefault="00E8134D" w:rsidP="00E36294">
      <w:pPr>
        <w:jc w:val="both"/>
        <w:rPr>
          <w:rFonts w:ascii="Arial" w:hAnsi="Arial" w:cs="Arial"/>
          <w:lang w:val="de-DE"/>
        </w:rPr>
      </w:pPr>
    </w:p>
    <w:p w:rsidR="00231C6B" w:rsidRPr="00231C6B" w:rsidRDefault="00231C6B" w:rsidP="00E36294">
      <w:pPr>
        <w:jc w:val="both"/>
        <w:rPr>
          <w:rFonts w:ascii="Arial" w:hAnsi="Arial" w:cs="Arial"/>
          <w:b/>
          <w:lang w:val="de-DE"/>
        </w:rPr>
      </w:pPr>
      <w:r w:rsidRPr="00231C6B">
        <w:rPr>
          <w:rFonts w:ascii="Arial" w:hAnsi="Arial" w:cs="Arial"/>
          <w:b/>
          <w:lang w:val="de-DE"/>
        </w:rPr>
        <w:t>Reaktion</w:t>
      </w:r>
    </w:p>
    <w:p w:rsidR="00231C6B" w:rsidRDefault="00AE0275" w:rsidP="00E36294">
      <w:pPr>
        <w:jc w:val="both"/>
        <w:rPr>
          <w:rFonts w:ascii="Arial" w:hAnsi="Arial" w:cs="Arial"/>
          <w:lang w:val="de-DE"/>
        </w:rPr>
      </w:pPr>
      <w:r>
        <w:rPr>
          <w:rFonts w:ascii="Arial" w:hAnsi="Arial" w:cs="Arial"/>
          <w:lang w:val="de-DE"/>
        </w:rPr>
        <w:t xml:space="preserve">Ein </w:t>
      </w:r>
      <w:r w:rsidR="00816E0E">
        <w:rPr>
          <w:rFonts w:ascii="Arial" w:hAnsi="Arial" w:cs="Arial"/>
          <w:lang w:val="de-DE"/>
        </w:rPr>
        <w:t xml:space="preserve">Pilotprojekt </w:t>
      </w:r>
      <w:r>
        <w:rPr>
          <w:rFonts w:ascii="Arial" w:hAnsi="Arial" w:cs="Arial"/>
          <w:lang w:val="de-DE"/>
        </w:rPr>
        <w:t xml:space="preserve">zur </w:t>
      </w:r>
      <w:r w:rsidR="00231C6B">
        <w:rPr>
          <w:rFonts w:ascii="Arial" w:hAnsi="Arial" w:cs="Arial"/>
          <w:lang w:val="de-DE"/>
        </w:rPr>
        <w:t>Unterstützte</w:t>
      </w:r>
      <w:r>
        <w:rPr>
          <w:rFonts w:ascii="Arial" w:hAnsi="Arial" w:cs="Arial"/>
          <w:lang w:val="de-DE"/>
        </w:rPr>
        <w:t>n</w:t>
      </w:r>
      <w:r w:rsidR="00231C6B">
        <w:rPr>
          <w:rFonts w:ascii="Arial" w:hAnsi="Arial" w:cs="Arial"/>
          <w:lang w:val="de-DE"/>
        </w:rPr>
        <w:t xml:space="preserve"> Entscheidungsfindung</w:t>
      </w:r>
      <w:r>
        <w:rPr>
          <w:rFonts w:ascii="Arial" w:hAnsi="Arial" w:cs="Arial"/>
          <w:lang w:val="de-DE"/>
        </w:rPr>
        <w:t xml:space="preserve"> wurde</w:t>
      </w:r>
      <w:r w:rsidR="00514F14">
        <w:rPr>
          <w:rFonts w:ascii="Arial" w:hAnsi="Arial" w:cs="Arial"/>
          <w:lang w:val="de-DE"/>
        </w:rPr>
        <w:t xml:space="preserve"> für Herbst</w:t>
      </w:r>
      <w:r>
        <w:rPr>
          <w:rFonts w:ascii="Arial" w:hAnsi="Arial" w:cs="Arial"/>
          <w:lang w:val="de-DE"/>
        </w:rPr>
        <w:t xml:space="preserve"> 2012</w:t>
      </w:r>
      <w:r w:rsidR="00231C6B">
        <w:rPr>
          <w:rFonts w:ascii="Arial" w:hAnsi="Arial" w:cs="Arial"/>
          <w:lang w:val="de-DE"/>
        </w:rPr>
        <w:t xml:space="preserve"> angekündigt</w:t>
      </w:r>
      <w:r w:rsidR="00514F14">
        <w:rPr>
          <w:rFonts w:ascii="Arial" w:hAnsi="Arial" w:cs="Arial"/>
          <w:lang w:val="de-DE"/>
        </w:rPr>
        <w:t>.</w:t>
      </w:r>
      <w:r w:rsidR="00231C6B">
        <w:rPr>
          <w:rFonts w:ascii="Arial" w:hAnsi="Arial" w:cs="Arial"/>
          <w:lang w:val="de-DE"/>
        </w:rPr>
        <w:t xml:space="preserve"> </w:t>
      </w:r>
    </w:p>
    <w:p w:rsidR="00231C6B" w:rsidRDefault="00231C6B" w:rsidP="00E36294">
      <w:pPr>
        <w:jc w:val="both"/>
        <w:rPr>
          <w:rFonts w:ascii="Arial" w:hAnsi="Arial" w:cs="Arial"/>
          <w:lang w:val="de-DE"/>
        </w:rPr>
      </w:pPr>
    </w:p>
    <w:p w:rsidR="00AE0275" w:rsidRDefault="00AE0275" w:rsidP="00E36294">
      <w:pPr>
        <w:jc w:val="both"/>
        <w:rPr>
          <w:rFonts w:ascii="Arial" w:hAnsi="Arial" w:cs="Arial"/>
          <w:lang w:val="de-DE"/>
        </w:rPr>
      </w:pPr>
    </w:p>
    <w:p w:rsidR="00231C6B" w:rsidRDefault="004346C6" w:rsidP="00E36294">
      <w:pPr>
        <w:jc w:val="both"/>
        <w:rPr>
          <w:rFonts w:ascii="Arial" w:hAnsi="Arial" w:cs="Arial"/>
          <w:lang w:val="de-DE"/>
        </w:rPr>
      </w:pPr>
      <w:r>
        <w:rPr>
          <w:rFonts w:ascii="Arial" w:hAnsi="Arial" w:cs="Arial"/>
          <w:lang w:val="de-DE"/>
        </w:rPr>
        <w:t>Im Sommer 2009 wurde eine Novelle zum Unterbringungsgesetz begutachtet, die der Ausschuss zum Anlass nahm, um auf die Wichtigkeit des sozialen Modells, die Bedeutung von Selbstbestimmung und die Beachtung der Konvention (Artikel 15-17) hinzuweisen.</w:t>
      </w:r>
    </w:p>
    <w:p w:rsidR="004346C6" w:rsidRDefault="004346C6" w:rsidP="00E36294">
      <w:pPr>
        <w:jc w:val="both"/>
        <w:rPr>
          <w:rFonts w:ascii="Arial" w:hAnsi="Arial" w:cs="Arial"/>
          <w:lang w:val="de-DE"/>
        </w:rPr>
      </w:pPr>
    </w:p>
    <w:p w:rsidR="004346C6" w:rsidRPr="004346C6" w:rsidRDefault="004346C6" w:rsidP="00E36294">
      <w:pPr>
        <w:jc w:val="both"/>
        <w:rPr>
          <w:rFonts w:ascii="Arial" w:hAnsi="Arial" w:cs="Arial"/>
          <w:b/>
          <w:lang w:val="de-DE"/>
        </w:rPr>
      </w:pPr>
      <w:r w:rsidRPr="004346C6">
        <w:rPr>
          <w:rFonts w:ascii="Arial" w:hAnsi="Arial" w:cs="Arial"/>
          <w:b/>
          <w:lang w:val="de-DE"/>
        </w:rPr>
        <w:t>Forderung</w:t>
      </w:r>
    </w:p>
    <w:p w:rsidR="00231C6B" w:rsidRDefault="004346C6" w:rsidP="00E36294">
      <w:pPr>
        <w:jc w:val="both"/>
        <w:rPr>
          <w:rFonts w:ascii="Arial" w:hAnsi="Arial" w:cs="Arial"/>
          <w:lang w:val="de-DE"/>
        </w:rPr>
      </w:pPr>
      <w:r w:rsidRPr="004346C6">
        <w:rPr>
          <w:rFonts w:ascii="Arial" w:hAnsi="Arial" w:cs="Arial"/>
          <w:lang w:val="de-DE"/>
        </w:rPr>
        <w:sym w:font="Wingdings" w:char="F0E8"/>
      </w:r>
      <w:r>
        <w:rPr>
          <w:rFonts w:ascii="Arial" w:hAnsi="Arial" w:cs="Arial"/>
          <w:lang w:val="de-DE"/>
        </w:rPr>
        <w:t xml:space="preserve"> </w:t>
      </w:r>
      <w:r w:rsidR="00514F14">
        <w:rPr>
          <w:rFonts w:ascii="Arial" w:hAnsi="Arial" w:cs="Arial"/>
          <w:lang w:val="de-DE"/>
        </w:rPr>
        <w:t xml:space="preserve">Umfassende </w:t>
      </w:r>
      <w:r>
        <w:rPr>
          <w:rFonts w:ascii="Arial" w:hAnsi="Arial" w:cs="Arial"/>
          <w:lang w:val="de-DE"/>
        </w:rPr>
        <w:t>Novelle des Unterbringungsrechts auf Basis der Konvention (insb. Selbstbestimmung, soziales Modell und Artikel 15-17 BRK).</w:t>
      </w:r>
    </w:p>
    <w:p w:rsidR="004346C6" w:rsidRDefault="004346C6" w:rsidP="00E36294">
      <w:pPr>
        <w:jc w:val="both"/>
        <w:rPr>
          <w:rFonts w:ascii="Arial" w:hAnsi="Arial" w:cs="Arial"/>
          <w:lang w:val="de-DE"/>
        </w:rPr>
      </w:pPr>
    </w:p>
    <w:p w:rsidR="004346C6" w:rsidRPr="004346C6" w:rsidRDefault="004346C6" w:rsidP="00E36294">
      <w:pPr>
        <w:jc w:val="both"/>
        <w:rPr>
          <w:rFonts w:ascii="Arial" w:hAnsi="Arial" w:cs="Arial"/>
          <w:b/>
          <w:lang w:val="de-DE"/>
        </w:rPr>
      </w:pPr>
      <w:r w:rsidRPr="004346C6">
        <w:rPr>
          <w:rFonts w:ascii="Arial" w:hAnsi="Arial" w:cs="Arial"/>
          <w:b/>
          <w:lang w:val="de-DE"/>
        </w:rPr>
        <w:t>Reaktion</w:t>
      </w:r>
    </w:p>
    <w:p w:rsidR="004346C6" w:rsidRDefault="004346C6" w:rsidP="00E36294">
      <w:pPr>
        <w:jc w:val="both"/>
        <w:rPr>
          <w:rFonts w:ascii="Arial" w:hAnsi="Arial" w:cs="Arial"/>
          <w:lang w:val="de-DE"/>
        </w:rPr>
      </w:pPr>
      <w:r>
        <w:rPr>
          <w:rFonts w:ascii="Arial" w:hAnsi="Arial" w:cs="Arial"/>
          <w:lang w:val="de-DE"/>
        </w:rPr>
        <w:t xml:space="preserve">Vorschläge des Ausschusses wurden nicht berücksichtigt. </w:t>
      </w:r>
    </w:p>
    <w:p w:rsidR="004346C6" w:rsidRPr="00E36294" w:rsidRDefault="004346C6" w:rsidP="00E36294">
      <w:pPr>
        <w:jc w:val="both"/>
        <w:rPr>
          <w:rFonts w:ascii="Arial" w:hAnsi="Arial" w:cs="Arial"/>
          <w:lang w:val="de-DE"/>
        </w:rPr>
      </w:pPr>
    </w:p>
    <w:p w:rsidR="00E8134D" w:rsidRPr="00E36294" w:rsidRDefault="00924FE0" w:rsidP="00700C6B">
      <w:pPr>
        <w:pStyle w:val="berschrift2"/>
        <w:rPr>
          <w:lang w:val="de-DE"/>
        </w:rPr>
      </w:pPr>
      <w:bookmarkStart w:id="19" w:name="_Toc349046967"/>
      <w:r>
        <w:rPr>
          <w:lang w:val="de-DE"/>
        </w:rPr>
        <w:t xml:space="preserve">4.7. </w:t>
      </w:r>
      <w:r w:rsidR="00E8134D" w:rsidRPr="00E36294">
        <w:rPr>
          <w:lang w:val="de-DE"/>
        </w:rPr>
        <w:t>Partizipation</w:t>
      </w:r>
      <w:bookmarkEnd w:id="19"/>
      <w:r w:rsidR="00E8134D" w:rsidRPr="00E36294">
        <w:rPr>
          <w:lang w:val="de-DE"/>
        </w:rPr>
        <w:t xml:space="preserve"> </w:t>
      </w:r>
    </w:p>
    <w:p w:rsidR="00A56A4D" w:rsidRDefault="00A56A4D" w:rsidP="000806E5">
      <w:pPr>
        <w:jc w:val="both"/>
        <w:rPr>
          <w:rFonts w:ascii="Arial" w:hAnsi="Arial" w:cs="Arial"/>
          <w:lang w:val="de-DE"/>
        </w:rPr>
      </w:pPr>
      <w:r>
        <w:rPr>
          <w:rFonts w:ascii="Arial" w:hAnsi="Arial" w:cs="Arial"/>
          <w:lang w:val="de-DE"/>
        </w:rPr>
        <w:t xml:space="preserve">Menschen mit Behinderungen sind in Österreich wahlberechtigt. In der Umsetzung des aktiven Wahlrechts, insbesondere der umfassenden Barrierefreiheit des Wahlprozesses gibt es Hürden (barrierefreie Wahllokale, Unterstützung in der Wahlzelle, Barrierefreiheit der Wahlprogramme). Die Barrierefreiheit der Wahl der österreichischen Studienvertretung im </w:t>
      </w:r>
      <w:r w:rsidR="00AE0275">
        <w:rPr>
          <w:rFonts w:ascii="Arial" w:hAnsi="Arial" w:cs="Arial"/>
          <w:lang w:val="de-DE"/>
        </w:rPr>
        <w:t>Jahr 20</w:t>
      </w:r>
      <w:r w:rsidR="00AE0275" w:rsidRPr="009B0E4E">
        <w:rPr>
          <w:rFonts w:ascii="Arial" w:hAnsi="Arial" w:cs="Arial"/>
          <w:lang w:val="de-DE"/>
        </w:rPr>
        <w:t>09</w:t>
      </w:r>
      <w:r>
        <w:rPr>
          <w:rFonts w:ascii="Arial" w:hAnsi="Arial" w:cs="Arial"/>
          <w:lang w:val="de-DE"/>
        </w:rPr>
        <w:t xml:space="preserve"> wurde vom Ausschuss moniert. </w:t>
      </w:r>
    </w:p>
    <w:p w:rsidR="00A56A4D" w:rsidRDefault="00A56A4D" w:rsidP="000806E5">
      <w:pPr>
        <w:jc w:val="both"/>
        <w:rPr>
          <w:rFonts w:ascii="Arial" w:hAnsi="Arial" w:cs="Arial"/>
          <w:lang w:val="de-DE"/>
        </w:rPr>
      </w:pPr>
    </w:p>
    <w:p w:rsidR="00232ECA" w:rsidRDefault="00A56A4D" w:rsidP="000806E5">
      <w:pPr>
        <w:jc w:val="both"/>
        <w:rPr>
          <w:rFonts w:ascii="Arial" w:hAnsi="Arial" w:cs="Arial"/>
          <w:lang w:val="de-DE"/>
        </w:rPr>
      </w:pPr>
      <w:r>
        <w:rPr>
          <w:rFonts w:ascii="Arial" w:hAnsi="Arial" w:cs="Arial"/>
          <w:lang w:val="de-DE"/>
        </w:rPr>
        <w:t xml:space="preserve">Anlässlich des Budgetbegleitgesetzes im Jahr 2009, unmittelbar nach seiner Konstituierung, hat der Ausschuss die mangelnde Partizipation von Menschen mit </w:t>
      </w:r>
      <w:r w:rsidR="002B004A">
        <w:rPr>
          <w:rFonts w:ascii="Arial" w:hAnsi="Arial" w:cs="Arial"/>
          <w:lang w:val="de-DE"/>
        </w:rPr>
        <w:t>Behinderungen iSd Artikel 4 Abs. </w:t>
      </w:r>
      <w:r>
        <w:rPr>
          <w:rFonts w:ascii="Arial" w:hAnsi="Arial" w:cs="Arial"/>
          <w:lang w:val="de-DE"/>
        </w:rPr>
        <w:t>3 BRK kritisiert. Seither hat der Ausschuss mehrfach die wirksame und gleichberechtigte Teilhabe von Menschen mit Behinderungen in politischen Prozessen eingemahnt. Vor dem Hintergrund, dass die Bundesregierung eigene Standards der Öffentlichkeitsbeteiligung beschlossen hat,</w:t>
      </w:r>
      <w:r>
        <w:rPr>
          <w:rStyle w:val="Funotenzeichen"/>
          <w:rFonts w:ascii="Arial" w:hAnsi="Arial"/>
          <w:lang w:val="de-DE"/>
        </w:rPr>
        <w:footnoteReference w:id="39"/>
      </w:r>
      <w:r w:rsidR="00232ECA">
        <w:rPr>
          <w:rFonts w:ascii="Arial" w:hAnsi="Arial" w:cs="Arial"/>
          <w:lang w:val="de-DE"/>
        </w:rPr>
        <w:t xml:space="preserve"> verwundern die großen Schwierigkeiten, die die Verwaltung in der Umsetzung hat. Zuletzt war vor allem der Prozess zum NAP von einem sehr rudimentären Verständnis von Teilhabe und Partizipation gezeichnet.</w:t>
      </w:r>
      <w:r w:rsidR="00232ECA">
        <w:rPr>
          <w:rStyle w:val="Funotenzeichen"/>
          <w:rFonts w:ascii="Arial" w:hAnsi="Arial"/>
          <w:lang w:val="de-DE"/>
        </w:rPr>
        <w:footnoteReference w:id="40"/>
      </w:r>
    </w:p>
    <w:p w:rsidR="00E8134D" w:rsidRDefault="00E8134D" w:rsidP="000806E5">
      <w:pPr>
        <w:jc w:val="both"/>
        <w:rPr>
          <w:rFonts w:ascii="Arial" w:hAnsi="Arial" w:cs="Arial"/>
          <w:lang w:val="de-DE"/>
        </w:rPr>
      </w:pPr>
    </w:p>
    <w:p w:rsidR="00A24020" w:rsidRPr="00BB571E" w:rsidRDefault="00A24020" w:rsidP="000806E5">
      <w:pPr>
        <w:jc w:val="both"/>
        <w:rPr>
          <w:rFonts w:ascii="Arial" w:hAnsi="Arial" w:cs="Arial"/>
          <w:b/>
          <w:lang w:val="de-DE"/>
        </w:rPr>
      </w:pPr>
      <w:r w:rsidRPr="00BB571E">
        <w:rPr>
          <w:rFonts w:ascii="Arial" w:hAnsi="Arial" w:cs="Arial"/>
          <w:b/>
          <w:lang w:val="de-DE"/>
        </w:rPr>
        <w:t>Forderungen</w:t>
      </w:r>
    </w:p>
    <w:p w:rsidR="00A24020" w:rsidRDefault="00E77612" w:rsidP="000806E5">
      <w:pPr>
        <w:jc w:val="both"/>
        <w:rPr>
          <w:rFonts w:ascii="Arial" w:hAnsi="Arial" w:cs="Arial"/>
          <w:lang w:val="de-DE"/>
        </w:rPr>
      </w:pPr>
      <w:r w:rsidRPr="00E77612">
        <w:rPr>
          <w:rFonts w:ascii="Arial" w:hAnsi="Arial" w:cs="Arial"/>
          <w:lang w:val="de-DE"/>
        </w:rPr>
        <w:sym w:font="Wingdings" w:char="F0E8"/>
      </w:r>
      <w:r>
        <w:rPr>
          <w:rFonts w:ascii="Arial" w:hAnsi="Arial" w:cs="Arial"/>
          <w:lang w:val="de-DE"/>
        </w:rPr>
        <w:t xml:space="preserve"> Verwirklichung von Artikel 4 Abs</w:t>
      </w:r>
      <w:r w:rsidR="002B004A">
        <w:rPr>
          <w:rFonts w:ascii="Arial" w:hAnsi="Arial" w:cs="Arial"/>
          <w:lang w:val="de-DE"/>
        </w:rPr>
        <w:t>. </w:t>
      </w:r>
      <w:r>
        <w:rPr>
          <w:rFonts w:ascii="Arial" w:hAnsi="Arial" w:cs="Arial"/>
          <w:lang w:val="de-DE"/>
        </w:rPr>
        <w:t>3 BRK</w:t>
      </w:r>
    </w:p>
    <w:p w:rsidR="00E77612" w:rsidRDefault="00E77612" w:rsidP="000806E5">
      <w:pPr>
        <w:jc w:val="both"/>
        <w:rPr>
          <w:rFonts w:ascii="Arial" w:hAnsi="Arial" w:cs="Arial"/>
          <w:lang w:val="de-DE"/>
        </w:rPr>
      </w:pPr>
      <w:r w:rsidRPr="00E77612">
        <w:rPr>
          <w:rFonts w:ascii="Arial" w:hAnsi="Arial" w:cs="Arial"/>
          <w:lang w:val="de-DE"/>
        </w:rPr>
        <w:sym w:font="Wingdings" w:char="F0E8"/>
      </w:r>
      <w:r>
        <w:rPr>
          <w:rFonts w:ascii="Arial" w:hAnsi="Arial" w:cs="Arial"/>
          <w:lang w:val="de-DE"/>
        </w:rPr>
        <w:t xml:space="preserve"> Umsetzung der Standards der Öffentlichkeitsbeteiligung </w:t>
      </w:r>
    </w:p>
    <w:p w:rsidR="00BB571E" w:rsidRDefault="00BB571E" w:rsidP="000806E5">
      <w:pPr>
        <w:jc w:val="both"/>
        <w:rPr>
          <w:rFonts w:ascii="Arial" w:hAnsi="Arial" w:cs="Arial"/>
          <w:lang w:val="de-DE"/>
        </w:rPr>
      </w:pPr>
    </w:p>
    <w:p w:rsidR="00A24020" w:rsidRPr="00A24020" w:rsidRDefault="00A24020" w:rsidP="000806E5">
      <w:pPr>
        <w:jc w:val="both"/>
        <w:rPr>
          <w:rFonts w:ascii="Arial" w:hAnsi="Arial" w:cs="Arial"/>
          <w:b/>
          <w:lang w:val="de-DE"/>
        </w:rPr>
      </w:pPr>
      <w:r w:rsidRPr="00BB571E">
        <w:rPr>
          <w:rFonts w:ascii="Arial" w:hAnsi="Arial" w:cs="Arial"/>
          <w:b/>
          <w:lang w:val="de-DE"/>
        </w:rPr>
        <w:t>Reaktion</w:t>
      </w:r>
    </w:p>
    <w:p w:rsidR="00E8134D" w:rsidRDefault="00820C2D" w:rsidP="00A24020">
      <w:pPr>
        <w:pStyle w:val="Listenabsatz1"/>
        <w:ind w:left="0"/>
        <w:jc w:val="both"/>
        <w:rPr>
          <w:rFonts w:ascii="Arial" w:hAnsi="Arial" w:cs="Arial"/>
          <w:lang w:val="de-DE"/>
        </w:rPr>
      </w:pPr>
      <w:r>
        <w:rPr>
          <w:rFonts w:ascii="Arial" w:hAnsi="Arial" w:cs="Arial"/>
          <w:lang w:val="de-DE"/>
        </w:rPr>
        <w:t>Keine</w:t>
      </w:r>
      <w:r w:rsidR="00AE0275">
        <w:rPr>
          <w:rFonts w:ascii="Arial" w:hAnsi="Arial" w:cs="Arial"/>
          <w:lang w:val="de-DE"/>
        </w:rPr>
        <w:t xml:space="preserve"> grundlegende Einsicht;</w:t>
      </w:r>
      <w:r>
        <w:rPr>
          <w:rFonts w:ascii="Arial" w:hAnsi="Arial" w:cs="Arial"/>
          <w:lang w:val="de-DE"/>
        </w:rPr>
        <w:t xml:space="preserve"> Absichtserklärungen und Beteuerungen, es mangelt an einem grundlegenden Verständnis dessen, was Partizipation sein kann und soll. </w:t>
      </w:r>
    </w:p>
    <w:p w:rsidR="00A24020" w:rsidRPr="00422FFC" w:rsidRDefault="00A24020" w:rsidP="00A24020">
      <w:pPr>
        <w:pStyle w:val="Listenabsatz1"/>
        <w:ind w:left="0"/>
        <w:jc w:val="both"/>
        <w:rPr>
          <w:rFonts w:ascii="Arial" w:hAnsi="Arial" w:cs="Arial"/>
          <w:lang w:val="de-DE"/>
        </w:rPr>
      </w:pPr>
    </w:p>
    <w:p w:rsidR="00E8134D" w:rsidRDefault="00924FE0" w:rsidP="00E94279">
      <w:pPr>
        <w:pStyle w:val="berschrift2"/>
        <w:rPr>
          <w:lang w:val="de-DE"/>
        </w:rPr>
      </w:pPr>
      <w:bookmarkStart w:id="20" w:name="_Toc349046968"/>
      <w:r>
        <w:rPr>
          <w:lang w:val="de-DE"/>
        </w:rPr>
        <w:lastRenderedPageBreak/>
        <w:t xml:space="preserve">4.8. </w:t>
      </w:r>
      <w:r w:rsidR="00E8134D" w:rsidRPr="009F2E6E">
        <w:rPr>
          <w:lang w:val="de-DE"/>
        </w:rPr>
        <w:t>Gleichstellung</w:t>
      </w:r>
      <w:bookmarkEnd w:id="20"/>
      <w:r w:rsidR="00E8134D" w:rsidRPr="009F2E6E">
        <w:rPr>
          <w:lang w:val="de-DE"/>
        </w:rPr>
        <w:t xml:space="preserve"> </w:t>
      </w:r>
    </w:p>
    <w:p w:rsidR="00E8134D" w:rsidRDefault="00776B16" w:rsidP="00700C6B">
      <w:pPr>
        <w:pStyle w:val="berschrift3"/>
        <w:rPr>
          <w:lang w:val="de-DE"/>
        </w:rPr>
      </w:pPr>
      <w:bookmarkStart w:id="21" w:name="_Toc349046969"/>
      <w:r w:rsidRPr="0063721A">
        <w:rPr>
          <w:lang w:val="de-AT"/>
        </w:rPr>
        <w:t>Bundes-Behindertengleichstellungsgesetz</w:t>
      </w:r>
      <w:r w:rsidRPr="0063721A" w:rsidDel="00776B16">
        <w:rPr>
          <w:lang w:val="de-AT"/>
        </w:rPr>
        <w:t xml:space="preserve"> </w:t>
      </w:r>
      <w:r w:rsidR="00E8134D" w:rsidRPr="0063721A">
        <w:rPr>
          <w:lang w:val="de-AT"/>
        </w:rPr>
        <w:t>,</w:t>
      </w:r>
      <w:r w:rsidR="00E8134D" w:rsidRPr="003769E6">
        <w:rPr>
          <w:lang w:val="de-DE"/>
        </w:rPr>
        <w:t xml:space="preserve"> Schlichtungen</w:t>
      </w:r>
      <w:bookmarkEnd w:id="21"/>
      <w:r w:rsidR="00E8134D" w:rsidRPr="00BF249D">
        <w:rPr>
          <w:lang w:val="de-DE"/>
        </w:rPr>
        <w:t xml:space="preserve"> </w:t>
      </w:r>
    </w:p>
    <w:p w:rsidR="009078AC" w:rsidRDefault="009078AC" w:rsidP="009F2E6E">
      <w:pPr>
        <w:jc w:val="both"/>
        <w:rPr>
          <w:rFonts w:ascii="Helvetica" w:hAnsi="Helvetica" w:cs="Helvetica"/>
          <w:lang w:val="de-DE"/>
        </w:rPr>
      </w:pPr>
    </w:p>
    <w:p w:rsidR="009078AC" w:rsidRDefault="009078AC" w:rsidP="009F2E6E">
      <w:pPr>
        <w:jc w:val="both"/>
        <w:rPr>
          <w:rFonts w:ascii="Helvetica" w:hAnsi="Helvetica" w:cs="Helvetica"/>
          <w:lang w:val="de-DE"/>
        </w:rPr>
      </w:pPr>
      <w:r>
        <w:rPr>
          <w:rFonts w:ascii="Helvetica" w:hAnsi="Helvetica" w:cs="Helvetica"/>
          <w:lang w:val="de-DE"/>
        </w:rPr>
        <w:t>Schlichtungen werden als ein großer Erfolg dargestellt, jedoch ist die Zahl der Schlichtungen gemessen an der Zahl der Menschen mit Behinderungen gering. Auch ist die Erwartungshaltung, dass ein Großteil der tatsächlichen Barrieren mittels Schlichtung „gelöst“ wird, hochproblematisch.</w:t>
      </w:r>
    </w:p>
    <w:p w:rsidR="009078AC" w:rsidRDefault="009078AC" w:rsidP="009078AC">
      <w:pPr>
        <w:jc w:val="both"/>
        <w:rPr>
          <w:rFonts w:ascii="Helvetica" w:hAnsi="Helvetica" w:cs="Helvetica"/>
          <w:lang w:val="de-DE"/>
        </w:rPr>
      </w:pPr>
      <w:r>
        <w:rPr>
          <w:rFonts w:ascii="Helvetica" w:hAnsi="Helvetica" w:cs="Helvetica"/>
          <w:lang w:val="de-DE"/>
        </w:rPr>
        <w:t>Während das Bundes-Behindertengleichstellungsgesetz (BGStG) nur ein mögliches Handeln des einzelnen sieht, setzt die BRK auch Handeln des Vertragsstaates voraus, um Barrierefreiheit zu gewährleisten.</w:t>
      </w:r>
    </w:p>
    <w:p w:rsidR="009078AC" w:rsidRDefault="009078AC" w:rsidP="009F2E6E">
      <w:pPr>
        <w:jc w:val="both"/>
        <w:rPr>
          <w:rFonts w:ascii="Helvetica" w:hAnsi="Helvetica" w:cs="Helvetica"/>
          <w:lang w:val="de-DE"/>
        </w:rPr>
      </w:pPr>
    </w:p>
    <w:p w:rsidR="009078AC" w:rsidRPr="009078AC" w:rsidRDefault="009078AC" w:rsidP="009F2E6E">
      <w:pPr>
        <w:jc w:val="both"/>
        <w:rPr>
          <w:rFonts w:ascii="Helvetica" w:hAnsi="Helvetica" w:cs="Helvetica"/>
          <w:b/>
          <w:lang w:val="de-DE"/>
        </w:rPr>
      </w:pPr>
      <w:r w:rsidRPr="009078AC">
        <w:rPr>
          <w:rFonts w:ascii="Helvetica" w:hAnsi="Helvetica" w:cs="Helvetica"/>
          <w:b/>
          <w:lang w:val="de-DE"/>
        </w:rPr>
        <w:t>Forderung</w:t>
      </w:r>
      <w:r w:rsidR="00AE1B46">
        <w:rPr>
          <w:rFonts w:ascii="Helvetica" w:hAnsi="Helvetica" w:cs="Helvetica"/>
          <w:b/>
          <w:lang w:val="de-DE"/>
        </w:rPr>
        <w:t>en</w:t>
      </w:r>
    </w:p>
    <w:p w:rsidR="006C089C" w:rsidRDefault="006C089C" w:rsidP="006C089C">
      <w:pPr>
        <w:widowControl w:val="0"/>
        <w:autoSpaceDE w:val="0"/>
        <w:autoSpaceDN w:val="0"/>
        <w:adjustRightInd w:val="0"/>
        <w:rPr>
          <w:rFonts w:ascii="Helvetica" w:hAnsi="Helvetica" w:cs="Helvetica"/>
          <w:lang w:val="de-DE" w:eastAsia="ja-JP"/>
        </w:rPr>
      </w:pPr>
      <w:r w:rsidRPr="00213800">
        <w:rPr>
          <w:rFonts w:ascii="Helvetica" w:hAnsi="Helvetica" w:cs="Helvetica"/>
          <w:lang w:val="de-DE" w:eastAsia="ja-JP"/>
        </w:rPr>
        <w:sym w:font="Wingdings" w:char="F0E8"/>
      </w:r>
      <w:r>
        <w:rPr>
          <w:rFonts w:ascii="Helvetica" w:hAnsi="Helvetica" w:cs="Helvetica"/>
          <w:lang w:val="de-DE" w:eastAsia="ja-JP"/>
        </w:rPr>
        <w:t xml:space="preserve"> Beseitigungs- und Unterlassungsanspruch im</w:t>
      </w:r>
      <w:r w:rsidRPr="00213800">
        <w:rPr>
          <w:rFonts w:ascii="Helvetica" w:hAnsi="Helvetica" w:cs="Helvetica"/>
          <w:lang w:val="de-DE" w:eastAsia="ja-JP"/>
        </w:rPr>
        <w:t xml:space="preserve"> </w:t>
      </w:r>
      <w:r>
        <w:rPr>
          <w:rFonts w:ascii="Helvetica" w:hAnsi="Helvetica" w:cs="Helvetica"/>
          <w:lang w:val="de-DE" w:eastAsia="ja-JP"/>
        </w:rPr>
        <w:t>Behindertengleichstellungsgesetz</w:t>
      </w:r>
    </w:p>
    <w:p w:rsidR="006C089C" w:rsidRDefault="006C089C" w:rsidP="006C089C">
      <w:pPr>
        <w:widowControl w:val="0"/>
        <w:autoSpaceDE w:val="0"/>
        <w:autoSpaceDN w:val="0"/>
        <w:adjustRightInd w:val="0"/>
        <w:rPr>
          <w:rFonts w:ascii="Helvetica" w:hAnsi="Helvetica" w:cs="Helvetica"/>
          <w:lang w:val="de-DE" w:eastAsia="ja-JP"/>
        </w:rPr>
      </w:pPr>
      <w:r w:rsidRPr="00213800">
        <w:rPr>
          <w:rFonts w:ascii="Helvetica" w:hAnsi="Helvetica" w:cs="Helvetica"/>
          <w:lang w:val="de-DE" w:eastAsia="ja-JP"/>
        </w:rPr>
        <w:sym w:font="Wingdings" w:char="F0E8"/>
      </w:r>
      <w:r>
        <w:rPr>
          <w:rFonts w:ascii="Helvetica" w:hAnsi="Helvetica" w:cs="Helvetica"/>
          <w:lang w:val="de-DE" w:eastAsia="ja-JP"/>
        </w:rPr>
        <w:t xml:space="preserve"> Verpflichtende Barrierefreiheit in der Gewerbeordnung </w:t>
      </w:r>
    </w:p>
    <w:p w:rsidR="006C089C" w:rsidRDefault="006C089C" w:rsidP="006C089C">
      <w:pPr>
        <w:widowControl w:val="0"/>
        <w:autoSpaceDE w:val="0"/>
        <w:autoSpaceDN w:val="0"/>
        <w:adjustRightInd w:val="0"/>
        <w:rPr>
          <w:rFonts w:ascii="Helvetica" w:hAnsi="Helvetica" w:cs="Helvetica"/>
          <w:lang w:val="de-DE" w:eastAsia="ja-JP"/>
        </w:rPr>
      </w:pPr>
      <w:r w:rsidRPr="00213800">
        <w:rPr>
          <w:rFonts w:ascii="Helvetica" w:hAnsi="Helvetica" w:cs="Helvetica"/>
          <w:lang w:val="de-DE" w:eastAsia="ja-JP"/>
        </w:rPr>
        <w:sym w:font="Wingdings" w:char="F0E8"/>
      </w:r>
      <w:r>
        <w:rPr>
          <w:rFonts w:ascii="Helvetica" w:hAnsi="Helvetica" w:cs="Helvetica"/>
          <w:lang w:val="de-DE" w:eastAsia="ja-JP"/>
        </w:rPr>
        <w:t xml:space="preserve"> Vereinheitlichung und verpflichtende, einheitliche und durchsetzbare Barrierefreiheitsstandards in den Länderbauordnungen </w:t>
      </w:r>
    </w:p>
    <w:p w:rsidR="006C089C" w:rsidRPr="00B45919" w:rsidRDefault="006C089C" w:rsidP="00B45919">
      <w:pPr>
        <w:jc w:val="both"/>
        <w:rPr>
          <w:rFonts w:ascii="Arial" w:hAnsi="Arial" w:cs="Arial"/>
          <w:lang w:val="de-DE"/>
        </w:rPr>
      </w:pPr>
    </w:p>
    <w:p w:rsidR="00E8134D" w:rsidRPr="009F2E6E" w:rsidRDefault="00E8134D" w:rsidP="00700C6B">
      <w:pPr>
        <w:pStyle w:val="berschrift3"/>
        <w:rPr>
          <w:lang w:val="de-DE"/>
        </w:rPr>
      </w:pPr>
      <w:bookmarkStart w:id="22" w:name="_Toc349046970"/>
      <w:r w:rsidRPr="009F2E6E">
        <w:rPr>
          <w:lang w:val="de-DE"/>
        </w:rPr>
        <w:t>Arbeit</w:t>
      </w:r>
      <w:bookmarkEnd w:id="22"/>
    </w:p>
    <w:p w:rsidR="00E8134D" w:rsidRDefault="00E8134D" w:rsidP="009F2E6E">
      <w:pPr>
        <w:jc w:val="both"/>
        <w:rPr>
          <w:rFonts w:ascii="Arial" w:hAnsi="Arial" w:cs="Arial"/>
          <w:lang w:val="de-DE"/>
        </w:rPr>
      </w:pPr>
    </w:p>
    <w:p w:rsidR="00E8134D" w:rsidRPr="003E61AC" w:rsidRDefault="00E8134D" w:rsidP="003E61AC">
      <w:pPr>
        <w:autoSpaceDE w:val="0"/>
        <w:autoSpaceDN w:val="0"/>
        <w:adjustRightInd w:val="0"/>
        <w:jc w:val="both"/>
        <w:rPr>
          <w:rFonts w:ascii="Arial" w:hAnsi="Arial" w:cs="Arial"/>
          <w:lang w:val="et-EE"/>
        </w:rPr>
      </w:pPr>
      <w:r w:rsidRPr="003E61AC">
        <w:rPr>
          <w:rFonts w:ascii="Arial" w:hAnsi="Arial" w:cs="Arial"/>
          <w:lang w:val="et-EE"/>
        </w:rPr>
        <w:t>Unterstützungsmaßnahmen, insbesondere begleitende Hilfen wie Clearing, Job Coaching, Berufsausbildungsassistenz, Mentoring oder Arbeitsassistenz, die Menschen mit Behinderungen helfen, einen Arbeitsplatz zu erlangen bzw. zu erhalten, werden keinesfalls flächendeckend und ausreichend angeboten.</w:t>
      </w:r>
    </w:p>
    <w:p w:rsidR="00E8134D" w:rsidRPr="003E61AC" w:rsidRDefault="00E8134D" w:rsidP="003E61AC">
      <w:pPr>
        <w:autoSpaceDE w:val="0"/>
        <w:autoSpaceDN w:val="0"/>
        <w:adjustRightInd w:val="0"/>
        <w:jc w:val="both"/>
        <w:rPr>
          <w:rFonts w:ascii="Arial" w:hAnsi="Arial" w:cs="Arial"/>
          <w:lang w:val="et-EE"/>
        </w:rPr>
      </w:pPr>
    </w:p>
    <w:p w:rsidR="00E8134D" w:rsidRPr="003E61AC" w:rsidRDefault="00E8134D" w:rsidP="003E61AC">
      <w:pPr>
        <w:autoSpaceDE w:val="0"/>
        <w:autoSpaceDN w:val="0"/>
        <w:adjustRightInd w:val="0"/>
        <w:jc w:val="both"/>
        <w:rPr>
          <w:rFonts w:ascii="Arial" w:hAnsi="Arial" w:cs="Arial"/>
          <w:lang w:val="et-EE"/>
        </w:rPr>
      </w:pPr>
      <w:r w:rsidRPr="003E61AC">
        <w:rPr>
          <w:rFonts w:ascii="Arial" w:hAnsi="Arial" w:cs="Arial"/>
          <w:lang w:val="et-EE"/>
        </w:rPr>
        <w:t>Besonders drastisch ist die Situation für Menschen mit Lernschwierigkeiten, da 59 % der SchülerInnen, die nach Sonderpädagogischem Lehrplan unterrichtet wurden, im Anschluss an ihren Schulbesuch keinerlei Unterstützung durch eine arbeitsmarkt</w:t>
      </w:r>
      <w:r w:rsidRPr="003E61AC">
        <w:rPr>
          <w:rFonts w:ascii="Arial" w:hAnsi="Arial" w:cs="Arial"/>
          <w:lang w:val="et-EE"/>
        </w:rPr>
        <w:softHyphen/>
        <w:t>politische Maßnahme erhalten.</w:t>
      </w:r>
    </w:p>
    <w:p w:rsidR="00E8134D" w:rsidRPr="003E61AC" w:rsidRDefault="00E8134D" w:rsidP="003E61AC">
      <w:pPr>
        <w:jc w:val="both"/>
        <w:rPr>
          <w:rFonts w:ascii="Arial" w:hAnsi="Arial" w:cs="Arial"/>
          <w:lang w:val="et-EE"/>
        </w:rPr>
      </w:pPr>
    </w:p>
    <w:p w:rsidR="00E8134D" w:rsidRPr="003E61AC" w:rsidRDefault="00EF24F7" w:rsidP="003E61AC">
      <w:pPr>
        <w:jc w:val="both"/>
        <w:rPr>
          <w:rFonts w:ascii="Arial" w:hAnsi="Arial" w:cs="Arial"/>
          <w:lang w:val="et-EE"/>
        </w:rPr>
      </w:pPr>
      <w:r w:rsidRPr="003E61AC">
        <w:rPr>
          <w:rFonts w:ascii="Arial" w:hAnsi="Arial" w:cs="Arial"/>
          <w:lang w:val="et-EE"/>
        </w:rPr>
        <w:t>20</w:t>
      </w:r>
      <w:r>
        <w:rPr>
          <w:rFonts w:ascii="Arial" w:hAnsi="Arial" w:cs="Arial"/>
          <w:lang w:val="et-EE"/>
        </w:rPr>
        <w:t>11</w:t>
      </w:r>
      <w:r w:rsidRPr="003E61AC">
        <w:rPr>
          <w:rFonts w:ascii="Arial" w:hAnsi="Arial" w:cs="Arial"/>
          <w:lang w:val="et-EE"/>
        </w:rPr>
        <w:t xml:space="preserve"> </w:t>
      </w:r>
      <w:r w:rsidR="00E8134D" w:rsidRPr="003E61AC">
        <w:rPr>
          <w:rFonts w:ascii="Arial" w:hAnsi="Arial" w:cs="Arial"/>
          <w:lang w:val="et-EE"/>
        </w:rPr>
        <w:t xml:space="preserve">waren bei sämtlichen der Einstellungspflicht unterliegenden DienstgeberInnen insgesamt </w:t>
      </w:r>
      <w:r w:rsidRPr="003E61AC">
        <w:rPr>
          <w:rFonts w:ascii="Arial" w:hAnsi="Arial" w:cs="Arial"/>
          <w:lang w:val="et-EE"/>
        </w:rPr>
        <w:t>10</w:t>
      </w:r>
      <w:r>
        <w:rPr>
          <w:rFonts w:ascii="Arial" w:hAnsi="Arial" w:cs="Arial"/>
          <w:lang w:val="et-EE"/>
        </w:rPr>
        <w:t>2 793</w:t>
      </w:r>
      <w:r w:rsidRPr="003E61AC">
        <w:rPr>
          <w:rFonts w:ascii="Arial" w:hAnsi="Arial" w:cs="Arial"/>
          <w:lang w:val="et-EE"/>
        </w:rPr>
        <w:t xml:space="preserve"> </w:t>
      </w:r>
      <w:r w:rsidR="00E8134D" w:rsidRPr="003E61AC">
        <w:rPr>
          <w:rFonts w:ascii="Arial" w:hAnsi="Arial" w:cs="Arial"/>
          <w:lang w:val="et-EE"/>
        </w:rPr>
        <w:t>Pflichtstellen zu verzeichnen. Von diesen Pflichtstellen waren 66</w:t>
      </w:r>
      <w:r>
        <w:rPr>
          <w:rFonts w:ascii="Arial" w:hAnsi="Arial" w:cs="Arial"/>
          <w:lang w:val="et-EE"/>
        </w:rPr>
        <w:t> 748</w:t>
      </w:r>
      <w:r w:rsidRPr="003E61AC">
        <w:rPr>
          <w:rFonts w:ascii="Arial" w:hAnsi="Arial" w:cs="Arial"/>
          <w:lang w:val="et-EE"/>
        </w:rPr>
        <w:t xml:space="preserve"> </w:t>
      </w:r>
      <w:r w:rsidR="00E8134D" w:rsidRPr="003E61AC">
        <w:rPr>
          <w:rFonts w:ascii="Arial" w:hAnsi="Arial" w:cs="Arial"/>
          <w:lang w:val="et-EE"/>
        </w:rPr>
        <w:t xml:space="preserve">mit begünstigten Behinderten besetzt. </w:t>
      </w:r>
      <w:r w:rsidRPr="003E61AC">
        <w:rPr>
          <w:rFonts w:ascii="Arial" w:hAnsi="Arial" w:cs="Arial"/>
          <w:lang w:val="et-EE"/>
        </w:rPr>
        <w:t>3</w:t>
      </w:r>
      <w:r>
        <w:rPr>
          <w:rFonts w:ascii="Arial" w:hAnsi="Arial" w:cs="Arial"/>
          <w:lang w:val="et-EE"/>
        </w:rPr>
        <w:t>6 045</w:t>
      </w:r>
      <w:r w:rsidRPr="003E61AC">
        <w:rPr>
          <w:rFonts w:ascii="Arial" w:hAnsi="Arial" w:cs="Arial"/>
          <w:lang w:val="et-EE"/>
        </w:rPr>
        <w:t xml:space="preserve"> </w:t>
      </w:r>
      <w:r w:rsidR="00E8134D" w:rsidRPr="003E61AC">
        <w:rPr>
          <w:rFonts w:ascii="Arial" w:hAnsi="Arial" w:cs="Arial"/>
          <w:lang w:val="et-EE"/>
        </w:rPr>
        <w:t xml:space="preserve">Pflichtstellen waren unbesetzt. Insgesamt wurde damit die Beschäftigungspflicht zu </w:t>
      </w:r>
      <w:r w:rsidRPr="003E61AC">
        <w:rPr>
          <w:rFonts w:ascii="Arial" w:hAnsi="Arial" w:cs="Arial"/>
          <w:lang w:val="et-EE"/>
        </w:rPr>
        <w:t>6</w:t>
      </w:r>
      <w:r>
        <w:rPr>
          <w:rFonts w:ascii="Arial" w:hAnsi="Arial" w:cs="Arial"/>
          <w:lang w:val="et-EE"/>
        </w:rPr>
        <w:t>4,93</w:t>
      </w:r>
      <w:r w:rsidR="00E8134D" w:rsidRPr="003E61AC">
        <w:rPr>
          <w:rFonts w:ascii="Arial" w:hAnsi="Arial" w:cs="Arial"/>
          <w:lang w:val="et-EE"/>
        </w:rPr>
        <w:t>% erfüllt.</w:t>
      </w:r>
      <w:r>
        <w:rPr>
          <w:rFonts w:ascii="Arial" w:hAnsi="Arial" w:cs="Arial"/>
          <w:lang w:val="et-EE"/>
        </w:rPr>
        <w:t xml:space="preserve"> Damit ist die Erfüllungsquote gegenüber den Vorjahren leicht gesunken (2008 noch 66%)</w:t>
      </w:r>
      <w:r w:rsidR="00E8134D" w:rsidRPr="003E61AC">
        <w:rPr>
          <w:rFonts w:ascii="Arial" w:hAnsi="Arial" w:cs="Arial"/>
          <w:lang w:val="et-EE"/>
        </w:rPr>
        <w:t xml:space="preserve"> Beim Bund wurde die Beschäftigungspflicht zur Gänze erfüllt, </w:t>
      </w:r>
      <w:r>
        <w:rPr>
          <w:rFonts w:ascii="Arial" w:hAnsi="Arial" w:cs="Arial"/>
          <w:lang w:val="et-EE"/>
        </w:rPr>
        <w:t>in mehreren Ressorts</w:t>
      </w:r>
      <w:r w:rsidRPr="003E61AC">
        <w:rPr>
          <w:rFonts w:ascii="Arial" w:hAnsi="Arial" w:cs="Arial"/>
          <w:lang w:val="et-EE"/>
        </w:rPr>
        <w:t xml:space="preserve"> </w:t>
      </w:r>
      <w:r w:rsidR="00E8134D" w:rsidRPr="003E61AC">
        <w:rPr>
          <w:rFonts w:ascii="Arial" w:hAnsi="Arial" w:cs="Arial"/>
          <w:lang w:val="et-EE"/>
        </w:rPr>
        <w:t>wurde die Einstellungs</w:t>
      </w:r>
      <w:r w:rsidR="00E8134D" w:rsidRPr="003E61AC">
        <w:rPr>
          <w:rFonts w:ascii="Arial" w:hAnsi="Arial" w:cs="Arial"/>
          <w:lang w:val="et-EE"/>
        </w:rPr>
        <w:softHyphen/>
        <w:t>verpflichtung sogar überfüllt.</w:t>
      </w:r>
      <w:r>
        <w:rPr>
          <w:rFonts w:ascii="Arial" w:hAnsi="Arial" w:cs="Arial"/>
          <w:lang w:val="et-EE"/>
        </w:rPr>
        <w:t xml:space="preserve"> Nicht erfüllt wird sie hingegen von mehreren Bundesländern in ihrer Eigenschaft als Dienstgeber.</w:t>
      </w:r>
    </w:p>
    <w:p w:rsidR="00E8134D" w:rsidRPr="003E61AC" w:rsidRDefault="00E8134D" w:rsidP="003E61AC">
      <w:pPr>
        <w:jc w:val="both"/>
        <w:rPr>
          <w:rFonts w:ascii="Arial" w:hAnsi="Arial" w:cs="Arial"/>
          <w:lang w:val="et-EE"/>
        </w:rPr>
      </w:pPr>
    </w:p>
    <w:p w:rsidR="00E8134D" w:rsidRPr="003E61AC" w:rsidRDefault="00E8134D" w:rsidP="003E61AC">
      <w:pPr>
        <w:jc w:val="both"/>
        <w:rPr>
          <w:rFonts w:ascii="Arial" w:hAnsi="Arial" w:cs="Arial"/>
          <w:lang w:val="et-EE"/>
        </w:rPr>
      </w:pPr>
      <w:r w:rsidRPr="003E61AC">
        <w:rPr>
          <w:rFonts w:ascii="Arial" w:hAnsi="Arial" w:cs="Arial"/>
          <w:lang w:val="et-EE"/>
        </w:rPr>
        <w:t xml:space="preserve">Mit Stand </w:t>
      </w:r>
      <w:r w:rsidR="007B5EED" w:rsidRPr="007B5EED">
        <w:rPr>
          <w:rFonts w:ascii="Arial" w:hAnsi="Arial" w:cs="Arial"/>
          <w:lang w:val="et-EE"/>
        </w:rPr>
        <w:t>Dezember 2012</w:t>
      </w:r>
      <w:r w:rsidRPr="007B5EED">
        <w:rPr>
          <w:rFonts w:ascii="Arial" w:hAnsi="Arial" w:cs="Arial"/>
          <w:lang w:val="et-EE"/>
        </w:rPr>
        <w:t xml:space="preserve"> betrug der Anteil der </w:t>
      </w:r>
      <w:r w:rsidR="007B5EED" w:rsidRPr="007B5EED">
        <w:rPr>
          <w:rFonts w:ascii="Arial" w:hAnsi="Arial" w:cs="Arial"/>
          <w:lang w:val="et-EE"/>
        </w:rPr>
        <w:t>„</w:t>
      </w:r>
      <w:r w:rsidRPr="007B5EED">
        <w:rPr>
          <w:rFonts w:ascii="Arial" w:hAnsi="Arial" w:cs="Arial"/>
          <w:lang w:val="et-EE"/>
        </w:rPr>
        <w:t xml:space="preserve">Menschen mit </w:t>
      </w:r>
      <w:r w:rsidR="007B5EED" w:rsidRPr="007B5EED">
        <w:rPr>
          <w:rFonts w:ascii="Arial" w:hAnsi="Arial" w:cs="Arial"/>
          <w:lang w:val="et-EE"/>
        </w:rPr>
        <w:t xml:space="preserve">gesundheitlichen Vermittlungseinschränkungen“ (Arbeitsmarktservice) </w:t>
      </w:r>
      <w:r w:rsidRPr="007B5EED">
        <w:rPr>
          <w:rFonts w:ascii="Arial" w:hAnsi="Arial" w:cs="Arial"/>
          <w:lang w:val="et-EE"/>
        </w:rPr>
        <w:t xml:space="preserve">an der Zahl der </w:t>
      </w:r>
      <w:r w:rsidRPr="007B5EED">
        <w:rPr>
          <w:rFonts w:ascii="Arial" w:hAnsi="Arial" w:cs="Arial"/>
          <w:b/>
          <w:lang w:val="et-EE"/>
        </w:rPr>
        <w:t>Arbeitslosen</w:t>
      </w:r>
      <w:r w:rsidRPr="007B5EED">
        <w:rPr>
          <w:rFonts w:ascii="Arial" w:hAnsi="Arial" w:cs="Arial"/>
          <w:lang w:val="et-EE"/>
        </w:rPr>
        <w:t xml:space="preserve"> 15,3 %.</w:t>
      </w:r>
      <w:r w:rsidRPr="003E61AC">
        <w:rPr>
          <w:rFonts w:ascii="Arial" w:hAnsi="Arial" w:cs="Arial"/>
          <w:lang w:val="et-EE"/>
        </w:rPr>
        <w:t xml:space="preserve"> Im Jahr </w:t>
      </w:r>
      <w:r w:rsidR="009B0E4E" w:rsidRPr="009B0E4E">
        <w:rPr>
          <w:rFonts w:ascii="Arial" w:hAnsi="Arial" w:cs="Arial"/>
          <w:lang w:val="et-EE"/>
        </w:rPr>
        <w:t>20</w:t>
      </w:r>
      <w:r w:rsidR="009B0E4E">
        <w:rPr>
          <w:rFonts w:ascii="Arial" w:hAnsi="Arial" w:cs="Arial"/>
          <w:lang w:val="et-EE"/>
        </w:rPr>
        <w:t>12</w:t>
      </w:r>
      <w:r w:rsidR="009B0E4E" w:rsidRPr="003E61AC">
        <w:rPr>
          <w:rFonts w:ascii="Arial" w:hAnsi="Arial" w:cs="Arial"/>
          <w:lang w:val="et-EE"/>
        </w:rPr>
        <w:t xml:space="preserve"> </w:t>
      </w:r>
      <w:r w:rsidRPr="003E61AC">
        <w:rPr>
          <w:rFonts w:ascii="Arial" w:hAnsi="Arial" w:cs="Arial"/>
          <w:lang w:val="et-EE"/>
        </w:rPr>
        <w:t xml:space="preserve">war von den als begünstigte Behinderte eingestuften Personen ein Drittel </w:t>
      </w:r>
      <w:r w:rsidR="009B0E4E" w:rsidRPr="009B0E4E">
        <w:rPr>
          <w:rFonts w:ascii="Arial" w:hAnsi="Arial" w:cs="Arial"/>
          <w:lang w:val="et-EE"/>
        </w:rPr>
        <w:t xml:space="preserve">(einschließlich BezieherInnen befristeter Pensionsleistungen wegen Erwerbsunfähigkeit) </w:t>
      </w:r>
      <w:r w:rsidRPr="003E61AC">
        <w:rPr>
          <w:rFonts w:ascii="Arial" w:hAnsi="Arial" w:cs="Arial"/>
          <w:lang w:val="et-EE"/>
        </w:rPr>
        <w:t>nicht erwerbstätig. Auf Grund des niedrigen Bildungsniveaus und der geringen Beschäftigungschancen (siehe auch Stellung</w:t>
      </w:r>
      <w:r w:rsidRPr="003E61AC">
        <w:rPr>
          <w:rFonts w:ascii="Arial" w:hAnsi="Arial" w:cs="Arial"/>
          <w:lang w:val="et-EE"/>
        </w:rPr>
        <w:softHyphen/>
        <w:t>nahme des Monitoringausschusses zu inklusiven Bildung vom 10. Juni 2010</w:t>
      </w:r>
      <w:r>
        <w:rPr>
          <w:rStyle w:val="Funotenzeichen"/>
          <w:rFonts w:ascii="Arial" w:hAnsi="Arial"/>
          <w:lang w:val="et-EE"/>
        </w:rPr>
        <w:footnoteReference w:id="41"/>
      </w:r>
      <w:r w:rsidRPr="003E61AC">
        <w:rPr>
          <w:rFonts w:ascii="Arial" w:hAnsi="Arial" w:cs="Arial"/>
          <w:lang w:val="et-EE"/>
        </w:rPr>
        <w:t xml:space="preserve">) sind Personen </w:t>
      </w:r>
      <w:r w:rsidRPr="003E61AC">
        <w:rPr>
          <w:rFonts w:ascii="Arial" w:hAnsi="Arial" w:cs="Arial"/>
          <w:lang w:val="et-EE"/>
        </w:rPr>
        <w:lastRenderedPageBreak/>
        <w:t>mit gesundheitlichen Vermittlungseinschränkungen wesentlich länger arbeitslos und finden schwerer eine Beschäftigung. Von der Arbeitslosenstatistik nicht erfasst sind Menschen mit Behinderungen, die als nicht arbeitsfähig gelten und in segregierten Einrichtungen beschäftigt sind.</w:t>
      </w:r>
    </w:p>
    <w:p w:rsidR="00E8134D" w:rsidRPr="003E61AC" w:rsidRDefault="00E8134D" w:rsidP="003E61AC">
      <w:pPr>
        <w:jc w:val="both"/>
        <w:rPr>
          <w:rFonts w:ascii="Arial" w:hAnsi="Arial" w:cs="Arial"/>
          <w:lang w:val="et-EE"/>
        </w:rPr>
      </w:pPr>
    </w:p>
    <w:p w:rsidR="00E8134D" w:rsidRPr="003E61AC" w:rsidRDefault="00E8134D" w:rsidP="003E61AC">
      <w:pPr>
        <w:jc w:val="both"/>
        <w:rPr>
          <w:rFonts w:ascii="Arial" w:hAnsi="Arial" w:cs="Arial"/>
          <w:lang w:val="et-EE"/>
        </w:rPr>
      </w:pPr>
      <w:r w:rsidRPr="003E61AC">
        <w:rPr>
          <w:rFonts w:ascii="Arial" w:hAnsi="Arial" w:cs="Arial"/>
          <w:lang w:val="et-EE"/>
        </w:rPr>
        <w:t>Derzeit arbeiten ca. 19 000 Menschen mit Behinderungen in einem geschützten, vom Arbeitsmarkt segregierten Sektor: in Tagesstrukturen, insbesondere in der so genannten Beschäftigungstherapie, Arbeit in Werkstätten oder „Fähigkeitsorientierten Aktivität“. Die rechtliche Absicherung ist für Menschen mit Behinderungen nicht nur mangelhaft und unzureichend, sondern darüber hinaus in allen neun Bundesländern unterschiedlich geregelt. Sie erhalten für ihre Arbeit kein (kollektivvertragliches) Entgelt sondern nur ein Taschengeld, teilweise</w:t>
      </w:r>
      <w:r>
        <w:rPr>
          <w:rFonts w:ascii="Arial" w:hAnsi="Arial" w:cs="Arial"/>
          <w:lang w:val="et-EE"/>
        </w:rPr>
        <w:t xml:space="preserve"> </w:t>
      </w:r>
      <w:r w:rsidRPr="003E61AC">
        <w:rPr>
          <w:rFonts w:ascii="Arial" w:hAnsi="Arial" w:cs="Arial"/>
          <w:lang w:val="et-EE"/>
        </w:rPr>
        <w:t>unter 10 €</w:t>
      </w:r>
      <w:r w:rsidR="00AE0275">
        <w:rPr>
          <w:rFonts w:ascii="Arial" w:hAnsi="Arial" w:cs="Arial"/>
          <w:lang w:val="et-EE"/>
        </w:rPr>
        <w:t xml:space="preserve"> </w:t>
      </w:r>
      <w:r w:rsidR="00AE0275" w:rsidRPr="00B45919">
        <w:rPr>
          <w:rFonts w:ascii="Arial" w:hAnsi="Arial" w:cs="Arial"/>
          <w:lang w:val="et-EE"/>
        </w:rPr>
        <w:t>pro Woche</w:t>
      </w:r>
      <w:r w:rsidRPr="00B45919">
        <w:rPr>
          <w:rFonts w:ascii="Arial" w:hAnsi="Arial" w:cs="Arial"/>
          <w:lang w:val="et-EE"/>
        </w:rPr>
        <w:t>.</w:t>
      </w:r>
      <w:bookmarkStart w:id="23" w:name="beschluß"/>
      <w:bookmarkEnd w:id="23"/>
    </w:p>
    <w:p w:rsidR="00E8134D" w:rsidRPr="003E61AC" w:rsidRDefault="00E8134D" w:rsidP="003E61AC">
      <w:pPr>
        <w:jc w:val="both"/>
        <w:rPr>
          <w:rFonts w:ascii="Arial" w:hAnsi="Arial" w:cs="Arial"/>
          <w:lang w:val="et-EE"/>
        </w:rPr>
      </w:pPr>
    </w:p>
    <w:p w:rsidR="00E8134D" w:rsidRPr="003E61AC" w:rsidRDefault="00E8134D" w:rsidP="003E61AC">
      <w:pPr>
        <w:jc w:val="both"/>
        <w:rPr>
          <w:rFonts w:ascii="Arial" w:hAnsi="Arial" w:cs="Arial"/>
          <w:lang w:val="et-EE"/>
        </w:rPr>
      </w:pPr>
      <w:r w:rsidRPr="003E61AC">
        <w:rPr>
          <w:rFonts w:ascii="Arial" w:hAnsi="Arial" w:cs="Arial"/>
          <w:lang w:val="et-EE"/>
        </w:rPr>
        <w:t xml:space="preserve">Vermehrt von Arbeitslosigkeit betroffen sind auch </w:t>
      </w:r>
      <w:r w:rsidRPr="003E61AC">
        <w:rPr>
          <w:rFonts w:ascii="Arial" w:hAnsi="Arial" w:cs="Arial"/>
          <w:b/>
          <w:lang w:val="et-EE"/>
        </w:rPr>
        <w:t>ältere Personen mit Behinderungen</w:t>
      </w:r>
      <w:r w:rsidRPr="003E61AC">
        <w:rPr>
          <w:rFonts w:ascii="Arial" w:hAnsi="Arial" w:cs="Arial"/>
          <w:lang w:val="et-EE"/>
        </w:rPr>
        <w:t xml:space="preserve"> (ab 45 Jahren). Der Zugang ins Erwerbsleben und der Verbleib im Erwerbsleben sind für diese Personengruppe trotz Einsatzes von Förderungen erschwert.</w:t>
      </w:r>
    </w:p>
    <w:p w:rsidR="00E8134D" w:rsidRPr="003E61AC" w:rsidRDefault="00E8134D" w:rsidP="003E61AC">
      <w:pPr>
        <w:jc w:val="both"/>
        <w:rPr>
          <w:rFonts w:ascii="Arial" w:hAnsi="Arial" w:cs="Arial"/>
          <w:lang w:val="et-EE"/>
        </w:rPr>
      </w:pPr>
    </w:p>
    <w:p w:rsidR="00E8134D" w:rsidRPr="003E61AC" w:rsidRDefault="00AF4636" w:rsidP="003E61AC">
      <w:pPr>
        <w:jc w:val="both"/>
        <w:rPr>
          <w:rFonts w:ascii="Arial" w:hAnsi="Arial" w:cs="Arial"/>
          <w:lang w:val="et-EE"/>
        </w:rPr>
      </w:pPr>
      <w:r>
        <w:rPr>
          <w:rFonts w:ascii="Arial" w:hAnsi="Arial" w:cs="Arial"/>
          <w:b/>
          <w:lang w:val="et-EE"/>
        </w:rPr>
        <w:t>H</w:t>
      </w:r>
      <w:r w:rsidR="00E8134D" w:rsidRPr="003E61AC">
        <w:rPr>
          <w:rFonts w:ascii="Arial" w:hAnsi="Arial" w:cs="Arial"/>
          <w:b/>
          <w:lang w:val="et-EE"/>
        </w:rPr>
        <w:t>örbehinderte und gehörlose</w:t>
      </w:r>
      <w:r w:rsidR="00E8134D" w:rsidRPr="003E61AC">
        <w:rPr>
          <w:rFonts w:ascii="Arial" w:hAnsi="Arial" w:cs="Arial"/>
          <w:lang w:val="et-EE"/>
        </w:rPr>
        <w:t xml:space="preserve"> </w:t>
      </w:r>
      <w:r w:rsidR="00E8134D" w:rsidRPr="003E61AC">
        <w:rPr>
          <w:rFonts w:ascii="Arial" w:hAnsi="Arial" w:cs="Arial"/>
          <w:b/>
          <w:lang w:val="et-EE"/>
        </w:rPr>
        <w:t>Menschen</w:t>
      </w:r>
      <w:r w:rsidR="00E8134D" w:rsidRPr="003E61AC">
        <w:rPr>
          <w:rFonts w:ascii="Arial" w:hAnsi="Arial" w:cs="Arial"/>
          <w:lang w:val="et-EE"/>
        </w:rPr>
        <w:t xml:space="preserve"> haben durch fehlenden bilingualen Unterricht sehr geringe Chancen am Arbeitsmarkt und sind vielfach auf einfache, kommunikationsarme und durch Routine geprägte Arbeiten angewiesen. Sie üben kaum Berufe aus, die ihren tatsächlichen Fähigkeiten und Talenten entsprechen. </w:t>
      </w:r>
    </w:p>
    <w:p w:rsidR="00E8134D" w:rsidRPr="003E61AC" w:rsidRDefault="00E8134D" w:rsidP="003E61AC">
      <w:pPr>
        <w:autoSpaceDE w:val="0"/>
        <w:autoSpaceDN w:val="0"/>
        <w:adjustRightInd w:val="0"/>
        <w:jc w:val="both"/>
        <w:rPr>
          <w:rFonts w:ascii="Arial" w:hAnsi="Arial" w:cs="Arial"/>
          <w:lang w:val="et-EE"/>
        </w:rPr>
      </w:pPr>
    </w:p>
    <w:p w:rsidR="00E8134D" w:rsidRPr="003E61AC" w:rsidRDefault="00E8134D" w:rsidP="00B45E6B">
      <w:pPr>
        <w:jc w:val="both"/>
        <w:rPr>
          <w:rFonts w:ascii="Arial" w:hAnsi="Arial" w:cs="Arial"/>
          <w:lang w:val="et-EE"/>
        </w:rPr>
      </w:pPr>
      <w:r w:rsidRPr="003E61AC">
        <w:rPr>
          <w:rFonts w:ascii="Arial" w:hAnsi="Arial" w:cs="Arial"/>
          <w:lang w:val="et-EE"/>
        </w:rPr>
        <w:t xml:space="preserve">Es gibt keinen Rechtsanspruch auf </w:t>
      </w:r>
      <w:r w:rsidRPr="00B45E6B">
        <w:rPr>
          <w:rFonts w:ascii="Arial" w:hAnsi="Arial" w:cs="Arial"/>
          <w:b/>
          <w:lang w:val="et-EE"/>
        </w:rPr>
        <w:t>Persönliche Assistenz am Arbeitsplatz</w:t>
      </w:r>
      <w:r w:rsidR="00B45E6B">
        <w:rPr>
          <w:rFonts w:ascii="Arial" w:hAnsi="Arial" w:cs="Arial"/>
          <w:lang w:val="et-EE"/>
        </w:rPr>
        <w:t>; d</w:t>
      </w:r>
      <w:r w:rsidRPr="003E61AC">
        <w:rPr>
          <w:rFonts w:ascii="Arial" w:hAnsi="Arial" w:cs="Arial"/>
          <w:lang w:val="et-EE"/>
        </w:rPr>
        <w:t xml:space="preserve">erzeit erhalten österreichweit nur rund </w:t>
      </w:r>
      <w:r>
        <w:rPr>
          <w:rFonts w:ascii="Arial" w:hAnsi="Arial" w:cs="Arial"/>
          <w:lang w:val="et-EE"/>
        </w:rPr>
        <w:t>400</w:t>
      </w:r>
      <w:r w:rsidRPr="003E61AC">
        <w:rPr>
          <w:rFonts w:ascii="Arial" w:hAnsi="Arial" w:cs="Arial"/>
          <w:lang w:val="et-EE"/>
        </w:rPr>
        <w:t xml:space="preserve"> Menschen mit Behinderungen diese Leistung.</w:t>
      </w:r>
    </w:p>
    <w:p w:rsidR="00E8134D" w:rsidRPr="003E61AC" w:rsidRDefault="00E8134D" w:rsidP="003E61AC">
      <w:pPr>
        <w:autoSpaceDE w:val="0"/>
        <w:autoSpaceDN w:val="0"/>
        <w:adjustRightInd w:val="0"/>
        <w:jc w:val="both"/>
        <w:rPr>
          <w:rFonts w:ascii="Arial" w:hAnsi="Arial" w:cs="Arial"/>
          <w:lang w:val="et-EE"/>
        </w:rPr>
      </w:pPr>
    </w:p>
    <w:p w:rsidR="00E8134D" w:rsidRPr="003E61AC" w:rsidRDefault="00E8134D" w:rsidP="003E61AC">
      <w:pPr>
        <w:autoSpaceDE w:val="0"/>
        <w:autoSpaceDN w:val="0"/>
        <w:adjustRightInd w:val="0"/>
        <w:jc w:val="both"/>
        <w:rPr>
          <w:rFonts w:ascii="Arial" w:hAnsi="Arial" w:cs="Arial"/>
          <w:lang w:val="et-EE"/>
        </w:rPr>
      </w:pPr>
      <w:r w:rsidRPr="003E61AC">
        <w:rPr>
          <w:rFonts w:ascii="Arial" w:hAnsi="Arial" w:cs="Arial"/>
          <w:lang w:val="et-EE"/>
        </w:rPr>
        <w:t xml:space="preserve">Eine weitere Hürde für Menschen mit Behinderungen stellt die sogenannte </w:t>
      </w:r>
      <w:r w:rsidRPr="003E61AC">
        <w:rPr>
          <w:rFonts w:ascii="Arial" w:hAnsi="Arial" w:cs="Arial"/>
          <w:b/>
          <w:lang w:val="et-EE"/>
        </w:rPr>
        <w:t>„Beihilfenfalle“</w:t>
      </w:r>
      <w:r w:rsidRPr="003E61AC">
        <w:rPr>
          <w:rFonts w:ascii="Arial" w:hAnsi="Arial" w:cs="Arial"/>
          <w:lang w:val="et-EE"/>
        </w:rPr>
        <w:t xml:space="preserve"> dar. Damit ist gemeint, dass die Aufnahme einer kollektivvertraglich entlohnten Arbeit in vielen Fällen keinen finanziellen Anreiz beinhaltet, sondern langfristig ein beträchtliches finanzielles Risiko darstellen kann. Die meisten Transferleistungen (Waisenpensionen, erhöhte Familienbeihilfe, etc.) fallen nämlich ab bestimmten Einkommensschwellen zur Gänze weg, sodass sich das zur Verfügung stehende Nettoeinkommen durch die Arbeitsaufnahme sogar verringern kann. Zudem ist nicht gesichert, dass bei Verlust des Arbeitsplatzes die verloren gegangene Leistung wieder auflebt. </w:t>
      </w:r>
    </w:p>
    <w:p w:rsidR="00E8134D" w:rsidRPr="003E61AC" w:rsidRDefault="00E8134D" w:rsidP="003E61AC">
      <w:pPr>
        <w:autoSpaceDE w:val="0"/>
        <w:autoSpaceDN w:val="0"/>
        <w:adjustRightInd w:val="0"/>
        <w:jc w:val="both"/>
        <w:rPr>
          <w:rFonts w:ascii="Arial" w:hAnsi="Arial" w:cs="Arial"/>
          <w:lang w:val="et-EE"/>
        </w:rPr>
      </w:pPr>
    </w:p>
    <w:p w:rsidR="00E8134D" w:rsidRPr="003E61AC" w:rsidRDefault="00E8134D" w:rsidP="003E61AC">
      <w:pPr>
        <w:jc w:val="both"/>
        <w:rPr>
          <w:rFonts w:ascii="Arial" w:hAnsi="Arial" w:cs="Arial"/>
          <w:lang w:val="et-EE"/>
        </w:rPr>
      </w:pPr>
      <w:r w:rsidRPr="003E61AC">
        <w:rPr>
          <w:rFonts w:ascii="Arial" w:hAnsi="Arial" w:cs="Arial"/>
          <w:lang w:val="et-EE"/>
        </w:rPr>
        <w:t>Im Zusammenhang mit der angestrebten Unterstützung von Menschen mit Behinderungen im Arbeitsleben erscheint die jüngere Rechtsprechung des OGH, die die Anwendbarkeit des Dienstnehmerbegriffs des §</w:t>
      </w:r>
      <w:r w:rsidR="00B94C87">
        <w:rPr>
          <w:rFonts w:ascii="Arial" w:hAnsi="Arial" w:cs="Arial"/>
          <w:lang w:val="et-EE"/>
        </w:rPr>
        <w:t> </w:t>
      </w:r>
      <w:r w:rsidRPr="003E61AC">
        <w:rPr>
          <w:rFonts w:ascii="Arial" w:hAnsi="Arial" w:cs="Arial"/>
          <w:lang w:val="et-EE"/>
        </w:rPr>
        <w:t>1151 ABGB auf überwiegend „therapeutische“ Arbeitsverhältnisse bei gemeinnützigen Arbeitgebern auch dann abspricht, wenn Vollversicherung, Arbeitsvertrag und Lohnzettel vorliegen, kontra</w:t>
      </w:r>
      <w:r w:rsidRPr="003E61AC">
        <w:rPr>
          <w:rFonts w:ascii="Arial" w:hAnsi="Arial" w:cs="Arial"/>
          <w:lang w:val="et-EE"/>
        </w:rPr>
        <w:softHyphen/>
        <w:t>produktiv</w:t>
      </w:r>
      <w:r>
        <w:rPr>
          <w:rFonts w:ascii="Arial" w:hAnsi="Arial" w:cs="Arial"/>
          <w:lang w:val="et-EE"/>
        </w:rPr>
        <w:t xml:space="preserve"> und konventionswidrig</w:t>
      </w:r>
      <w:r w:rsidRPr="003E61AC">
        <w:rPr>
          <w:rFonts w:ascii="Arial" w:hAnsi="Arial" w:cs="Arial"/>
          <w:lang w:val="et-EE"/>
        </w:rPr>
        <w:t>.</w:t>
      </w:r>
      <w:r w:rsidRPr="003E61AC">
        <w:rPr>
          <w:rStyle w:val="Funotenzeichen"/>
          <w:rFonts w:ascii="Arial" w:hAnsi="Arial" w:cs="Arial"/>
          <w:lang w:val="et-EE"/>
        </w:rPr>
        <w:footnoteReference w:id="42"/>
      </w:r>
    </w:p>
    <w:p w:rsidR="00E8134D" w:rsidRDefault="00E8134D" w:rsidP="00A24020">
      <w:pPr>
        <w:jc w:val="both"/>
        <w:rPr>
          <w:rFonts w:ascii="Arial" w:hAnsi="Arial" w:cs="Arial"/>
          <w:lang w:val="et-EE"/>
        </w:rPr>
      </w:pPr>
    </w:p>
    <w:p w:rsidR="00A24020" w:rsidRPr="00A24020" w:rsidRDefault="00A24020" w:rsidP="00A24020">
      <w:pPr>
        <w:jc w:val="both"/>
        <w:rPr>
          <w:rFonts w:ascii="Arial" w:hAnsi="Arial" w:cs="Arial"/>
          <w:b/>
          <w:lang w:val="et-EE"/>
        </w:rPr>
      </w:pPr>
      <w:r w:rsidRPr="00A24020">
        <w:rPr>
          <w:rFonts w:ascii="Arial" w:hAnsi="Arial" w:cs="Arial"/>
          <w:b/>
          <w:lang w:val="et-EE"/>
        </w:rPr>
        <w:t>Forderungen</w:t>
      </w:r>
    </w:p>
    <w:p w:rsidR="00E8134D" w:rsidRPr="003E61AC" w:rsidRDefault="00E8134D" w:rsidP="003E61AC">
      <w:pPr>
        <w:tabs>
          <w:tab w:val="left" w:pos="851"/>
        </w:tabs>
        <w:rPr>
          <w:rFonts w:ascii="Arial" w:hAnsi="Arial" w:cs="Arial"/>
          <w:lang w:val="et-EE"/>
        </w:rPr>
      </w:pPr>
      <w:r w:rsidRPr="003E61AC">
        <w:rPr>
          <w:rFonts w:ascii="Arial" w:hAnsi="Arial" w:cs="Arial"/>
          <w:b/>
          <w:lang w:val="et-EE"/>
        </w:rPr>
        <w:sym w:font="Wingdings" w:char="F0E8"/>
      </w:r>
      <w:r w:rsidRPr="003E61AC">
        <w:rPr>
          <w:rFonts w:ascii="Arial" w:hAnsi="Arial" w:cs="Arial"/>
          <w:b/>
          <w:lang w:val="et-EE"/>
        </w:rPr>
        <w:t xml:space="preserve"> </w:t>
      </w:r>
      <w:r w:rsidRPr="003E61AC">
        <w:rPr>
          <w:rFonts w:ascii="Arial" w:hAnsi="Arial" w:cs="Arial"/>
          <w:lang w:val="et-EE"/>
        </w:rPr>
        <w:t>Umsetzung inklusiver Bildung in allen Lebensbereichen für alle Menschen</w:t>
      </w:r>
    </w:p>
    <w:p w:rsidR="00E8134D" w:rsidRPr="003E61AC" w:rsidRDefault="00E8134D" w:rsidP="003E61AC">
      <w:pPr>
        <w:tabs>
          <w:tab w:val="left" w:pos="851"/>
        </w:tabs>
        <w:rPr>
          <w:rFonts w:ascii="Arial" w:hAnsi="Arial" w:cs="Arial"/>
          <w:lang w:val="et-EE"/>
        </w:rPr>
      </w:pPr>
      <w:r w:rsidRPr="003E61AC">
        <w:rPr>
          <w:rFonts w:ascii="Arial" w:hAnsi="Arial" w:cs="Arial"/>
          <w:lang w:val="et-EE"/>
        </w:rPr>
        <w:sym w:font="Wingdings" w:char="F0E8"/>
      </w:r>
      <w:r w:rsidRPr="003E61AC">
        <w:rPr>
          <w:rFonts w:ascii="Arial" w:hAnsi="Arial" w:cs="Arial"/>
          <w:lang w:val="et-EE"/>
        </w:rPr>
        <w:t xml:space="preserve"> Verfassungsrechtliche Verankerung des Rechts auf Arbeit für alle Menschen</w:t>
      </w:r>
    </w:p>
    <w:p w:rsidR="00E8134D" w:rsidRPr="003E61AC" w:rsidRDefault="00E8134D" w:rsidP="003E61AC">
      <w:pPr>
        <w:tabs>
          <w:tab w:val="left" w:pos="851"/>
        </w:tabs>
        <w:rPr>
          <w:rFonts w:ascii="Arial" w:hAnsi="Arial" w:cs="Arial"/>
          <w:lang w:val="et-EE"/>
        </w:rPr>
      </w:pPr>
      <w:r w:rsidRPr="003E61AC">
        <w:rPr>
          <w:rFonts w:ascii="Arial" w:hAnsi="Arial" w:cs="Arial"/>
          <w:lang w:val="et-EE"/>
        </w:rPr>
        <w:sym w:font="Wingdings" w:char="F0E8"/>
      </w:r>
      <w:r w:rsidRPr="003E61AC">
        <w:rPr>
          <w:rFonts w:ascii="Arial" w:hAnsi="Arial" w:cs="Arial"/>
          <w:lang w:val="et-EE"/>
        </w:rPr>
        <w:t xml:space="preserve"> Sicherstellung umfassender Barrierefreiheit in der Arbeitswelt.</w:t>
      </w:r>
    </w:p>
    <w:p w:rsidR="00E8134D" w:rsidRPr="003E61AC" w:rsidRDefault="00E8134D" w:rsidP="003E61AC">
      <w:pPr>
        <w:tabs>
          <w:tab w:val="left" w:pos="851"/>
        </w:tabs>
        <w:rPr>
          <w:rFonts w:ascii="Arial" w:hAnsi="Arial" w:cs="Arial"/>
          <w:lang w:val="et-EE"/>
        </w:rPr>
      </w:pPr>
      <w:r w:rsidRPr="003E61AC">
        <w:rPr>
          <w:rFonts w:ascii="Arial" w:hAnsi="Arial" w:cs="Arial"/>
          <w:lang w:val="et-EE"/>
        </w:rPr>
        <w:lastRenderedPageBreak/>
        <w:sym w:font="Wingdings" w:char="F0E8"/>
      </w:r>
      <w:r w:rsidRPr="003E61AC">
        <w:rPr>
          <w:rFonts w:ascii="Arial" w:hAnsi="Arial" w:cs="Arial"/>
          <w:lang w:val="et-EE"/>
        </w:rPr>
        <w:t xml:space="preserve"> Verstärkung des Rechtsschutzes bei Diskriminierung in der Arbeitswelt (durchsetzbarer Anspruch auf Beseitigung von Barrieren, Ausweitung der Unterstützung bei Rechtsverfahren).</w:t>
      </w:r>
    </w:p>
    <w:p w:rsidR="00E8134D" w:rsidRPr="003E61AC" w:rsidRDefault="00E8134D" w:rsidP="003E61AC">
      <w:pPr>
        <w:tabs>
          <w:tab w:val="left" w:pos="851"/>
        </w:tabs>
        <w:rPr>
          <w:rFonts w:ascii="Arial" w:hAnsi="Arial" w:cs="Arial"/>
          <w:lang w:val="et-EE"/>
        </w:rPr>
      </w:pPr>
      <w:r w:rsidRPr="003E61AC">
        <w:rPr>
          <w:rFonts w:ascii="Arial" w:hAnsi="Arial" w:cs="Arial"/>
          <w:lang w:val="et-EE"/>
        </w:rPr>
        <w:sym w:font="Wingdings" w:char="F0E8"/>
      </w:r>
      <w:r w:rsidRPr="003E61AC">
        <w:rPr>
          <w:rFonts w:ascii="Arial" w:hAnsi="Arial" w:cs="Arial"/>
          <w:lang w:val="et-EE"/>
        </w:rPr>
        <w:t xml:space="preserve"> Chancengleicher und nachhaltiger Zugang zu sozialversicherungsrechtlich abgesicherten Beschäftigungsverhältnissen (siehe auch Regierungs</w:t>
      </w:r>
      <w:r w:rsidRPr="003E61AC">
        <w:rPr>
          <w:rFonts w:ascii="Arial" w:hAnsi="Arial" w:cs="Arial"/>
          <w:lang w:val="et-EE"/>
        </w:rPr>
        <w:softHyphen/>
        <w:t>programm 2008, Seite 184). Sozialversicherungsrechtliche Absicherung von Menschen mit Behinderungen auch in der Kranken- und Pensionsversicherung, in Tagesstrukturen ist umgehend zu gewährleisten.</w:t>
      </w:r>
    </w:p>
    <w:p w:rsidR="00E8134D" w:rsidRPr="000806E5" w:rsidRDefault="00E8134D" w:rsidP="000806E5">
      <w:pPr>
        <w:tabs>
          <w:tab w:val="left" w:pos="851"/>
        </w:tabs>
        <w:rPr>
          <w:rFonts w:ascii="Arial" w:hAnsi="Arial" w:cs="Arial"/>
          <w:lang w:val="et-EE"/>
        </w:rPr>
      </w:pPr>
      <w:r w:rsidRPr="003E61AC">
        <w:rPr>
          <w:rFonts w:ascii="Arial" w:hAnsi="Arial" w:cs="Arial"/>
          <w:b/>
          <w:lang w:val="et-EE"/>
        </w:rPr>
        <w:sym w:font="Wingdings" w:char="F0E8"/>
      </w:r>
      <w:r w:rsidRPr="003E61AC">
        <w:rPr>
          <w:rFonts w:ascii="Arial" w:hAnsi="Arial" w:cs="Arial"/>
          <w:b/>
          <w:lang w:val="et-EE"/>
        </w:rPr>
        <w:t xml:space="preserve"> </w:t>
      </w:r>
      <w:r w:rsidRPr="003E61AC">
        <w:rPr>
          <w:rFonts w:ascii="Arial" w:hAnsi="Arial" w:cs="Arial"/>
          <w:lang w:val="et-EE"/>
        </w:rPr>
        <w:t xml:space="preserve">Begutachtungsverfahren müssen einen ganzheitlichen, multidisziplinären (bio-psycho-sozialen) Ansatz verfolgen. </w:t>
      </w:r>
    </w:p>
    <w:p w:rsidR="00E8134D" w:rsidRDefault="00E8134D" w:rsidP="009F2E6E">
      <w:pPr>
        <w:jc w:val="both"/>
        <w:rPr>
          <w:rFonts w:ascii="Arial" w:hAnsi="Arial" w:cs="Arial"/>
          <w:lang w:val="de-DE"/>
        </w:rPr>
      </w:pPr>
    </w:p>
    <w:p w:rsidR="00AD289C" w:rsidRPr="00AD289C" w:rsidRDefault="00AD289C" w:rsidP="009F2E6E">
      <w:pPr>
        <w:jc w:val="both"/>
        <w:rPr>
          <w:rFonts w:ascii="Arial" w:hAnsi="Arial" w:cs="Arial"/>
          <w:b/>
          <w:lang w:val="de-DE"/>
        </w:rPr>
      </w:pPr>
      <w:r w:rsidRPr="00AD289C">
        <w:rPr>
          <w:rFonts w:ascii="Arial" w:hAnsi="Arial" w:cs="Arial"/>
          <w:b/>
          <w:lang w:val="de-DE"/>
        </w:rPr>
        <w:t>Reaktion</w:t>
      </w:r>
    </w:p>
    <w:p w:rsidR="00AD289C" w:rsidRDefault="00C97EF3" w:rsidP="00C97EF3">
      <w:pPr>
        <w:jc w:val="both"/>
        <w:rPr>
          <w:rFonts w:ascii="Arial" w:hAnsi="Arial" w:cs="Arial"/>
          <w:lang w:val="de-DE"/>
        </w:rPr>
      </w:pPr>
      <w:r>
        <w:rPr>
          <w:rFonts w:ascii="Arial" w:hAnsi="Arial" w:cs="Arial"/>
          <w:lang w:val="de-DE"/>
        </w:rPr>
        <w:t xml:space="preserve">Einführung der </w:t>
      </w:r>
      <w:r w:rsidR="00AD289C">
        <w:rPr>
          <w:rFonts w:ascii="Arial" w:hAnsi="Arial" w:cs="Arial"/>
          <w:lang w:val="de-DE"/>
        </w:rPr>
        <w:t>Unfallversicherung</w:t>
      </w:r>
    </w:p>
    <w:p w:rsidR="008257BF" w:rsidRPr="008257BF" w:rsidRDefault="00C97EF3" w:rsidP="008257BF">
      <w:pPr>
        <w:jc w:val="both"/>
        <w:rPr>
          <w:rFonts w:ascii="Arial" w:hAnsi="Arial" w:cs="Arial"/>
          <w:lang w:val="de-DE"/>
        </w:rPr>
      </w:pPr>
      <w:r>
        <w:rPr>
          <w:rFonts w:ascii="Arial" w:hAnsi="Arial" w:cs="Arial"/>
          <w:lang w:val="de-DE"/>
        </w:rPr>
        <w:t xml:space="preserve">Einrichtung einer </w:t>
      </w:r>
      <w:r w:rsidR="00AD289C">
        <w:rPr>
          <w:rFonts w:ascii="Arial" w:hAnsi="Arial" w:cs="Arial"/>
          <w:lang w:val="de-DE"/>
        </w:rPr>
        <w:t xml:space="preserve">Arbeitsgruppe </w:t>
      </w:r>
    </w:p>
    <w:p w:rsidR="00E8134D" w:rsidRPr="00E36294" w:rsidRDefault="00924FE0" w:rsidP="00700C6B">
      <w:pPr>
        <w:pStyle w:val="berschrift2"/>
        <w:rPr>
          <w:lang w:val="de-DE"/>
        </w:rPr>
      </w:pPr>
      <w:bookmarkStart w:id="24" w:name="_Toc349046971"/>
      <w:r>
        <w:rPr>
          <w:lang w:val="de-DE"/>
        </w:rPr>
        <w:t xml:space="preserve">4.9. </w:t>
      </w:r>
      <w:r w:rsidR="00E874C7">
        <w:rPr>
          <w:lang w:val="de-DE"/>
        </w:rPr>
        <w:t>Mehrfachd</w:t>
      </w:r>
      <w:r w:rsidR="00E8134D" w:rsidRPr="00E36294">
        <w:rPr>
          <w:lang w:val="de-DE"/>
        </w:rPr>
        <w:t>iskriminierung</w:t>
      </w:r>
      <w:bookmarkEnd w:id="24"/>
      <w:r w:rsidR="00E8134D" w:rsidRPr="00E36294">
        <w:rPr>
          <w:lang w:val="de-DE"/>
        </w:rPr>
        <w:t xml:space="preserve"> </w:t>
      </w:r>
    </w:p>
    <w:p w:rsidR="00AD289C" w:rsidRDefault="00AD289C" w:rsidP="000806E5">
      <w:pPr>
        <w:jc w:val="both"/>
        <w:rPr>
          <w:rFonts w:ascii="Arial" w:hAnsi="Arial" w:cs="Arial"/>
          <w:highlight w:val="yellow"/>
          <w:lang w:val="de-DE"/>
        </w:rPr>
      </w:pPr>
    </w:p>
    <w:p w:rsidR="00E8134D" w:rsidRPr="000806E5" w:rsidRDefault="00C97EF3" w:rsidP="000806E5">
      <w:pPr>
        <w:jc w:val="both"/>
        <w:rPr>
          <w:rFonts w:ascii="Arial" w:hAnsi="Arial" w:cs="Arial"/>
          <w:lang w:val="de-DE"/>
        </w:rPr>
      </w:pPr>
      <w:r>
        <w:rPr>
          <w:rFonts w:ascii="Arial" w:hAnsi="Arial" w:cs="Arial"/>
          <w:lang w:val="de-DE"/>
        </w:rPr>
        <w:t>Mehrfache und verschärfte Formen von Diskriminierung werden in Österreich nicht anerkannt. Die Schutzwirkung der einzelnen Diskriminierungsgründe sind sehr unterschiedlich, es mangelt an einem einheitlichen Schutzniveau.</w:t>
      </w:r>
      <w:r>
        <w:rPr>
          <w:rStyle w:val="Funotenzeichen"/>
          <w:rFonts w:ascii="Arial" w:hAnsi="Arial"/>
          <w:lang w:val="de-DE"/>
        </w:rPr>
        <w:footnoteReference w:id="43"/>
      </w:r>
    </w:p>
    <w:p w:rsidR="00E8134D" w:rsidRDefault="00E8134D" w:rsidP="009F2E6E">
      <w:pPr>
        <w:pStyle w:val="Listenabsatz1"/>
        <w:ind w:left="2160"/>
        <w:jc w:val="both"/>
        <w:rPr>
          <w:rFonts w:ascii="Arial" w:hAnsi="Arial" w:cs="Arial"/>
          <w:lang w:val="de-DE"/>
        </w:rPr>
      </w:pPr>
    </w:p>
    <w:p w:rsidR="00E8134D" w:rsidRPr="009F2E6E" w:rsidRDefault="00E8134D" w:rsidP="00700C6B">
      <w:pPr>
        <w:pStyle w:val="berschrift3"/>
        <w:rPr>
          <w:lang w:val="de-DE"/>
        </w:rPr>
      </w:pPr>
      <w:bookmarkStart w:id="25" w:name="_Toc349046972"/>
      <w:r w:rsidRPr="009F2E6E">
        <w:rPr>
          <w:lang w:val="de-DE"/>
        </w:rPr>
        <w:t>Frauen</w:t>
      </w:r>
      <w:bookmarkEnd w:id="25"/>
    </w:p>
    <w:p w:rsidR="00E8134D" w:rsidRDefault="00E8134D" w:rsidP="00483317">
      <w:pPr>
        <w:pStyle w:val="Listenabsatz1"/>
        <w:jc w:val="both"/>
        <w:rPr>
          <w:rFonts w:ascii="Arial" w:hAnsi="Arial" w:cs="Arial"/>
          <w:lang w:val="de-DE"/>
        </w:rPr>
      </w:pPr>
    </w:p>
    <w:p w:rsidR="00E8134D" w:rsidRDefault="00DD3676" w:rsidP="00AF651F">
      <w:pPr>
        <w:jc w:val="both"/>
        <w:rPr>
          <w:rFonts w:ascii="Arial" w:hAnsi="Arial" w:cs="Arial"/>
          <w:lang w:val="de-DE"/>
        </w:rPr>
      </w:pPr>
      <w:r>
        <w:rPr>
          <w:rFonts w:ascii="Arial" w:hAnsi="Arial" w:cs="Arial"/>
          <w:lang w:val="de-DE"/>
        </w:rPr>
        <w:t>Der Monitoringausschuss hat zur Situation von Frauen und Mädchen mit Behinderungen eine umfassende Stellungnahme an das CEDAW Komitee abgegeben.</w:t>
      </w:r>
      <w:r w:rsidRPr="00DD3676">
        <w:rPr>
          <w:rStyle w:val="Funotenzeichen"/>
          <w:rFonts w:ascii="Arial" w:hAnsi="Arial"/>
          <w:lang w:val="de-DE"/>
        </w:rPr>
        <w:t xml:space="preserve"> </w:t>
      </w:r>
      <w:r>
        <w:rPr>
          <w:rStyle w:val="Funotenzeichen"/>
          <w:rFonts w:ascii="Arial" w:hAnsi="Arial"/>
          <w:lang w:val="de-DE"/>
        </w:rPr>
        <w:footnoteReference w:id="44"/>
      </w:r>
    </w:p>
    <w:p w:rsidR="00E8134D" w:rsidRDefault="00E8134D" w:rsidP="00AF651F">
      <w:pPr>
        <w:jc w:val="both"/>
        <w:rPr>
          <w:rFonts w:ascii="Arial" w:hAnsi="Arial" w:cs="Arial"/>
          <w:lang w:val="de-DE"/>
        </w:rPr>
      </w:pPr>
    </w:p>
    <w:p w:rsidR="008F1441" w:rsidRDefault="008F1441" w:rsidP="00AF651F">
      <w:pPr>
        <w:jc w:val="both"/>
        <w:rPr>
          <w:rFonts w:ascii="Arial" w:hAnsi="Arial" w:cs="Arial"/>
          <w:b/>
          <w:lang w:val="de-DE"/>
        </w:rPr>
      </w:pPr>
      <w:r w:rsidRPr="008F1441">
        <w:rPr>
          <w:rFonts w:ascii="Arial" w:hAnsi="Arial" w:cs="Arial"/>
          <w:b/>
          <w:lang w:val="de-DE"/>
        </w:rPr>
        <w:t>Forderung</w:t>
      </w:r>
    </w:p>
    <w:p w:rsidR="008F1441" w:rsidRDefault="007669C6" w:rsidP="008F1441">
      <w:pPr>
        <w:jc w:val="both"/>
        <w:rPr>
          <w:lang w:val="de-DE"/>
        </w:rPr>
      </w:pPr>
      <w:r w:rsidRPr="007669C6">
        <w:rPr>
          <w:rFonts w:ascii="Arial" w:hAnsi="Arial" w:cs="Arial"/>
          <w:lang w:val="de-DE"/>
        </w:rPr>
        <w:sym w:font="Wingdings" w:char="F0E8"/>
      </w:r>
      <w:r>
        <w:rPr>
          <w:rFonts w:ascii="Arial" w:hAnsi="Arial" w:cs="Arial"/>
          <w:lang w:val="de-DE"/>
        </w:rPr>
        <w:t xml:space="preserve"> </w:t>
      </w:r>
      <w:r w:rsidR="008F1441" w:rsidRPr="008F1441">
        <w:rPr>
          <w:rFonts w:ascii="Arial" w:hAnsi="Arial" w:cs="Arial"/>
          <w:lang w:val="de-DE"/>
        </w:rPr>
        <w:t>Umsetzung der CEDAW Empfehlungen</w:t>
      </w:r>
    </w:p>
    <w:p w:rsidR="00E8134D" w:rsidRPr="00E36294" w:rsidRDefault="00E8134D" w:rsidP="00700C6B">
      <w:pPr>
        <w:pStyle w:val="berschrift3"/>
        <w:rPr>
          <w:lang w:val="de-DE"/>
        </w:rPr>
      </w:pPr>
      <w:bookmarkStart w:id="26" w:name="_Toc349046973"/>
      <w:r w:rsidRPr="00E36294">
        <w:rPr>
          <w:lang w:val="de-DE"/>
        </w:rPr>
        <w:t>Kinder</w:t>
      </w:r>
      <w:bookmarkEnd w:id="26"/>
    </w:p>
    <w:p w:rsidR="00E8134D" w:rsidRDefault="00E8134D" w:rsidP="00E36294">
      <w:pPr>
        <w:jc w:val="both"/>
        <w:rPr>
          <w:rFonts w:ascii="Arial" w:hAnsi="Arial" w:cs="Arial"/>
          <w:lang w:val="de-DE"/>
        </w:rPr>
      </w:pPr>
    </w:p>
    <w:p w:rsidR="00DD3676" w:rsidRDefault="00DD3676" w:rsidP="00E36294">
      <w:pPr>
        <w:jc w:val="both"/>
        <w:rPr>
          <w:rFonts w:ascii="Arial" w:hAnsi="Arial" w:cs="Arial"/>
          <w:highlight w:val="yellow"/>
          <w:lang w:val="de-DE"/>
        </w:rPr>
      </w:pPr>
      <w:r>
        <w:rPr>
          <w:rFonts w:ascii="Arial" w:hAnsi="Arial" w:cs="Arial"/>
          <w:lang w:val="de-DE"/>
        </w:rPr>
        <w:t>Der Monitoringausschuss hat zur Situation von Kindern mit Behinderungen eine umfassende Stellungnahme an das CRC Komitee abgegeben.</w:t>
      </w:r>
      <w:r>
        <w:rPr>
          <w:rStyle w:val="Funotenzeichen"/>
          <w:rFonts w:ascii="Arial" w:hAnsi="Arial"/>
          <w:lang w:val="de-DE"/>
        </w:rPr>
        <w:footnoteReference w:id="45"/>
      </w:r>
    </w:p>
    <w:p w:rsidR="00E8134D" w:rsidRDefault="00E8134D" w:rsidP="00E36294">
      <w:pPr>
        <w:jc w:val="both"/>
        <w:rPr>
          <w:rFonts w:ascii="Arial" w:hAnsi="Arial" w:cs="Arial"/>
          <w:lang w:val="de-DE"/>
        </w:rPr>
      </w:pPr>
    </w:p>
    <w:p w:rsidR="00E8134D" w:rsidRPr="00E36294" w:rsidRDefault="00E8134D" w:rsidP="00E36294">
      <w:pPr>
        <w:jc w:val="both"/>
        <w:rPr>
          <w:rFonts w:ascii="Arial" w:hAnsi="Arial" w:cs="Arial"/>
          <w:lang w:val="de-DE"/>
        </w:rPr>
      </w:pPr>
      <w:r w:rsidRPr="00E36294">
        <w:rPr>
          <w:rFonts w:ascii="Arial" w:hAnsi="Arial" w:cs="Arial"/>
          <w:lang w:val="de-DE"/>
        </w:rPr>
        <w:t>In Österreich warten Kleinkinder mit einer vermuteten Beeinträchtigung bzw. Behinderung bis zu sechs Monate auf eine – im Sinne der Weltgesund</w:t>
      </w:r>
      <w:r w:rsidRPr="00E36294">
        <w:rPr>
          <w:rFonts w:ascii="Arial" w:hAnsi="Arial" w:cs="Arial"/>
          <w:lang w:val="de-DE"/>
        </w:rPr>
        <w:softHyphen/>
        <w:t>heitsorganisation (WHO) – standardisierte Diagnose. Laut einer Erhebung aus dem Jahr 2003 fehlen allein in der Bundeshauptstadt Wien drei entwicklungs-sozial</w:t>
      </w:r>
      <w:r w:rsidRPr="00E36294">
        <w:rPr>
          <w:rFonts w:ascii="Arial" w:hAnsi="Arial" w:cs="Arial"/>
          <w:lang w:val="de-DE"/>
        </w:rPr>
        <w:softHyphen/>
        <w:t>pädiatrische Ambulatorien.</w:t>
      </w:r>
    </w:p>
    <w:p w:rsidR="00E8134D" w:rsidRDefault="00E8134D" w:rsidP="00E36294">
      <w:pPr>
        <w:jc w:val="both"/>
        <w:rPr>
          <w:rFonts w:ascii="Arial" w:hAnsi="Arial" w:cs="Arial"/>
          <w:lang w:val="de-DE"/>
        </w:rPr>
      </w:pPr>
    </w:p>
    <w:p w:rsidR="00E8134D" w:rsidRPr="00E36294" w:rsidRDefault="00E8134D" w:rsidP="00E36294">
      <w:pPr>
        <w:jc w:val="both"/>
        <w:rPr>
          <w:rFonts w:ascii="Arial" w:hAnsi="Arial" w:cs="Arial"/>
          <w:lang w:val="de-DE"/>
        </w:rPr>
      </w:pPr>
      <w:r w:rsidRPr="00E36294">
        <w:rPr>
          <w:rFonts w:ascii="Arial" w:hAnsi="Arial" w:cs="Arial"/>
          <w:lang w:val="de-DE"/>
        </w:rPr>
        <w:lastRenderedPageBreak/>
        <w:t>In den entwicklungspsychologisch wichtigen Lebensjahren von 1. – 5. warten Kinder bis zu 2,5 Jahre auf einen Therapieplatz. Es gibt Indizien dafür, dass Kinder von sozial kompetenteren Eltern eher abgewiesen werden, weil die Behörden anscheinend davon ausgehen, dass alternative – und damit privat finanzierte – Therapien in Anspruch genommen werden</w:t>
      </w:r>
      <w:r w:rsidR="007669C6">
        <w:rPr>
          <w:rFonts w:ascii="Arial" w:hAnsi="Arial" w:cs="Arial"/>
          <w:lang w:val="de-DE"/>
        </w:rPr>
        <w:t>; der Zugang für Kinder aus sozio-ökonomisch benachteiligten Familien ist</w:t>
      </w:r>
      <w:r w:rsidR="00B94C87">
        <w:rPr>
          <w:rFonts w:ascii="Arial" w:hAnsi="Arial" w:cs="Arial"/>
          <w:lang w:val="de-DE"/>
        </w:rPr>
        <w:t xml:space="preserve"> dennoch</w:t>
      </w:r>
      <w:r w:rsidR="007669C6">
        <w:rPr>
          <w:rFonts w:ascii="Arial" w:hAnsi="Arial" w:cs="Arial"/>
          <w:lang w:val="de-DE"/>
        </w:rPr>
        <w:t xml:space="preserve"> nicht gesichert. </w:t>
      </w:r>
    </w:p>
    <w:p w:rsidR="00E8134D" w:rsidRDefault="00E8134D" w:rsidP="00E36294">
      <w:pPr>
        <w:jc w:val="both"/>
        <w:rPr>
          <w:rFonts w:ascii="Arial" w:hAnsi="Arial" w:cs="Arial"/>
          <w:lang w:val="de-DE"/>
        </w:rPr>
      </w:pPr>
    </w:p>
    <w:p w:rsidR="008F1441" w:rsidRDefault="008F1441" w:rsidP="00E36294">
      <w:pPr>
        <w:jc w:val="both"/>
        <w:rPr>
          <w:rFonts w:ascii="Arial" w:hAnsi="Arial" w:cs="Arial"/>
          <w:b/>
          <w:lang w:val="de-DE"/>
        </w:rPr>
      </w:pPr>
      <w:r w:rsidRPr="008F1441">
        <w:rPr>
          <w:rFonts w:ascii="Arial" w:hAnsi="Arial" w:cs="Arial"/>
          <w:b/>
          <w:lang w:val="de-DE"/>
        </w:rPr>
        <w:t>Forderung</w:t>
      </w:r>
    </w:p>
    <w:p w:rsidR="008F1441" w:rsidRDefault="007669C6" w:rsidP="00E36294">
      <w:pPr>
        <w:jc w:val="both"/>
        <w:rPr>
          <w:rFonts w:ascii="Arial" w:hAnsi="Arial" w:cs="Arial"/>
          <w:lang w:val="de-DE"/>
        </w:rPr>
      </w:pPr>
      <w:r w:rsidRPr="007669C6">
        <w:rPr>
          <w:rFonts w:ascii="Arial" w:hAnsi="Arial" w:cs="Arial"/>
          <w:lang w:val="de-DE"/>
        </w:rPr>
        <w:sym w:font="Wingdings" w:char="F0E8"/>
      </w:r>
      <w:r>
        <w:rPr>
          <w:rFonts w:ascii="Arial" w:hAnsi="Arial" w:cs="Arial"/>
          <w:lang w:val="de-DE"/>
        </w:rPr>
        <w:t xml:space="preserve"> </w:t>
      </w:r>
      <w:r w:rsidR="008F1441">
        <w:rPr>
          <w:rFonts w:ascii="Arial" w:hAnsi="Arial" w:cs="Arial"/>
          <w:lang w:val="de-DE"/>
        </w:rPr>
        <w:t>Umsetzung der CRC Empfehlungen</w:t>
      </w:r>
    </w:p>
    <w:p w:rsidR="00E8134D" w:rsidRDefault="00E8134D" w:rsidP="0038027F">
      <w:pPr>
        <w:pStyle w:val="berschrift3"/>
        <w:rPr>
          <w:lang w:val="de-DE"/>
        </w:rPr>
      </w:pPr>
      <w:bookmarkStart w:id="27" w:name="_Toc349046974"/>
      <w:r w:rsidRPr="00E36294">
        <w:rPr>
          <w:lang w:val="de-DE"/>
        </w:rPr>
        <w:t>Asylsuchende &amp; Fremde</w:t>
      </w:r>
      <w:bookmarkEnd w:id="27"/>
    </w:p>
    <w:p w:rsidR="008F1441" w:rsidRDefault="008F1441" w:rsidP="00FE79B7">
      <w:pPr>
        <w:pStyle w:val="Listenabsatz1"/>
        <w:ind w:left="2160"/>
        <w:jc w:val="both"/>
        <w:rPr>
          <w:rFonts w:ascii="Arial" w:hAnsi="Arial" w:cs="Arial"/>
          <w:lang w:val="de-DE"/>
        </w:rPr>
      </w:pPr>
    </w:p>
    <w:p w:rsidR="00E8134D" w:rsidRPr="00AF651F" w:rsidRDefault="00267E9E" w:rsidP="00AF651F">
      <w:pPr>
        <w:jc w:val="both"/>
        <w:rPr>
          <w:rFonts w:ascii="Arial" w:hAnsi="Arial" w:cs="Arial"/>
          <w:lang w:val="de-DE"/>
        </w:rPr>
      </w:pPr>
      <w:r>
        <w:rPr>
          <w:rFonts w:ascii="Arial" w:hAnsi="Arial" w:cs="Arial"/>
          <w:lang w:val="de-DE"/>
        </w:rPr>
        <w:t>Im Frühjahr 2012 wurde</w:t>
      </w:r>
      <w:r w:rsidR="0038027F">
        <w:rPr>
          <w:rFonts w:ascii="Arial" w:hAnsi="Arial" w:cs="Arial"/>
          <w:lang w:val="de-DE"/>
        </w:rPr>
        <w:t>n</w:t>
      </w:r>
      <w:r>
        <w:rPr>
          <w:rFonts w:ascii="Arial" w:hAnsi="Arial" w:cs="Arial"/>
          <w:lang w:val="de-DE"/>
        </w:rPr>
        <w:t xml:space="preserve"> Barrieren für Menschen mit Behinderungen im Zugang zur österreichischen StaatsbürgerInnenschaft </w:t>
      </w:r>
      <w:r w:rsidR="0038027F">
        <w:rPr>
          <w:rFonts w:ascii="Arial" w:hAnsi="Arial" w:cs="Arial"/>
          <w:lang w:val="de-DE"/>
        </w:rPr>
        <w:t>öffentlich problematisiert</w:t>
      </w:r>
      <w:r>
        <w:rPr>
          <w:rFonts w:ascii="Arial" w:hAnsi="Arial" w:cs="Arial"/>
          <w:lang w:val="de-DE"/>
        </w:rPr>
        <w:t xml:space="preserve">. </w:t>
      </w:r>
      <w:r w:rsidR="0038027F">
        <w:rPr>
          <w:rFonts w:ascii="Arial" w:hAnsi="Arial" w:cs="Arial"/>
          <w:lang w:val="de-DE"/>
        </w:rPr>
        <w:t xml:space="preserve">Eine Novelle des Staatsbürgerschaftsrechtes wurde für Herbst 2012 angekündigt. </w:t>
      </w:r>
    </w:p>
    <w:p w:rsidR="00E8134D" w:rsidRDefault="00E8134D" w:rsidP="00FE79B7">
      <w:pPr>
        <w:pStyle w:val="Listenabsatz1"/>
        <w:ind w:left="2160"/>
        <w:jc w:val="both"/>
        <w:rPr>
          <w:rFonts w:ascii="Arial" w:hAnsi="Arial" w:cs="Arial"/>
          <w:lang w:val="de-DE"/>
        </w:rPr>
      </w:pPr>
    </w:p>
    <w:p w:rsidR="00E8134D" w:rsidRDefault="00E8134D" w:rsidP="00500696">
      <w:pPr>
        <w:pStyle w:val="Listenabsatz1"/>
        <w:ind w:left="0"/>
        <w:jc w:val="both"/>
        <w:rPr>
          <w:rFonts w:ascii="Arial" w:hAnsi="Arial" w:cs="Arial"/>
          <w:lang w:val="de-DE"/>
        </w:rPr>
      </w:pPr>
    </w:p>
    <w:p w:rsidR="00E8134D" w:rsidRPr="009F2E6E" w:rsidRDefault="00924FE0" w:rsidP="00700C6B">
      <w:pPr>
        <w:pStyle w:val="berschrift2"/>
        <w:rPr>
          <w:lang w:val="de-DE"/>
        </w:rPr>
      </w:pPr>
      <w:bookmarkStart w:id="28" w:name="_Toc349046975"/>
      <w:r>
        <w:rPr>
          <w:lang w:val="de-DE"/>
        </w:rPr>
        <w:t xml:space="preserve">4.10. </w:t>
      </w:r>
      <w:r w:rsidR="00E8134D" w:rsidRPr="009F2E6E">
        <w:rPr>
          <w:lang w:val="de-DE"/>
        </w:rPr>
        <w:t>Assistierende Technologien</w:t>
      </w:r>
      <w:bookmarkEnd w:id="28"/>
      <w:r w:rsidR="00E8134D" w:rsidRPr="009F2E6E">
        <w:rPr>
          <w:lang w:val="de-DE"/>
        </w:rPr>
        <w:t xml:space="preserve"> </w:t>
      </w:r>
    </w:p>
    <w:p w:rsidR="00E8134D" w:rsidRDefault="00E8134D" w:rsidP="00AF651F">
      <w:pPr>
        <w:jc w:val="both"/>
        <w:rPr>
          <w:rFonts w:ascii="Arial" w:hAnsi="Arial" w:cs="Arial"/>
          <w:lang w:val="de-DE"/>
        </w:rPr>
      </w:pPr>
    </w:p>
    <w:p w:rsidR="00E8134D" w:rsidRPr="00AF651F" w:rsidRDefault="00E8134D" w:rsidP="00AF651F">
      <w:pPr>
        <w:widowControl w:val="0"/>
        <w:suppressAutoHyphens/>
        <w:jc w:val="both"/>
        <w:rPr>
          <w:rFonts w:ascii="Arial" w:hAnsi="Arial" w:cs="Arial"/>
          <w:lang w:val="de-DE"/>
        </w:rPr>
      </w:pPr>
      <w:r w:rsidRPr="00AF651F">
        <w:rPr>
          <w:rFonts w:ascii="Arial" w:hAnsi="Arial" w:cs="Arial"/>
          <w:lang w:val="de-DE"/>
        </w:rPr>
        <w:t>Die bestehenden Hilfsmittelkataloge der Sozialversicherungsträger beziehen sich vorrangig auf medizinisch</w:t>
      </w:r>
      <w:r>
        <w:rPr>
          <w:rFonts w:ascii="Arial" w:hAnsi="Arial" w:cs="Arial"/>
          <w:lang w:val="de-DE"/>
        </w:rPr>
        <w:t>e Rehabilitationsmaßnahmen (zB</w:t>
      </w:r>
      <w:r w:rsidRPr="00AF651F">
        <w:rPr>
          <w:rFonts w:ascii="Arial" w:hAnsi="Arial" w:cs="Arial"/>
          <w:lang w:val="de-DE"/>
        </w:rPr>
        <w:t xml:space="preserve"> Absauggeräte, Bandagen, Prothesen, etc.) und sind weder österreichweit vereinheitlicht noch auf dem derzeitigen Stand der Technik. </w:t>
      </w:r>
    </w:p>
    <w:p w:rsidR="00E8134D" w:rsidRPr="00AF651F" w:rsidRDefault="00E8134D" w:rsidP="00AF651F">
      <w:pPr>
        <w:widowControl w:val="0"/>
        <w:suppressAutoHyphens/>
        <w:jc w:val="both"/>
        <w:rPr>
          <w:rFonts w:ascii="Arial" w:hAnsi="Arial" w:cs="Arial"/>
          <w:lang w:val="de-DE"/>
        </w:rPr>
      </w:pPr>
    </w:p>
    <w:p w:rsidR="00E8134D" w:rsidRPr="00AF651F" w:rsidRDefault="00E8134D" w:rsidP="00AF651F">
      <w:pPr>
        <w:widowControl w:val="0"/>
        <w:suppressAutoHyphens/>
        <w:jc w:val="both"/>
        <w:rPr>
          <w:rFonts w:ascii="Arial" w:hAnsi="Arial" w:cs="Arial"/>
          <w:lang w:val="de-DE"/>
        </w:rPr>
      </w:pPr>
      <w:r w:rsidRPr="00AF651F">
        <w:rPr>
          <w:rFonts w:ascii="Arial" w:hAnsi="Arial" w:cs="Arial"/>
          <w:lang w:val="de-DE"/>
        </w:rPr>
        <w:t xml:space="preserve">Die ‚Splittung’ der Finanzierung von </w:t>
      </w:r>
      <w:r w:rsidR="00423041" w:rsidRPr="00423041">
        <w:rPr>
          <w:rFonts w:ascii="Arial" w:hAnsi="Arial" w:cs="Arial"/>
          <w:lang w:val="de-DE"/>
        </w:rPr>
        <w:t>Assistierende</w:t>
      </w:r>
      <w:r w:rsidR="00423041">
        <w:rPr>
          <w:rFonts w:ascii="Arial" w:hAnsi="Arial" w:cs="Arial"/>
          <w:lang w:val="de-DE"/>
        </w:rPr>
        <w:t>n</w:t>
      </w:r>
      <w:r w:rsidR="00423041" w:rsidRPr="00423041">
        <w:rPr>
          <w:rFonts w:ascii="Arial" w:hAnsi="Arial" w:cs="Arial"/>
          <w:lang w:val="de-DE"/>
        </w:rPr>
        <w:t xml:space="preserve"> Technologien </w:t>
      </w:r>
      <w:r w:rsidR="00423041">
        <w:rPr>
          <w:rFonts w:ascii="Arial" w:hAnsi="Arial" w:cs="Arial"/>
          <w:lang w:val="de-DE"/>
        </w:rPr>
        <w:t>(</w:t>
      </w:r>
      <w:r w:rsidRPr="00AF651F">
        <w:rPr>
          <w:rFonts w:ascii="Arial" w:hAnsi="Arial" w:cs="Arial"/>
          <w:lang w:val="de-DE"/>
        </w:rPr>
        <w:t>AT</w:t>
      </w:r>
      <w:r w:rsidR="00423041">
        <w:rPr>
          <w:rFonts w:ascii="Arial" w:hAnsi="Arial" w:cs="Arial"/>
          <w:lang w:val="de-DE"/>
        </w:rPr>
        <w:t>)</w:t>
      </w:r>
      <w:r w:rsidRPr="00AF651F">
        <w:rPr>
          <w:rFonts w:ascii="Arial" w:hAnsi="Arial" w:cs="Arial"/>
          <w:lang w:val="de-DE"/>
        </w:rPr>
        <w:t xml:space="preserve"> auf die Gebietskörperschaften (Bund und Länder) sowie die Sozialversicherungsträger (Pensions-, Kranken-, Unfall</w:t>
      </w:r>
      <w:r w:rsidR="00AA0051">
        <w:rPr>
          <w:rFonts w:ascii="Arial" w:hAnsi="Arial" w:cs="Arial"/>
          <w:lang w:val="de-DE"/>
        </w:rPr>
        <w:softHyphen/>
      </w:r>
      <w:r w:rsidRPr="00AF651F">
        <w:rPr>
          <w:rFonts w:ascii="Arial" w:hAnsi="Arial" w:cs="Arial"/>
          <w:lang w:val="de-DE"/>
        </w:rPr>
        <w:t>versicherungsträger, regionale Sozialversicherungs</w:t>
      </w:r>
      <w:r w:rsidR="00423041">
        <w:rPr>
          <w:rFonts w:ascii="Arial" w:hAnsi="Arial" w:cs="Arial"/>
          <w:lang w:val="de-DE"/>
        </w:rPr>
        <w:softHyphen/>
      </w:r>
      <w:r w:rsidRPr="00AF651F">
        <w:rPr>
          <w:rFonts w:ascii="Arial" w:hAnsi="Arial" w:cs="Arial"/>
          <w:lang w:val="de-DE"/>
        </w:rPr>
        <w:t>träger) führt zu einem wesentlich erschwerten Zugang zu AT in Österreich.</w:t>
      </w:r>
      <w:r>
        <w:rPr>
          <w:rFonts w:ascii="Arial" w:hAnsi="Arial" w:cs="Arial"/>
          <w:lang w:val="de-DE"/>
        </w:rPr>
        <w:t xml:space="preserve"> Erschwerend kommt noch hinzu, dass häufig nur Teile der benötigten Mittel von einem Träger bezahlt werden und somit mit mehreren Stellen in Verhandlung getreten werden muss. </w:t>
      </w:r>
      <w:r w:rsidRPr="00AF651F">
        <w:rPr>
          <w:rFonts w:ascii="Arial" w:hAnsi="Arial" w:cs="Arial"/>
          <w:lang w:val="de-DE"/>
        </w:rPr>
        <w:t xml:space="preserve">Viele Menschen mit Behinderungen sind zusätzlich auf Spenden </w:t>
      </w:r>
      <w:r>
        <w:rPr>
          <w:rFonts w:ascii="Arial" w:hAnsi="Arial" w:cs="Arial"/>
          <w:lang w:val="de-DE"/>
        </w:rPr>
        <w:t>(zB Verein „Licht ins Dunkel“) angewiesen</w:t>
      </w:r>
      <w:r w:rsidRPr="00AF651F">
        <w:rPr>
          <w:rFonts w:ascii="Arial" w:hAnsi="Arial" w:cs="Arial"/>
          <w:lang w:val="de-DE"/>
        </w:rPr>
        <w:t>. Der langwierige Beschaffungsweg führt oft auch dazu, dass Geräte nicht sofort benutzt werden können.</w:t>
      </w:r>
      <w:r w:rsidR="0062264C">
        <w:rPr>
          <w:rFonts w:ascii="Arial" w:hAnsi="Arial" w:cs="Arial"/>
          <w:lang w:val="de-DE"/>
        </w:rPr>
        <w:t xml:space="preserve"> Die jüngsten Sparmaßnahmen haben zu Verschlechterungen geführt, die Versorgung ist vielfach vom Träger abhängig, was zu Ungleichbehandlungen führt. </w:t>
      </w:r>
    </w:p>
    <w:p w:rsidR="00E8134D" w:rsidRPr="00AF651F" w:rsidRDefault="00E8134D" w:rsidP="00AF651F">
      <w:pPr>
        <w:widowControl w:val="0"/>
        <w:suppressAutoHyphens/>
        <w:jc w:val="both"/>
        <w:rPr>
          <w:rFonts w:ascii="Arial" w:hAnsi="Arial" w:cs="Arial"/>
          <w:lang w:val="de-DE"/>
        </w:rPr>
      </w:pPr>
    </w:p>
    <w:p w:rsidR="00E8134D" w:rsidRPr="00AF651F" w:rsidRDefault="00E8134D" w:rsidP="00AF651F">
      <w:pPr>
        <w:widowControl w:val="0"/>
        <w:suppressAutoHyphens/>
        <w:jc w:val="both"/>
        <w:rPr>
          <w:rFonts w:ascii="Arial" w:hAnsi="Arial" w:cs="Arial"/>
          <w:lang w:val="de-DE"/>
        </w:rPr>
      </w:pPr>
      <w:r w:rsidRPr="00AF651F">
        <w:rPr>
          <w:rFonts w:ascii="Arial" w:hAnsi="Arial" w:cs="Arial"/>
          <w:lang w:val="de-DE"/>
        </w:rPr>
        <w:t>Es gibt zu wenige in AT und U</w:t>
      </w:r>
      <w:r w:rsidR="0062264C">
        <w:rPr>
          <w:rFonts w:ascii="Arial" w:hAnsi="Arial" w:cs="Arial"/>
          <w:lang w:val="de-DE"/>
        </w:rPr>
        <w:t xml:space="preserve">nterstützter </w:t>
      </w:r>
      <w:r w:rsidRPr="00AF651F">
        <w:rPr>
          <w:rFonts w:ascii="Arial" w:hAnsi="Arial" w:cs="Arial"/>
          <w:lang w:val="de-DE"/>
        </w:rPr>
        <w:t>K</w:t>
      </w:r>
      <w:r w:rsidR="0062264C">
        <w:rPr>
          <w:rFonts w:ascii="Arial" w:hAnsi="Arial" w:cs="Arial"/>
          <w:lang w:val="de-DE"/>
        </w:rPr>
        <w:t>ommunikation (UK)</w:t>
      </w:r>
      <w:r w:rsidRPr="00AF651F">
        <w:rPr>
          <w:rFonts w:ascii="Arial" w:hAnsi="Arial" w:cs="Arial"/>
          <w:lang w:val="de-DE"/>
        </w:rPr>
        <w:t xml:space="preserve"> geschulte Personen, die Ausbildung von Fachkräften ist nicht ausreichend. Es fehlt an strukturierter Betreuung und Begleitung von Menschen mit Bedarf an AT – </w:t>
      </w:r>
      <w:r>
        <w:rPr>
          <w:rFonts w:ascii="Arial" w:hAnsi="Arial" w:cs="Arial"/>
          <w:lang w:val="de-DE"/>
        </w:rPr>
        <w:t>zB</w:t>
      </w:r>
      <w:r w:rsidRPr="00AF651F">
        <w:rPr>
          <w:rFonts w:ascii="Arial" w:hAnsi="Arial" w:cs="Arial"/>
          <w:lang w:val="de-DE"/>
        </w:rPr>
        <w:t xml:space="preserve"> Wartung von AT, Ausbildung und Schulung von Persönlichen AssistentInnen und Familienangehörigen bezüglich der Auswahl und Erneuerung von AT. </w:t>
      </w:r>
    </w:p>
    <w:p w:rsidR="00E8134D" w:rsidRDefault="00E8134D" w:rsidP="00AF651F">
      <w:pPr>
        <w:rPr>
          <w:rFonts w:ascii="Arial" w:hAnsi="Arial" w:cs="Arial"/>
          <w:lang w:val="de-DE"/>
        </w:rPr>
      </w:pPr>
    </w:p>
    <w:p w:rsidR="00AD289C" w:rsidRPr="00AD289C" w:rsidRDefault="00AD289C" w:rsidP="00AF651F">
      <w:pPr>
        <w:rPr>
          <w:rFonts w:ascii="Arial" w:hAnsi="Arial" w:cs="Arial"/>
          <w:b/>
          <w:lang w:val="de-DE"/>
        </w:rPr>
      </w:pPr>
      <w:r w:rsidRPr="00AD289C">
        <w:rPr>
          <w:rFonts w:ascii="Arial" w:hAnsi="Arial" w:cs="Arial"/>
          <w:b/>
          <w:lang w:val="de-DE"/>
        </w:rPr>
        <w:t>Forderungen</w:t>
      </w:r>
    </w:p>
    <w:p w:rsidR="00E8134D" w:rsidRPr="00CD1A96" w:rsidRDefault="00E8134D" w:rsidP="00AF651F">
      <w:pPr>
        <w:rPr>
          <w:rFonts w:ascii="Arial" w:hAnsi="Arial" w:cs="Arial"/>
          <w:lang w:val="de-DE"/>
        </w:rPr>
      </w:pPr>
      <w:r w:rsidRPr="00AF651F">
        <w:rPr>
          <w:rFonts w:ascii="Arial" w:hAnsi="Arial" w:cs="Arial"/>
        </w:rPr>
        <w:sym w:font="Wingdings" w:char="F0E8"/>
      </w:r>
      <w:r w:rsidRPr="00CD1A96">
        <w:rPr>
          <w:rFonts w:ascii="Arial" w:hAnsi="Arial" w:cs="Arial"/>
          <w:lang w:val="de-DE"/>
        </w:rPr>
        <w:t xml:space="preserve"> Entwicklung von AT</w:t>
      </w:r>
    </w:p>
    <w:p w:rsidR="00E8134D" w:rsidRPr="00CD1A96" w:rsidRDefault="00E8134D" w:rsidP="00AF651F">
      <w:pPr>
        <w:rPr>
          <w:rFonts w:ascii="Arial" w:hAnsi="Arial" w:cs="Arial"/>
          <w:lang w:val="de-DE"/>
        </w:rPr>
      </w:pPr>
      <w:r w:rsidRPr="00AF651F">
        <w:rPr>
          <w:rFonts w:ascii="Arial" w:hAnsi="Arial" w:cs="Arial"/>
        </w:rPr>
        <w:sym w:font="Wingdings" w:char="F0E8"/>
      </w:r>
      <w:r w:rsidRPr="00CD1A96">
        <w:rPr>
          <w:rFonts w:ascii="Arial" w:hAnsi="Arial" w:cs="Arial"/>
          <w:lang w:val="de-DE"/>
        </w:rPr>
        <w:t xml:space="preserve"> Versorgung mit AT und UK (Rechtsanspruch)</w:t>
      </w:r>
    </w:p>
    <w:p w:rsidR="00E8134D" w:rsidRPr="00CD1A96" w:rsidRDefault="00E8134D" w:rsidP="00AF651F">
      <w:pPr>
        <w:rPr>
          <w:rFonts w:ascii="Arial" w:hAnsi="Arial" w:cs="Arial"/>
          <w:lang w:val="de-DE"/>
        </w:rPr>
      </w:pPr>
      <w:r w:rsidRPr="00AF651F">
        <w:rPr>
          <w:rFonts w:ascii="Arial" w:hAnsi="Arial" w:cs="Arial"/>
        </w:rPr>
        <w:sym w:font="Wingdings" w:char="F0E8"/>
      </w:r>
      <w:r w:rsidRPr="00CD1A96">
        <w:rPr>
          <w:rFonts w:ascii="Arial" w:hAnsi="Arial" w:cs="Arial"/>
          <w:lang w:val="de-DE"/>
        </w:rPr>
        <w:t xml:space="preserve"> Finanzierung von AT und UK (Bürokratieabbau, one-stopp Shop)</w:t>
      </w:r>
    </w:p>
    <w:p w:rsidR="00E8134D" w:rsidRPr="00CD1A96" w:rsidRDefault="00E8134D" w:rsidP="00AF651F">
      <w:pPr>
        <w:rPr>
          <w:rFonts w:ascii="Arial" w:hAnsi="Arial" w:cs="Arial"/>
          <w:lang w:val="de-DE"/>
        </w:rPr>
      </w:pPr>
      <w:r w:rsidRPr="00AF651F">
        <w:rPr>
          <w:rFonts w:ascii="Arial" w:hAnsi="Arial" w:cs="Arial"/>
        </w:rPr>
        <w:sym w:font="Wingdings" w:char="F0E8"/>
      </w:r>
      <w:r w:rsidRPr="00CD1A96">
        <w:rPr>
          <w:rFonts w:ascii="Arial" w:hAnsi="Arial" w:cs="Arial"/>
          <w:lang w:val="de-DE"/>
        </w:rPr>
        <w:t xml:space="preserve"> Geschultes Personal zur Verwendung von AT und UK </w:t>
      </w:r>
    </w:p>
    <w:p w:rsidR="00E8134D" w:rsidRDefault="00E8134D" w:rsidP="00AF651F">
      <w:pPr>
        <w:jc w:val="both"/>
        <w:rPr>
          <w:rFonts w:ascii="Arial" w:hAnsi="Arial" w:cs="Arial"/>
          <w:lang w:val="de-DE"/>
        </w:rPr>
      </w:pPr>
    </w:p>
    <w:p w:rsidR="00AD289C" w:rsidRPr="00AD289C" w:rsidRDefault="00AD289C" w:rsidP="00AF651F">
      <w:pPr>
        <w:jc w:val="both"/>
        <w:rPr>
          <w:rFonts w:ascii="Arial" w:hAnsi="Arial" w:cs="Arial"/>
          <w:b/>
          <w:lang w:val="de-DE"/>
        </w:rPr>
      </w:pPr>
      <w:r w:rsidRPr="00AD289C">
        <w:rPr>
          <w:rFonts w:ascii="Arial" w:hAnsi="Arial" w:cs="Arial"/>
          <w:b/>
          <w:lang w:val="de-DE"/>
        </w:rPr>
        <w:t>Reaktion</w:t>
      </w:r>
    </w:p>
    <w:p w:rsidR="007669C6" w:rsidRDefault="00B95189" w:rsidP="00AD289C">
      <w:pPr>
        <w:pStyle w:val="Listenabsatz1"/>
        <w:ind w:left="0"/>
        <w:jc w:val="both"/>
        <w:rPr>
          <w:rFonts w:ascii="Arial" w:hAnsi="Arial" w:cs="Arial"/>
          <w:lang w:val="de-DE"/>
        </w:rPr>
      </w:pPr>
      <w:r>
        <w:rPr>
          <w:rFonts w:ascii="Arial" w:hAnsi="Arial" w:cs="Arial"/>
          <w:lang w:val="de-DE"/>
        </w:rPr>
        <w:t>Keine</w:t>
      </w:r>
      <w:r w:rsidR="007669C6">
        <w:rPr>
          <w:rFonts w:ascii="Arial" w:hAnsi="Arial" w:cs="Arial"/>
          <w:lang w:val="de-DE"/>
        </w:rPr>
        <w:t>.</w:t>
      </w:r>
    </w:p>
    <w:p w:rsidR="00E8134D" w:rsidRPr="00422FFC" w:rsidRDefault="00E8134D" w:rsidP="00AD289C">
      <w:pPr>
        <w:pStyle w:val="Listenabsatz1"/>
        <w:ind w:left="0"/>
        <w:jc w:val="both"/>
        <w:rPr>
          <w:rFonts w:ascii="Arial" w:hAnsi="Arial" w:cs="Arial"/>
          <w:lang w:val="de-DE"/>
        </w:rPr>
      </w:pPr>
    </w:p>
    <w:p w:rsidR="00E8134D" w:rsidRPr="001E62A4" w:rsidRDefault="00924FE0" w:rsidP="00700C6B">
      <w:pPr>
        <w:pStyle w:val="berschrift2"/>
        <w:rPr>
          <w:lang w:val="de-DE"/>
        </w:rPr>
      </w:pPr>
      <w:bookmarkStart w:id="29" w:name="_Toc349046976"/>
      <w:r>
        <w:rPr>
          <w:lang w:val="de-DE"/>
        </w:rPr>
        <w:t xml:space="preserve">4.11. </w:t>
      </w:r>
      <w:r w:rsidR="00E8134D" w:rsidRPr="001E62A4">
        <w:rPr>
          <w:lang w:val="de-DE"/>
        </w:rPr>
        <w:t>Gewaltschutz</w:t>
      </w:r>
      <w:bookmarkEnd w:id="29"/>
    </w:p>
    <w:p w:rsidR="00E8134D" w:rsidRDefault="00E8134D" w:rsidP="001E62A4">
      <w:pPr>
        <w:jc w:val="both"/>
        <w:rPr>
          <w:rFonts w:ascii="Arial" w:hAnsi="Arial" w:cs="Arial"/>
          <w:lang w:val="de-DE"/>
        </w:rPr>
      </w:pPr>
    </w:p>
    <w:p w:rsidR="00E8134D" w:rsidRPr="00024841" w:rsidRDefault="00E8134D" w:rsidP="005866A3">
      <w:pPr>
        <w:pStyle w:val="Listenabsatz10"/>
        <w:ind w:left="0"/>
        <w:jc w:val="both"/>
        <w:rPr>
          <w:rFonts w:ascii="Arial" w:hAnsi="Arial" w:cs="Arial"/>
          <w:lang w:val="de-DE"/>
        </w:rPr>
      </w:pPr>
      <w:r w:rsidRPr="00024841">
        <w:rPr>
          <w:rFonts w:ascii="Arial" w:hAnsi="Arial" w:cs="Arial"/>
          <w:lang w:val="de-DE"/>
        </w:rPr>
        <w:t>Die Frage nach sexueller Belästigung wurde in einer Studie 1996 von 87,7% der befragten Frauen</w:t>
      </w:r>
      <w:r>
        <w:rPr>
          <w:rFonts w:ascii="Arial" w:hAnsi="Arial" w:cs="Arial"/>
          <w:lang w:val="de-DE"/>
        </w:rPr>
        <w:t xml:space="preserve"> mit Behinderungen</w:t>
      </w:r>
      <w:r w:rsidRPr="00024841">
        <w:rPr>
          <w:rFonts w:ascii="Arial" w:hAnsi="Arial" w:cs="Arial"/>
          <w:lang w:val="de-DE"/>
        </w:rPr>
        <w:t xml:space="preserve"> beantwortet: Von diesen gaben rund 62,3% an, im Lauf ihres Lebens einmal bzw. mehrmals sexuell belästigt worden zu sein. 89,2% der Frauen beantworteten die Frage nach der sexuellen Gewalt, rund 64% der Frauen gaben an, einmal oder mehrmals in ihrem Leben sexuelle Gewalt erfahren zu haben. Das ist mehr als jede zweite Frau. Nach diesem Ergebnis sind Frauen mit Behinderung</w:t>
      </w:r>
      <w:r w:rsidR="00AF4636">
        <w:rPr>
          <w:rFonts w:ascii="Arial" w:hAnsi="Arial" w:cs="Arial"/>
          <w:lang w:val="de-DE"/>
        </w:rPr>
        <w:t>en</w:t>
      </w:r>
      <w:r w:rsidRPr="00024841">
        <w:rPr>
          <w:rFonts w:ascii="Arial" w:hAnsi="Arial" w:cs="Arial"/>
          <w:lang w:val="de-DE"/>
        </w:rPr>
        <w:t xml:space="preserve"> in weit höherem Ausmaß von sexueller Gewalt betroffen als Frauen ohne Behinderung. Laut einer vergleichbaren Studie haben 34% der nicht</w:t>
      </w:r>
      <w:r w:rsidR="00423041">
        <w:rPr>
          <w:rFonts w:ascii="Arial" w:hAnsi="Arial" w:cs="Arial"/>
          <w:lang w:val="de-DE"/>
        </w:rPr>
        <w:t xml:space="preserve"> </w:t>
      </w:r>
      <w:r w:rsidRPr="00024841">
        <w:rPr>
          <w:rFonts w:ascii="Arial" w:hAnsi="Arial" w:cs="Arial"/>
          <w:lang w:val="de-DE"/>
        </w:rPr>
        <w:t>behinderten Frauen sexuelle Gewalterfahrung.</w:t>
      </w:r>
    </w:p>
    <w:p w:rsidR="00E8134D" w:rsidRDefault="00E8134D" w:rsidP="005866A3">
      <w:pPr>
        <w:pStyle w:val="Listenabsatz10"/>
        <w:ind w:left="0"/>
        <w:jc w:val="both"/>
        <w:rPr>
          <w:rFonts w:ascii="Arial" w:hAnsi="Arial" w:cs="Arial"/>
          <w:lang w:val="de-DE"/>
        </w:rPr>
      </w:pPr>
    </w:p>
    <w:p w:rsidR="00E8134D" w:rsidRPr="00CB7EA2" w:rsidRDefault="00E8134D" w:rsidP="005866A3">
      <w:pPr>
        <w:pStyle w:val="Listenabsatz10"/>
        <w:ind w:left="0"/>
        <w:jc w:val="both"/>
        <w:rPr>
          <w:rFonts w:ascii="Arial" w:hAnsi="Arial" w:cs="Arial"/>
          <w:lang w:val="de-DE"/>
        </w:rPr>
      </w:pPr>
      <w:r>
        <w:rPr>
          <w:rFonts w:ascii="Arial" w:hAnsi="Arial" w:cs="Arial"/>
          <w:lang w:val="de-DE"/>
        </w:rPr>
        <w:t>E</w:t>
      </w:r>
      <w:r w:rsidRPr="00024841">
        <w:rPr>
          <w:rFonts w:ascii="Arial" w:hAnsi="Arial" w:cs="Arial"/>
          <w:lang w:val="de-DE"/>
        </w:rPr>
        <w:t xml:space="preserve">ine dramatische Form von Gewalt auf Grund des Geschlechts </w:t>
      </w:r>
      <w:r>
        <w:rPr>
          <w:rFonts w:ascii="Arial" w:hAnsi="Arial" w:cs="Arial"/>
          <w:lang w:val="de-DE"/>
        </w:rPr>
        <w:t xml:space="preserve">sind </w:t>
      </w:r>
      <w:r w:rsidR="00AD289C">
        <w:rPr>
          <w:rFonts w:ascii="Arial" w:hAnsi="Arial" w:cs="Arial"/>
          <w:lang w:val="de-DE"/>
        </w:rPr>
        <w:t xml:space="preserve">zwangsweise </w:t>
      </w:r>
      <w:r w:rsidRPr="00024841">
        <w:rPr>
          <w:rFonts w:ascii="Arial" w:hAnsi="Arial" w:cs="Arial"/>
          <w:lang w:val="de-DE"/>
        </w:rPr>
        <w:t>Unfruchtbarmachungen</w:t>
      </w:r>
      <w:r w:rsidRPr="00CD1A96">
        <w:rPr>
          <w:lang w:val="de-DE"/>
        </w:rPr>
        <w:t>.</w:t>
      </w:r>
    </w:p>
    <w:p w:rsidR="00E8134D" w:rsidRDefault="00E8134D" w:rsidP="001E62A4">
      <w:pPr>
        <w:pStyle w:val="Listenabsatz10"/>
        <w:ind w:left="0"/>
        <w:rPr>
          <w:rFonts w:ascii="Arial" w:hAnsi="Arial" w:cs="Arial"/>
          <w:lang w:val="de-DE"/>
        </w:rPr>
      </w:pPr>
    </w:p>
    <w:p w:rsidR="00E8134D" w:rsidRPr="00024841" w:rsidRDefault="00E8134D" w:rsidP="00D002C9">
      <w:pPr>
        <w:pStyle w:val="Listenabsatz10"/>
        <w:ind w:left="0"/>
        <w:jc w:val="both"/>
        <w:rPr>
          <w:rFonts w:ascii="Arial" w:hAnsi="Arial" w:cs="Arial"/>
          <w:lang w:val="de-DE"/>
        </w:rPr>
      </w:pPr>
      <w:r w:rsidRPr="00024841">
        <w:rPr>
          <w:rFonts w:ascii="Arial" w:hAnsi="Arial" w:cs="Arial"/>
          <w:lang w:val="de-DE"/>
        </w:rPr>
        <w:t>Auffallend ist, dass Österreich im Bereich des Schutzes vor häuslicher Gewalt eine internationale Vorbildrolle innehat, dass diese Regelungen jedoch nicht ausreichend auf die Bedürfnisse von Frauen und Männern mit Behinderungen eingehen.</w:t>
      </w:r>
    </w:p>
    <w:p w:rsidR="00E8134D" w:rsidRDefault="00E8134D" w:rsidP="001E62A4">
      <w:pPr>
        <w:jc w:val="both"/>
        <w:rPr>
          <w:rFonts w:ascii="Arial" w:hAnsi="Arial" w:cs="Arial"/>
          <w:b/>
          <w:lang w:val="de-DE"/>
        </w:rPr>
      </w:pPr>
    </w:p>
    <w:p w:rsidR="0062264C" w:rsidRPr="00490B36" w:rsidRDefault="00490B36" w:rsidP="001E62A4">
      <w:pPr>
        <w:jc w:val="both"/>
        <w:rPr>
          <w:rFonts w:ascii="Arial" w:hAnsi="Arial" w:cs="Arial"/>
          <w:lang w:val="de-DE"/>
        </w:rPr>
      </w:pPr>
      <w:r>
        <w:rPr>
          <w:rFonts w:ascii="Arial" w:hAnsi="Arial" w:cs="Arial"/>
          <w:lang w:val="de-DE"/>
        </w:rPr>
        <w:t>Auf Basis einer öffentlichen Sitzung im Oktober 2010 hat der Ausschuss umfassende Empfehlungen zur Verbesserung des Gewaltschutzes beschlossen.</w:t>
      </w:r>
      <w:r>
        <w:rPr>
          <w:rStyle w:val="Funotenzeichen"/>
          <w:rFonts w:ascii="Arial" w:hAnsi="Arial"/>
          <w:lang w:val="de-DE"/>
        </w:rPr>
        <w:footnoteReference w:id="46"/>
      </w:r>
    </w:p>
    <w:p w:rsidR="0062264C" w:rsidRDefault="0062264C" w:rsidP="001E62A4">
      <w:pPr>
        <w:jc w:val="both"/>
        <w:rPr>
          <w:rFonts w:ascii="Arial" w:hAnsi="Arial" w:cs="Arial"/>
          <w:b/>
          <w:lang w:val="de-DE"/>
        </w:rPr>
      </w:pPr>
    </w:p>
    <w:p w:rsidR="005F1E18" w:rsidRDefault="005F1E18" w:rsidP="001E62A4">
      <w:pPr>
        <w:jc w:val="both"/>
        <w:rPr>
          <w:rFonts w:ascii="Arial" w:hAnsi="Arial" w:cs="Arial"/>
          <w:b/>
          <w:lang w:val="de-DE"/>
        </w:rPr>
      </w:pPr>
      <w:r>
        <w:rPr>
          <w:rFonts w:ascii="Arial" w:hAnsi="Arial" w:cs="Arial"/>
          <w:b/>
          <w:lang w:val="de-DE"/>
        </w:rPr>
        <w:t xml:space="preserve">Forderungen </w:t>
      </w:r>
    </w:p>
    <w:p w:rsidR="00E8134D" w:rsidRPr="00024841" w:rsidRDefault="00E8134D" w:rsidP="009F2E6E">
      <w:pPr>
        <w:pStyle w:val="Listenabsatz10"/>
        <w:ind w:left="0"/>
        <w:jc w:val="both"/>
        <w:rPr>
          <w:rFonts w:ascii="Arial" w:hAnsi="Arial" w:cs="Arial"/>
          <w:lang w:val="de-DE"/>
        </w:rPr>
      </w:pPr>
      <w:r w:rsidRPr="001E62A4">
        <w:rPr>
          <w:rFonts w:ascii="Arial" w:hAnsi="Arial" w:cs="Arial"/>
          <w:lang w:val="de-DE"/>
        </w:rPr>
        <w:sym w:font="Wingdings" w:char="F0E8"/>
      </w:r>
      <w:r>
        <w:rPr>
          <w:rFonts w:ascii="Arial" w:hAnsi="Arial" w:cs="Arial"/>
          <w:lang w:val="de-DE"/>
        </w:rPr>
        <w:t xml:space="preserve"> </w:t>
      </w:r>
      <w:r w:rsidRPr="00024841">
        <w:rPr>
          <w:rFonts w:ascii="Arial" w:hAnsi="Arial" w:cs="Arial"/>
          <w:lang w:val="de-DE"/>
        </w:rPr>
        <w:t>Präventionsfunktion</w:t>
      </w:r>
      <w:r>
        <w:rPr>
          <w:rFonts w:ascii="Arial" w:hAnsi="Arial" w:cs="Arial"/>
          <w:lang w:val="de-DE"/>
        </w:rPr>
        <w:t xml:space="preserve"> von Bildung</w:t>
      </w:r>
      <w:r w:rsidRPr="00024841">
        <w:rPr>
          <w:rFonts w:ascii="Arial" w:hAnsi="Arial" w:cs="Arial"/>
          <w:lang w:val="de-DE"/>
        </w:rPr>
        <w:t xml:space="preserve"> in Bezug auf das Erlernen und Erkennen von Grenzen</w:t>
      </w:r>
      <w:r>
        <w:rPr>
          <w:rFonts w:ascii="Arial" w:hAnsi="Arial" w:cs="Arial"/>
          <w:lang w:val="de-DE"/>
        </w:rPr>
        <w:t>.</w:t>
      </w:r>
    </w:p>
    <w:p w:rsidR="00E8134D" w:rsidRPr="00024841" w:rsidRDefault="00E8134D" w:rsidP="009F2E6E">
      <w:pPr>
        <w:pStyle w:val="Listenabsatz10"/>
        <w:ind w:left="0"/>
        <w:jc w:val="both"/>
        <w:rPr>
          <w:rFonts w:ascii="Arial" w:hAnsi="Arial" w:cs="Arial"/>
          <w:lang w:val="de-DE"/>
        </w:rPr>
      </w:pPr>
      <w:r w:rsidRPr="001E62A4">
        <w:rPr>
          <w:rFonts w:ascii="Arial" w:hAnsi="Arial" w:cs="Arial"/>
          <w:lang w:val="de-DE"/>
        </w:rPr>
        <w:sym w:font="Wingdings" w:char="F0E8"/>
      </w:r>
      <w:r>
        <w:rPr>
          <w:rFonts w:ascii="Arial" w:hAnsi="Arial" w:cs="Arial"/>
          <w:lang w:val="de-DE"/>
        </w:rPr>
        <w:t xml:space="preserve"> </w:t>
      </w:r>
      <w:r w:rsidRPr="007457E6">
        <w:rPr>
          <w:rFonts w:ascii="Arial" w:hAnsi="Arial" w:cs="Arial"/>
          <w:lang w:val="de-DE"/>
        </w:rPr>
        <w:t>In der Gesundheitsversorgung</w:t>
      </w:r>
      <w:r w:rsidRPr="00024841">
        <w:rPr>
          <w:rFonts w:ascii="Arial" w:hAnsi="Arial" w:cs="Arial"/>
          <w:lang w:val="de-DE"/>
        </w:rPr>
        <w:t>, die auch explizit die Sexual- und Reproduktions</w:t>
      </w:r>
      <w:r w:rsidRPr="00024841">
        <w:rPr>
          <w:rFonts w:ascii="Arial" w:hAnsi="Arial" w:cs="Arial"/>
          <w:lang w:val="de-DE"/>
        </w:rPr>
        <w:softHyphen/>
        <w:t>medizin umfass</w:t>
      </w:r>
      <w:r w:rsidR="00774767">
        <w:rPr>
          <w:rFonts w:ascii="Arial" w:hAnsi="Arial" w:cs="Arial"/>
          <w:lang w:val="de-DE"/>
        </w:rPr>
        <w:t>en muss</w:t>
      </w:r>
      <w:r>
        <w:rPr>
          <w:rFonts w:ascii="Arial" w:hAnsi="Arial" w:cs="Arial"/>
          <w:lang w:val="de-DE"/>
        </w:rPr>
        <w:t>,</w:t>
      </w:r>
      <w:r w:rsidR="00774767">
        <w:rPr>
          <w:rFonts w:ascii="Arial" w:hAnsi="Arial" w:cs="Arial"/>
          <w:lang w:val="de-DE"/>
        </w:rPr>
        <w:t xml:space="preserve"> bedarf es</w:t>
      </w:r>
      <w:r w:rsidRPr="00024841">
        <w:rPr>
          <w:rFonts w:ascii="Arial" w:hAnsi="Arial" w:cs="Arial"/>
          <w:lang w:val="de-DE"/>
        </w:rPr>
        <w:t xml:space="preserve"> </w:t>
      </w:r>
      <w:r>
        <w:rPr>
          <w:rFonts w:ascii="Arial" w:hAnsi="Arial" w:cs="Arial"/>
          <w:lang w:val="de-DE"/>
        </w:rPr>
        <w:t>e</w:t>
      </w:r>
      <w:r w:rsidRPr="00024841">
        <w:rPr>
          <w:rFonts w:ascii="Arial" w:hAnsi="Arial" w:cs="Arial"/>
          <w:lang w:val="de-DE"/>
        </w:rPr>
        <w:t>ine</w:t>
      </w:r>
      <w:r w:rsidR="00774767">
        <w:rPr>
          <w:rFonts w:ascii="Arial" w:hAnsi="Arial" w:cs="Arial"/>
          <w:lang w:val="de-DE"/>
        </w:rPr>
        <w:t>r</w:t>
      </w:r>
      <w:r w:rsidRPr="00024841">
        <w:rPr>
          <w:rFonts w:ascii="Arial" w:hAnsi="Arial" w:cs="Arial"/>
          <w:lang w:val="de-DE"/>
        </w:rPr>
        <w:t xml:space="preserve"> Stärkung der </w:t>
      </w:r>
      <w:r w:rsidRPr="007457E6">
        <w:rPr>
          <w:rFonts w:ascii="Arial" w:hAnsi="Arial" w:cs="Arial"/>
          <w:lang w:val="de-DE"/>
        </w:rPr>
        <w:t>Rechte von PatientInnen</w:t>
      </w:r>
      <w:r>
        <w:rPr>
          <w:rFonts w:ascii="Arial" w:hAnsi="Arial" w:cs="Arial"/>
          <w:lang w:val="de-DE"/>
        </w:rPr>
        <w:t xml:space="preserve"> mit</w:t>
      </w:r>
      <w:r w:rsidRPr="00024841">
        <w:rPr>
          <w:rFonts w:ascii="Arial" w:hAnsi="Arial" w:cs="Arial"/>
          <w:lang w:val="de-DE"/>
        </w:rPr>
        <w:t xml:space="preserve"> Behinderungen. </w:t>
      </w:r>
    </w:p>
    <w:p w:rsidR="00E8134D" w:rsidRDefault="00E8134D" w:rsidP="009F2E6E">
      <w:pPr>
        <w:pStyle w:val="Listenabsatz10"/>
        <w:ind w:left="0"/>
        <w:jc w:val="both"/>
        <w:rPr>
          <w:rFonts w:ascii="Arial" w:hAnsi="Arial" w:cs="Arial"/>
          <w:lang w:val="de-DE"/>
        </w:rPr>
      </w:pPr>
      <w:r w:rsidRPr="001E62A4">
        <w:rPr>
          <w:rFonts w:ascii="Arial" w:hAnsi="Arial" w:cs="Arial"/>
          <w:lang w:val="de-DE"/>
        </w:rPr>
        <w:sym w:font="Wingdings" w:char="F0E8"/>
      </w:r>
      <w:r>
        <w:rPr>
          <w:rFonts w:ascii="Arial" w:hAnsi="Arial" w:cs="Arial"/>
          <w:lang w:val="de-DE"/>
        </w:rPr>
        <w:t xml:space="preserve"> </w:t>
      </w:r>
      <w:r w:rsidRPr="00024841">
        <w:rPr>
          <w:rFonts w:ascii="Arial" w:hAnsi="Arial" w:cs="Arial"/>
          <w:lang w:val="de-DE"/>
        </w:rPr>
        <w:t>Insbesondere in hoch sensiblen Bereichen wie zB</w:t>
      </w:r>
      <w:r>
        <w:rPr>
          <w:rFonts w:ascii="Arial" w:hAnsi="Arial" w:cs="Arial"/>
          <w:lang w:val="de-DE"/>
        </w:rPr>
        <w:t>.</w:t>
      </w:r>
      <w:r w:rsidRPr="00024841">
        <w:rPr>
          <w:rFonts w:ascii="Arial" w:hAnsi="Arial" w:cs="Arial"/>
          <w:lang w:val="de-DE"/>
        </w:rPr>
        <w:t xml:space="preserve"> der </w:t>
      </w:r>
      <w:r w:rsidRPr="007457E6">
        <w:rPr>
          <w:rFonts w:ascii="Arial" w:hAnsi="Arial" w:cs="Arial"/>
          <w:lang w:val="de-DE"/>
        </w:rPr>
        <w:t>Psychiatrie</w:t>
      </w:r>
      <w:r w:rsidRPr="00024841">
        <w:rPr>
          <w:rFonts w:ascii="Arial" w:hAnsi="Arial" w:cs="Arial"/>
          <w:lang w:val="de-DE"/>
        </w:rPr>
        <w:t xml:space="preserve"> muss die Prävention von Gewalt und Missbrauch</w:t>
      </w:r>
      <w:r>
        <w:rPr>
          <w:rFonts w:ascii="Arial" w:hAnsi="Arial" w:cs="Arial"/>
          <w:lang w:val="de-DE"/>
        </w:rPr>
        <w:t xml:space="preserve"> einen hohen Stellenwert haben.</w:t>
      </w:r>
    </w:p>
    <w:p w:rsidR="00E8134D" w:rsidRPr="00024841" w:rsidRDefault="00E8134D" w:rsidP="009F2E6E">
      <w:pPr>
        <w:pStyle w:val="Listenabsatz10"/>
        <w:ind w:left="0"/>
        <w:jc w:val="both"/>
        <w:rPr>
          <w:rFonts w:ascii="Arial" w:hAnsi="Arial" w:cs="Arial"/>
          <w:lang w:val="de-DE"/>
        </w:rPr>
      </w:pPr>
      <w:r w:rsidRPr="00D002C9">
        <w:rPr>
          <w:rFonts w:ascii="Arial" w:hAnsi="Arial" w:cs="Arial"/>
          <w:lang w:val="de-DE"/>
        </w:rPr>
        <w:sym w:font="Wingdings" w:char="F0E8"/>
      </w:r>
      <w:r>
        <w:rPr>
          <w:rFonts w:ascii="Arial" w:hAnsi="Arial" w:cs="Arial"/>
          <w:lang w:val="de-DE"/>
        </w:rPr>
        <w:t xml:space="preserve"> Barrierefreies Gewaltschutzgesetz. </w:t>
      </w:r>
    </w:p>
    <w:p w:rsidR="00E8134D" w:rsidRPr="00024841" w:rsidRDefault="00E8134D" w:rsidP="009F2E6E">
      <w:pPr>
        <w:pStyle w:val="Listenabsatz10"/>
        <w:ind w:left="0"/>
        <w:jc w:val="both"/>
        <w:rPr>
          <w:rFonts w:ascii="Arial" w:hAnsi="Arial" w:cs="Arial"/>
          <w:lang w:val="de-DE"/>
        </w:rPr>
      </w:pPr>
      <w:r w:rsidRPr="005866A3">
        <w:rPr>
          <w:rFonts w:ascii="Arial" w:hAnsi="Arial" w:cs="Arial"/>
          <w:lang w:val="de-DE"/>
        </w:rPr>
        <w:sym w:font="Wingdings" w:char="F0E8"/>
      </w:r>
      <w:r>
        <w:rPr>
          <w:rFonts w:ascii="Arial" w:hAnsi="Arial" w:cs="Arial"/>
          <w:lang w:val="de-DE"/>
        </w:rPr>
        <w:t xml:space="preserve"> </w:t>
      </w:r>
      <w:r w:rsidRPr="00024841">
        <w:rPr>
          <w:rFonts w:ascii="Arial" w:hAnsi="Arial" w:cs="Arial"/>
          <w:lang w:val="de-DE"/>
        </w:rPr>
        <w:t>Ursachenforschung und die Prävention von Gewalt zwischen Menschen mit Behinderungen, vor allem auch in Bereichen, die diese Form von Gewalt strukturell begünstigen.</w:t>
      </w:r>
    </w:p>
    <w:p w:rsidR="00E8134D" w:rsidRPr="00024841" w:rsidRDefault="00E8134D" w:rsidP="009F2E6E">
      <w:pPr>
        <w:pStyle w:val="Listenabsatz10"/>
        <w:ind w:left="0"/>
        <w:jc w:val="both"/>
        <w:rPr>
          <w:rFonts w:ascii="Arial" w:hAnsi="Arial" w:cs="Arial"/>
          <w:lang w:val="de-DE"/>
        </w:rPr>
      </w:pPr>
      <w:r w:rsidRPr="005866A3">
        <w:rPr>
          <w:rFonts w:ascii="Arial" w:hAnsi="Arial" w:cs="Arial"/>
          <w:lang w:val="de-DE"/>
        </w:rPr>
        <w:sym w:font="Wingdings" w:char="F0E8"/>
      </w:r>
      <w:r>
        <w:rPr>
          <w:rFonts w:ascii="Arial" w:hAnsi="Arial" w:cs="Arial"/>
          <w:lang w:val="de-DE"/>
        </w:rPr>
        <w:t xml:space="preserve"> </w:t>
      </w:r>
      <w:r w:rsidRPr="00024841">
        <w:rPr>
          <w:rFonts w:ascii="Arial" w:hAnsi="Arial" w:cs="Arial"/>
          <w:lang w:val="de-DE"/>
        </w:rPr>
        <w:t>Die Trennung von Fördergebern und Evaluatoren von Förderungen ist im Interesse von Gewaltprävention als Grundstandard zu etablieren.</w:t>
      </w:r>
    </w:p>
    <w:p w:rsidR="00E8134D" w:rsidRPr="00024841" w:rsidRDefault="00E8134D" w:rsidP="009F2E6E">
      <w:pPr>
        <w:pStyle w:val="Listenabsatz10"/>
        <w:ind w:left="0"/>
        <w:jc w:val="both"/>
        <w:rPr>
          <w:rFonts w:ascii="Arial" w:hAnsi="Arial" w:cs="Arial"/>
          <w:lang w:val="de-DE"/>
        </w:rPr>
      </w:pPr>
      <w:r w:rsidRPr="005866A3">
        <w:rPr>
          <w:rFonts w:ascii="Arial" w:hAnsi="Arial" w:cs="Arial"/>
          <w:lang w:val="de-DE"/>
        </w:rPr>
        <w:sym w:font="Wingdings" w:char="F0E8"/>
      </w:r>
      <w:r>
        <w:rPr>
          <w:rFonts w:ascii="Arial" w:hAnsi="Arial" w:cs="Arial"/>
          <w:lang w:val="de-DE"/>
        </w:rPr>
        <w:t xml:space="preserve"> U</w:t>
      </w:r>
      <w:r w:rsidRPr="00024841">
        <w:rPr>
          <w:rFonts w:ascii="Arial" w:hAnsi="Arial" w:cs="Arial"/>
          <w:lang w:val="de-DE"/>
        </w:rPr>
        <w:t>ngehindert</w:t>
      </w:r>
      <w:r w:rsidR="00C7391F">
        <w:rPr>
          <w:rFonts w:ascii="Arial" w:hAnsi="Arial" w:cs="Arial"/>
          <w:lang w:val="de-DE"/>
        </w:rPr>
        <w:t>e</w:t>
      </w:r>
      <w:r w:rsidRPr="00024841">
        <w:rPr>
          <w:rFonts w:ascii="Arial" w:hAnsi="Arial" w:cs="Arial"/>
          <w:lang w:val="de-DE"/>
        </w:rPr>
        <w:t xml:space="preserve"> Rechtshilfe</w:t>
      </w:r>
      <w:r>
        <w:rPr>
          <w:rFonts w:ascii="Arial" w:hAnsi="Arial" w:cs="Arial"/>
          <w:lang w:val="de-DE"/>
        </w:rPr>
        <w:t xml:space="preserve"> (Artikel 13), neben </w:t>
      </w:r>
      <w:r w:rsidRPr="00024841">
        <w:rPr>
          <w:rFonts w:ascii="Arial" w:hAnsi="Arial" w:cs="Arial"/>
          <w:lang w:val="de-DE"/>
        </w:rPr>
        <w:t xml:space="preserve">der physischen Barrierefreiheit ist hier vor allem die soziale Barrierefreiheit pro-aktiv sicherzustellen. </w:t>
      </w:r>
    </w:p>
    <w:p w:rsidR="00E8134D" w:rsidRPr="00024841" w:rsidRDefault="00E8134D" w:rsidP="009F2E6E">
      <w:pPr>
        <w:pStyle w:val="Listenabsatz10"/>
        <w:ind w:left="0"/>
        <w:jc w:val="both"/>
        <w:rPr>
          <w:rFonts w:ascii="Arial" w:hAnsi="Arial" w:cs="Arial"/>
          <w:lang w:val="de-DE"/>
        </w:rPr>
      </w:pPr>
      <w:r w:rsidRPr="005866A3">
        <w:rPr>
          <w:rFonts w:ascii="Arial" w:hAnsi="Arial" w:cs="Arial"/>
          <w:lang w:val="de-DE"/>
        </w:rPr>
        <w:sym w:font="Wingdings" w:char="F0E8"/>
      </w:r>
      <w:r>
        <w:rPr>
          <w:rFonts w:ascii="Arial" w:hAnsi="Arial" w:cs="Arial"/>
          <w:lang w:val="de-DE"/>
        </w:rPr>
        <w:t xml:space="preserve"> </w:t>
      </w:r>
      <w:r w:rsidRPr="00024841">
        <w:rPr>
          <w:rFonts w:ascii="Arial" w:hAnsi="Arial" w:cs="Arial"/>
          <w:lang w:val="de-DE"/>
        </w:rPr>
        <w:t>Barrierefreiheit von Gerichten, aber auch Polizeistellen sowie Gewaltschutz</w:t>
      </w:r>
      <w:r w:rsidR="00AA0051">
        <w:rPr>
          <w:rFonts w:ascii="Arial" w:hAnsi="Arial" w:cs="Arial"/>
          <w:lang w:val="de-DE"/>
        </w:rPr>
        <w:softHyphen/>
      </w:r>
      <w:r w:rsidRPr="00024841">
        <w:rPr>
          <w:rFonts w:ascii="Arial" w:hAnsi="Arial" w:cs="Arial"/>
          <w:lang w:val="de-DE"/>
        </w:rPr>
        <w:t>zentren</w:t>
      </w:r>
      <w:r>
        <w:rPr>
          <w:rFonts w:ascii="Arial" w:hAnsi="Arial" w:cs="Arial"/>
          <w:lang w:val="de-DE"/>
        </w:rPr>
        <w:t>.</w:t>
      </w:r>
      <w:r w:rsidRPr="00024841">
        <w:rPr>
          <w:rFonts w:ascii="Arial" w:hAnsi="Arial" w:cs="Arial"/>
          <w:lang w:val="de-DE"/>
        </w:rPr>
        <w:t xml:space="preserve"> </w:t>
      </w:r>
    </w:p>
    <w:p w:rsidR="00E8134D" w:rsidRDefault="00E8134D" w:rsidP="001E62A4">
      <w:pPr>
        <w:jc w:val="both"/>
        <w:rPr>
          <w:rFonts w:ascii="Arial" w:hAnsi="Arial" w:cs="Arial"/>
          <w:lang w:val="de-DE"/>
        </w:rPr>
      </w:pPr>
    </w:p>
    <w:p w:rsidR="005F1E18" w:rsidRPr="005F1E18" w:rsidRDefault="00AE1B46" w:rsidP="001E62A4">
      <w:pPr>
        <w:jc w:val="both"/>
        <w:rPr>
          <w:rFonts w:ascii="Arial" w:hAnsi="Arial" w:cs="Arial"/>
          <w:b/>
          <w:lang w:val="de-DE"/>
        </w:rPr>
      </w:pPr>
      <w:r>
        <w:rPr>
          <w:rFonts w:ascii="Arial" w:hAnsi="Arial" w:cs="Arial"/>
          <w:b/>
          <w:lang w:val="de-DE"/>
        </w:rPr>
        <w:br w:type="page"/>
      </w:r>
      <w:r w:rsidR="005F1E18" w:rsidRPr="005F1E18">
        <w:rPr>
          <w:rFonts w:ascii="Arial" w:hAnsi="Arial" w:cs="Arial"/>
          <w:b/>
          <w:lang w:val="de-DE"/>
        </w:rPr>
        <w:lastRenderedPageBreak/>
        <w:t>Reaktion</w:t>
      </w:r>
    </w:p>
    <w:p w:rsidR="00E8134D" w:rsidRDefault="00490B36" w:rsidP="00490B36">
      <w:pPr>
        <w:pStyle w:val="Listenabsatz1"/>
        <w:ind w:left="0"/>
        <w:jc w:val="both"/>
        <w:rPr>
          <w:rFonts w:ascii="Arial" w:hAnsi="Arial" w:cs="Arial"/>
          <w:lang w:val="de-DE"/>
        </w:rPr>
      </w:pPr>
      <w:r>
        <w:rPr>
          <w:rFonts w:ascii="Arial" w:hAnsi="Arial" w:cs="Arial"/>
          <w:lang w:val="de-DE"/>
        </w:rPr>
        <w:t>Die Zuständigkeit für die Umsetzung von Artikel 16 Abs</w:t>
      </w:r>
      <w:r w:rsidR="00423041">
        <w:rPr>
          <w:rFonts w:ascii="Arial" w:hAnsi="Arial" w:cs="Arial"/>
          <w:lang w:val="de-DE"/>
        </w:rPr>
        <w:t>. </w:t>
      </w:r>
      <w:r>
        <w:rPr>
          <w:rFonts w:ascii="Arial" w:hAnsi="Arial" w:cs="Arial"/>
          <w:lang w:val="de-DE"/>
        </w:rPr>
        <w:t>3 BRK wurde geklärt und im Rahmen der Etablierung des NPM (Nationaler Präventionsmechanismus gemäß dem Zusatzprotokoll zur Anti-Folterkonvention</w:t>
      </w:r>
      <w:r w:rsidR="00AA0051">
        <w:rPr>
          <w:rFonts w:ascii="Arial" w:hAnsi="Arial" w:cs="Arial"/>
          <w:sz w:val="26"/>
          <w:lang w:val="de-DE"/>
        </w:rPr>
        <w:t>)</w:t>
      </w:r>
      <w:r>
        <w:rPr>
          <w:rFonts w:ascii="Arial" w:hAnsi="Arial" w:cs="Arial"/>
          <w:lang w:val="de-DE"/>
        </w:rPr>
        <w:t>, der Volksanwaltschaft übertragen.</w:t>
      </w:r>
      <w:r w:rsidR="00774767">
        <w:rPr>
          <w:rStyle w:val="Funotenzeichen"/>
          <w:rFonts w:ascii="Arial" w:hAnsi="Arial"/>
          <w:lang w:val="de-DE"/>
        </w:rPr>
        <w:footnoteReference w:id="47"/>
      </w:r>
    </w:p>
    <w:p w:rsidR="005F1E18" w:rsidRPr="00422FFC" w:rsidRDefault="005F1E18" w:rsidP="005F1E18">
      <w:pPr>
        <w:pStyle w:val="Listenabsatz1"/>
        <w:jc w:val="both"/>
        <w:rPr>
          <w:rFonts w:ascii="Arial" w:hAnsi="Arial" w:cs="Arial"/>
          <w:lang w:val="de-DE"/>
        </w:rPr>
      </w:pPr>
    </w:p>
    <w:p w:rsidR="00E8134D" w:rsidRPr="005866A3" w:rsidRDefault="00924FE0" w:rsidP="00700C6B">
      <w:pPr>
        <w:pStyle w:val="berschrift2"/>
        <w:rPr>
          <w:lang w:val="de-DE"/>
        </w:rPr>
      </w:pPr>
      <w:bookmarkStart w:id="30" w:name="_Toc349046977"/>
      <w:r>
        <w:rPr>
          <w:lang w:val="de-DE"/>
        </w:rPr>
        <w:t xml:space="preserve">4.12. </w:t>
      </w:r>
      <w:r w:rsidR="00E8134D" w:rsidRPr="005866A3">
        <w:rPr>
          <w:lang w:val="de-DE"/>
        </w:rPr>
        <w:t xml:space="preserve">Vergaberecht, </w:t>
      </w:r>
      <w:r w:rsidR="00AA0051">
        <w:rPr>
          <w:lang w:val="de-DE"/>
        </w:rPr>
        <w:t>h</w:t>
      </w:r>
      <w:r w:rsidR="00AA0051" w:rsidRPr="005866A3">
        <w:rPr>
          <w:lang w:val="de-DE"/>
        </w:rPr>
        <w:t>albstaatliche</w:t>
      </w:r>
      <w:r w:rsidR="00E8134D" w:rsidRPr="005866A3">
        <w:rPr>
          <w:lang w:val="de-DE"/>
        </w:rPr>
        <w:t xml:space="preserve"> sowie private Rechtsträger</w:t>
      </w:r>
      <w:bookmarkEnd w:id="30"/>
      <w:r w:rsidR="00E8134D" w:rsidRPr="005866A3">
        <w:rPr>
          <w:lang w:val="de-DE"/>
        </w:rPr>
        <w:t xml:space="preserve"> </w:t>
      </w:r>
    </w:p>
    <w:p w:rsidR="00E8134D" w:rsidRDefault="00E8134D" w:rsidP="00FE79B7">
      <w:pPr>
        <w:jc w:val="both"/>
        <w:rPr>
          <w:rFonts w:ascii="Arial" w:hAnsi="Arial" w:cs="Arial"/>
          <w:lang w:val="de-DE"/>
        </w:rPr>
      </w:pPr>
    </w:p>
    <w:p w:rsidR="00A43BF5" w:rsidRDefault="00A43BF5" w:rsidP="00FE79B7">
      <w:pPr>
        <w:jc w:val="both"/>
        <w:rPr>
          <w:rFonts w:ascii="Arial" w:hAnsi="Arial" w:cs="Arial"/>
          <w:lang w:val="de-DE"/>
        </w:rPr>
      </w:pPr>
      <w:r>
        <w:rPr>
          <w:rFonts w:ascii="Arial" w:hAnsi="Arial" w:cs="Arial"/>
          <w:lang w:val="de-DE"/>
        </w:rPr>
        <w:t>Das Vergaberecht weist eine unzulängliche Anbindung an Nicht-Diskriminierungsverpflichtungen auf und enthält keine bis unzureichende Vorgaben zu den Grundprinzipien der BRK.</w:t>
      </w:r>
      <w:r>
        <w:rPr>
          <w:rStyle w:val="Funotenzeichen"/>
          <w:rFonts w:ascii="Arial" w:hAnsi="Arial"/>
          <w:lang w:val="de-DE"/>
        </w:rPr>
        <w:footnoteReference w:id="48"/>
      </w:r>
    </w:p>
    <w:p w:rsidR="00A43BF5" w:rsidRDefault="00A43BF5" w:rsidP="00FE79B7">
      <w:pPr>
        <w:jc w:val="both"/>
        <w:rPr>
          <w:rFonts w:ascii="Arial" w:hAnsi="Arial" w:cs="Arial"/>
          <w:lang w:val="de-DE"/>
        </w:rPr>
      </w:pPr>
    </w:p>
    <w:p w:rsidR="00E8134D" w:rsidRPr="002B63A0" w:rsidRDefault="00E8134D" w:rsidP="00A43BF5">
      <w:pPr>
        <w:pStyle w:val="Listenabsatz10"/>
        <w:ind w:left="0"/>
        <w:jc w:val="both"/>
        <w:rPr>
          <w:rFonts w:ascii="Arial" w:hAnsi="Arial" w:cs="Arial"/>
          <w:lang w:val="de-DE"/>
        </w:rPr>
      </w:pPr>
      <w:r w:rsidRPr="002B63A0">
        <w:rPr>
          <w:rFonts w:ascii="Arial" w:hAnsi="Arial" w:cs="Arial"/>
          <w:lang w:val="de-DE"/>
        </w:rPr>
        <w:t xml:space="preserve">Privatisierung von staatlichen Leistungen </w:t>
      </w:r>
      <w:r w:rsidR="009444AD">
        <w:rPr>
          <w:rFonts w:ascii="Arial" w:hAnsi="Arial" w:cs="Arial"/>
          <w:lang w:val="de-DE"/>
        </w:rPr>
        <w:t>darf</w:t>
      </w:r>
      <w:r w:rsidR="009444AD" w:rsidRPr="002B63A0">
        <w:rPr>
          <w:rFonts w:ascii="Arial" w:hAnsi="Arial" w:cs="Arial"/>
          <w:lang w:val="de-DE"/>
        </w:rPr>
        <w:t xml:space="preserve"> </w:t>
      </w:r>
      <w:r w:rsidRPr="002B63A0">
        <w:rPr>
          <w:rFonts w:ascii="Arial" w:hAnsi="Arial" w:cs="Arial"/>
          <w:lang w:val="de-DE"/>
        </w:rPr>
        <w:t xml:space="preserve">nicht dazu führen, den Staat von seinen menschenrechtlichen Pflichten zu entheben. </w:t>
      </w:r>
      <w:r w:rsidR="00A43BF5">
        <w:rPr>
          <w:rFonts w:ascii="Arial" w:hAnsi="Arial" w:cs="Arial"/>
          <w:lang w:val="de-DE"/>
        </w:rPr>
        <w:t xml:space="preserve">Serviceleistungen sind sicherzustellen, ebenso die </w:t>
      </w:r>
      <w:r w:rsidR="00AA0051">
        <w:rPr>
          <w:rFonts w:ascii="Arial" w:hAnsi="Arial" w:cs="Arial"/>
          <w:lang w:val="de-DE"/>
        </w:rPr>
        <w:t xml:space="preserve">Erfüllung </w:t>
      </w:r>
      <w:r w:rsidR="00A43BF5">
        <w:rPr>
          <w:rFonts w:ascii="Arial" w:hAnsi="Arial" w:cs="Arial"/>
          <w:lang w:val="de-DE"/>
        </w:rPr>
        <w:t xml:space="preserve">der Konventionsvorgaben </w:t>
      </w:r>
      <w:r w:rsidR="00AA0051">
        <w:rPr>
          <w:rFonts w:ascii="Arial" w:hAnsi="Arial" w:cs="Arial"/>
          <w:lang w:val="de-DE"/>
        </w:rPr>
        <w:t xml:space="preserve">durch </w:t>
      </w:r>
      <w:r w:rsidR="00A43BF5">
        <w:rPr>
          <w:rFonts w:ascii="Arial" w:hAnsi="Arial" w:cs="Arial"/>
          <w:lang w:val="de-DE"/>
        </w:rPr>
        <w:t xml:space="preserve">nichtstaatliche und staatsnahe Unternehmen. </w:t>
      </w:r>
      <w:r w:rsidRPr="002B63A0">
        <w:rPr>
          <w:rFonts w:ascii="Arial" w:hAnsi="Arial" w:cs="Arial"/>
          <w:lang w:val="de-DE"/>
        </w:rPr>
        <w:t xml:space="preserve">Es müssen adäquate, </w:t>
      </w:r>
      <w:r w:rsidR="001205F7">
        <w:rPr>
          <w:rFonts w:ascii="Arial" w:hAnsi="Arial" w:cs="Arial"/>
          <w:lang w:val="de-DE"/>
        </w:rPr>
        <w:t>allgemein zugängliche</w:t>
      </w:r>
      <w:r w:rsidRPr="002B63A0">
        <w:rPr>
          <w:rFonts w:ascii="Arial" w:hAnsi="Arial" w:cs="Arial"/>
          <w:lang w:val="de-DE"/>
        </w:rPr>
        <w:t>, gleichwertige und barrierefreie Sozialversicherungsleistungen erhältlich sein.</w:t>
      </w:r>
    </w:p>
    <w:p w:rsidR="00A43BF5" w:rsidRDefault="00A43BF5" w:rsidP="00AF651F">
      <w:pPr>
        <w:pStyle w:val="Listenabsatz10"/>
        <w:ind w:left="0"/>
        <w:rPr>
          <w:rFonts w:ascii="Arial" w:hAnsi="Arial" w:cs="Arial"/>
          <w:lang w:val="de-DE"/>
        </w:rPr>
      </w:pPr>
    </w:p>
    <w:p w:rsidR="00A43BF5" w:rsidRDefault="00C7391F" w:rsidP="00A43BF5">
      <w:pPr>
        <w:pStyle w:val="Listenabsatz10"/>
        <w:ind w:left="0"/>
        <w:jc w:val="both"/>
        <w:rPr>
          <w:lang w:val="de-DE"/>
        </w:rPr>
      </w:pPr>
      <w:r>
        <w:rPr>
          <w:rFonts w:ascii="Arial" w:hAnsi="Arial" w:cs="Arial"/>
          <w:lang w:val="de-DE"/>
        </w:rPr>
        <w:t>G</w:t>
      </w:r>
      <w:r w:rsidR="00E8134D" w:rsidRPr="002B63A0">
        <w:rPr>
          <w:rFonts w:ascii="Arial" w:hAnsi="Arial" w:cs="Arial"/>
          <w:lang w:val="de-DE"/>
        </w:rPr>
        <w:t>leichberechtigter Zugang zu medizinischen Geräten, Medikamenten und ähnlichen Leistungen, die von Dritten erbracht werde</w:t>
      </w:r>
      <w:r>
        <w:rPr>
          <w:rFonts w:ascii="Arial" w:hAnsi="Arial" w:cs="Arial"/>
          <w:lang w:val="de-DE"/>
        </w:rPr>
        <w:t>n</w:t>
      </w:r>
      <w:r w:rsidR="00A43BF5">
        <w:rPr>
          <w:rFonts w:ascii="Arial" w:hAnsi="Arial" w:cs="Arial"/>
          <w:lang w:val="de-DE"/>
        </w:rPr>
        <w:t>, ist zu gewährleisten</w:t>
      </w:r>
      <w:r w:rsidR="00E8134D" w:rsidRPr="002B63A0">
        <w:rPr>
          <w:rFonts w:ascii="Arial" w:hAnsi="Arial" w:cs="Arial"/>
          <w:lang w:val="de-DE"/>
        </w:rPr>
        <w:t>.</w:t>
      </w:r>
      <w:r w:rsidR="00A43BF5">
        <w:rPr>
          <w:rFonts w:ascii="Arial" w:hAnsi="Arial" w:cs="Arial"/>
          <w:lang w:val="de-DE"/>
        </w:rPr>
        <w:t xml:space="preserve"> Weiters ist der Zugang zu </w:t>
      </w:r>
      <w:r w:rsidR="00E8134D" w:rsidRPr="002B63A0">
        <w:rPr>
          <w:rFonts w:ascii="Arial" w:hAnsi="Arial" w:cs="Arial"/>
          <w:lang w:val="de-DE"/>
        </w:rPr>
        <w:t xml:space="preserve">Maßnahmen </w:t>
      </w:r>
      <w:r w:rsidR="00A43BF5">
        <w:rPr>
          <w:rFonts w:ascii="Arial" w:hAnsi="Arial" w:cs="Arial"/>
          <w:lang w:val="de-DE"/>
        </w:rPr>
        <w:t>der</w:t>
      </w:r>
      <w:r w:rsidR="00A43BF5" w:rsidRPr="002B63A0">
        <w:rPr>
          <w:rFonts w:ascii="Arial" w:hAnsi="Arial" w:cs="Arial"/>
          <w:lang w:val="de-DE"/>
        </w:rPr>
        <w:t xml:space="preserve"> </w:t>
      </w:r>
      <w:r w:rsidR="00E8134D" w:rsidRPr="002B63A0">
        <w:rPr>
          <w:rFonts w:ascii="Arial" w:hAnsi="Arial" w:cs="Arial"/>
          <w:lang w:val="de-DE"/>
        </w:rPr>
        <w:t>Gesundheitsversorgung zu erschwinglichen Kosten für alle Menschen</w:t>
      </w:r>
      <w:r w:rsidR="00A43BF5">
        <w:rPr>
          <w:rFonts w:ascii="Arial" w:hAnsi="Arial" w:cs="Arial"/>
          <w:lang w:val="de-DE"/>
        </w:rPr>
        <w:t xml:space="preserve"> mit Behinderungen zu sichern</w:t>
      </w:r>
      <w:r w:rsidR="00E8134D" w:rsidRPr="002B63A0">
        <w:rPr>
          <w:rFonts w:ascii="Arial" w:hAnsi="Arial" w:cs="Arial"/>
          <w:lang w:val="de-DE"/>
        </w:rPr>
        <w:t>.</w:t>
      </w:r>
      <w:r w:rsidR="00A43BF5">
        <w:rPr>
          <w:rFonts w:ascii="Arial" w:hAnsi="Arial" w:cs="Arial"/>
          <w:lang w:val="de-DE"/>
        </w:rPr>
        <w:t xml:space="preserve"> </w:t>
      </w:r>
      <w:r w:rsidR="00E8134D" w:rsidRPr="002B63A0">
        <w:rPr>
          <w:rFonts w:ascii="Arial" w:hAnsi="Arial" w:cs="Arial"/>
          <w:lang w:val="de-DE"/>
        </w:rPr>
        <w:t>Besondere Vorsorge ist für Menschen, die ökonomisch marginalisiert sind, gemäß dem Billigkeits- und dem Verhältnis</w:t>
      </w:r>
      <w:r w:rsidR="00AA0051">
        <w:rPr>
          <w:rFonts w:ascii="Arial" w:hAnsi="Arial" w:cs="Arial"/>
          <w:lang w:val="de-DE"/>
        </w:rPr>
        <w:softHyphen/>
      </w:r>
      <w:r w:rsidR="00E8134D" w:rsidRPr="002B63A0">
        <w:rPr>
          <w:rFonts w:ascii="Arial" w:hAnsi="Arial" w:cs="Arial"/>
          <w:lang w:val="de-DE"/>
        </w:rPr>
        <w:t>mäßigkeitsprinzip zu leisten.</w:t>
      </w:r>
    </w:p>
    <w:p w:rsidR="00A43BF5" w:rsidRDefault="00A43BF5" w:rsidP="00AF651F">
      <w:pPr>
        <w:jc w:val="both"/>
        <w:rPr>
          <w:rFonts w:ascii="Arial" w:hAnsi="Arial" w:cs="Arial"/>
          <w:lang w:val="de-DE"/>
        </w:rPr>
      </w:pPr>
    </w:p>
    <w:p w:rsidR="005F1E18" w:rsidRPr="005F1E18" w:rsidRDefault="005F1E18" w:rsidP="00AF651F">
      <w:pPr>
        <w:jc w:val="both"/>
        <w:rPr>
          <w:rFonts w:ascii="Arial" w:hAnsi="Arial" w:cs="Arial"/>
          <w:b/>
          <w:lang w:val="de-DE"/>
        </w:rPr>
      </w:pPr>
      <w:r w:rsidRPr="005F1E18">
        <w:rPr>
          <w:rFonts w:ascii="Arial" w:hAnsi="Arial" w:cs="Arial"/>
          <w:b/>
          <w:lang w:val="de-DE"/>
        </w:rPr>
        <w:t>Reaktion</w:t>
      </w:r>
    </w:p>
    <w:p w:rsidR="005F1E18" w:rsidRDefault="00B95189" w:rsidP="00AF651F">
      <w:pPr>
        <w:jc w:val="both"/>
        <w:rPr>
          <w:rFonts w:ascii="Arial" w:hAnsi="Arial" w:cs="Arial"/>
          <w:lang w:val="de-DE"/>
        </w:rPr>
      </w:pPr>
      <w:r>
        <w:rPr>
          <w:rFonts w:ascii="Arial" w:hAnsi="Arial" w:cs="Arial"/>
          <w:lang w:val="de-DE"/>
        </w:rPr>
        <w:t>Keine</w:t>
      </w:r>
      <w:r w:rsidR="007669C6">
        <w:rPr>
          <w:rFonts w:ascii="Arial" w:hAnsi="Arial" w:cs="Arial"/>
          <w:lang w:val="de-DE"/>
        </w:rPr>
        <w:t>.</w:t>
      </w:r>
    </w:p>
    <w:p w:rsidR="00E8134D" w:rsidRPr="00422FFC" w:rsidRDefault="00E8134D" w:rsidP="00FE79B7">
      <w:pPr>
        <w:jc w:val="both"/>
        <w:rPr>
          <w:rFonts w:ascii="Arial" w:hAnsi="Arial" w:cs="Arial"/>
          <w:lang w:val="de-DE"/>
        </w:rPr>
      </w:pPr>
    </w:p>
    <w:p w:rsidR="00E8134D" w:rsidRDefault="00924FE0" w:rsidP="00A43BF5">
      <w:pPr>
        <w:pStyle w:val="berschrift2"/>
        <w:rPr>
          <w:lang w:val="de-DE"/>
        </w:rPr>
      </w:pPr>
      <w:bookmarkStart w:id="31" w:name="_Toc349046978"/>
      <w:r>
        <w:rPr>
          <w:lang w:val="de-DE"/>
        </w:rPr>
        <w:t xml:space="preserve">4.13. </w:t>
      </w:r>
      <w:r w:rsidR="00E8134D" w:rsidRPr="00AF651F">
        <w:rPr>
          <w:lang w:val="de-DE"/>
        </w:rPr>
        <w:t>Kooperation, Forschung &amp; Statistiken</w:t>
      </w:r>
      <w:bookmarkEnd w:id="31"/>
      <w:r w:rsidR="00E8134D" w:rsidRPr="00AF651F">
        <w:rPr>
          <w:lang w:val="de-DE"/>
        </w:rPr>
        <w:t xml:space="preserve"> </w:t>
      </w:r>
    </w:p>
    <w:p w:rsidR="00E8134D" w:rsidRPr="00AF651F" w:rsidRDefault="00E8134D" w:rsidP="00700C6B">
      <w:pPr>
        <w:pStyle w:val="berschrift3"/>
        <w:rPr>
          <w:lang w:val="de-DE"/>
        </w:rPr>
      </w:pPr>
      <w:bookmarkStart w:id="32" w:name="_Toc349046979"/>
      <w:r>
        <w:rPr>
          <w:lang w:val="de-DE"/>
        </w:rPr>
        <w:t>Entwicklungszusammenarbeit</w:t>
      </w:r>
      <w:bookmarkEnd w:id="32"/>
    </w:p>
    <w:p w:rsidR="00E8134D" w:rsidRDefault="00E8134D" w:rsidP="003E61AC">
      <w:pPr>
        <w:jc w:val="both"/>
        <w:rPr>
          <w:rFonts w:ascii="Arial" w:hAnsi="Arial" w:cs="Arial"/>
          <w:lang w:val="de-DE"/>
        </w:rPr>
      </w:pPr>
    </w:p>
    <w:p w:rsidR="00E8134D" w:rsidRPr="0063721A" w:rsidRDefault="00E8134D" w:rsidP="003345EB">
      <w:pPr>
        <w:spacing w:line="280" w:lineRule="exact"/>
        <w:jc w:val="both"/>
        <w:rPr>
          <w:rFonts w:ascii="Arial" w:hAnsi="Arial" w:cs="Arial"/>
          <w:lang w:val="de-AT"/>
        </w:rPr>
      </w:pPr>
      <w:r w:rsidRPr="007E6009">
        <w:rPr>
          <w:rFonts w:ascii="Arial" w:hAnsi="Arial" w:cs="Arial"/>
          <w:lang w:val="de-DE"/>
        </w:rPr>
        <w:t xml:space="preserve">Dem Bundesministerium für europäische und internationale Angelegenheiten (BMeiA) </w:t>
      </w:r>
      <w:r w:rsidR="00CC2379" w:rsidRPr="007E6009">
        <w:rPr>
          <w:rFonts w:ascii="Arial" w:hAnsi="Arial" w:cs="Arial"/>
          <w:lang w:val="de-DE"/>
        </w:rPr>
        <w:t>oblieg</w:t>
      </w:r>
      <w:r w:rsidR="00CC2379">
        <w:rPr>
          <w:rFonts w:ascii="Arial" w:hAnsi="Arial" w:cs="Arial"/>
          <w:lang w:val="de-DE"/>
        </w:rPr>
        <w:t>en</w:t>
      </w:r>
      <w:r w:rsidR="00CC2379" w:rsidRPr="007E6009">
        <w:rPr>
          <w:rFonts w:ascii="Arial" w:hAnsi="Arial" w:cs="Arial"/>
          <w:lang w:val="de-DE"/>
        </w:rPr>
        <w:t xml:space="preserve"> </w:t>
      </w:r>
      <w:r w:rsidRPr="007E6009">
        <w:rPr>
          <w:rFonts w:ascii="Arial" w:hAnsi="Arial" w:cs="Arial"/>
          <w:lang w:val="de-DE"/>
        </w:rPr>
        <w:t>die entwicklungspolitische</w:t>
      </w:r>
      <w:r w:rsidR="003308C4">
        <w:rPr>
          <w:rFonts w:ascii="Arial" w:hAnsi="Arial" w:cs="Arial"/>
          <w:lang w:val="de-DE"/>
        </w:rPr>
        <w:t xml:space="preserve"> Koordination</w:t>
      </w:r>
      <w:r w:rsidRPr="007E6009">
        <w:rPr>
          <w:rFonts w:ascii="Arial" w:hAnsi="Arial" w:cs="Arial"/>
          <w:lang w:val="de-DE"/>
        </w:rPr>
        <w:t xml:space="preserve"> </w:t>
      </w:r>
      <w:r w:rsidR="003308C4">
        <w:rPr>
          <w:rFonts w:ascii="Arial" w:hAnsi="Arial" w:cs="Arial"/>
          <w:lang w:val="de-DE"/>
        </w:rPr>
        <w:t>(</w:t>
      </w:r>
      <w:r w:rsidRPr="007E6009">
        <w:rPr>
          <w:rFonts w:ascii="Arial" w:hAnsi="Arial" w:cs="Arial"/>
          <w:lang w:val="de-DE"/>
        </w:rPr>
        <w:t>Kohärenz</w:t>
      </w:r>
      <w:r w:rsidR="003308C4">
        <w:rPr>
          <w:rFonts w:ascii="Arial" w:hAnsi="Arial" w:cs="Arial"/>
          <w:lang w:val="de-DE"/>
        </w:rPr>
        <w:t>)</w:t>
      </w:r>
      <w:r w:rsidRPr="007E6009">
        <w:rPr>
          <w:rFonts w:ascii="Arial" w:hAnsi="Arial" w:cs="Arial"/>
          <w:lang w:val="de-DE"/>
        </w:rPr>
        <w:t xml:space="preserve"> für die öffentliche Entwicklungs</w:t>
      </w:r>
      <w:r w:rsidRPr="007E6009">
        <w:rPr>
          <w:rFonts w:ascii="Arial" w:hAnsi="Arial" w:cs="Arial"/>
          <w:lang w:val="de-DE"/>
        </w:rPr>
        <w:softHyphen/>
        <w:t>hilfeleistung Österreichs</w:t>
      </w:r>
      <w:r w:rsidR="00CC2379">
        <w:rPr>
          <w:rFonts w:ascii="Arial" w:hAnsi="Arial" w:cs="Arial"/>
          <w:lang w:val="de-DE"/>
        </w:rPr>
        <w:t xml:space="preserve"> und</w:t>
      </w:r>
      <w:r w:rsidRPr="007E6009">
        <w:rPr>
          <w:rFonts w:ascii="Arial" w:hAnsi="Arial" w:cs="Arial"/>
          <w:lang w:val="de-DE"/>
        </w:rPr>
        <w:t xml:space="preserve"> </w:t>
      </w:r>
      <w:r w:rsidR="00CC2379">
        <w:rPr>
          <w:rFonts w:ascii="Arial" w:hAnsi="Arial" w:cs="Arial"/>
          <w:lang w:val="de-DE"/>
        </w:rPr>
        <w:t>d</w:t>
      </w:r>
      <w:r w:rsidR="00CC2379" w:rsidRPr="007E6009">
        <w:rPr>
          <w:rFonts w:ascii="Arial" w:hAnsi="Arial" w:cs="Arial"/>
          <w:lang w:val="de-DE"/>
        </w:rPr>
        <w:t xml:space="preserve">ie </w:t>
      </w:r>
      <w:r w:rsidRPr="007E6009">
        <w:rPr>
          <w:rFonts w:ascii="Arial" w:hAnsi="Arial" w:cs="Arial"/>
          <w:lang w:val="de-DE"/>
        </w:rPr>
        <w:t>strategische Ausrichtung</w:t>
      </w:r>
      <w:r w:rsidR="003345EB">
        <w:rPr>
          <w:rFonts w:ascii="Arial" w:hAnsi="Arial" w:cs="Arial"/>
          <w:lang w:val="de-DE"/>
        </w:rPr>
        <w:t xml:space="preserve"> </w:t>
      </w:r>
      <w:r w:rsidR="00CC2379">
        <w:rPr>
          <w:rFonts w:ascii="Arial" w:hAnsi="Arial" w:cs="Arial"/>
          <w:lang w:val="de-DE"/>
        </w:rPr>
        <w:t xml:space="preserve">der </w:t>
      </w:r>
      <w:r w:rsidR="003345EB">
        <w:rPr>
          <w:rFonts w:ascii="Arial" w:hAnsi="Arial" w:cs="Arial"/>
          <w:lang w:val="de-DE"/>
        </w:rPr>
        <w:t>österreichischen Entwicklungszusammenarbeit</w:t>
      </w:r>
      <w:r w:rsidRPr="007E6009">
        <w:rPr>
          <w:rFonts w:ascii="Arial" w:hAnsi="Arial" w:cs="Arial"/>
          <w:lang w:val="de-DE"/>
        </w:rPr>
        <w:t xml:space="preserve">. </w:t>
      </w:r>
      <w:r w:rsidR="003345EB" w:rsidRPr="0063721A">
        <w:rPr>
          <w:rFonts w:ascii="Arial" w:hAnsi="Arial" w:cs="Arial"/>
          <w:lang w:val="de-AT"/>
        </w:rPr>
        <w:t>Das BM Finanzen setzt Österreichs entwicklungs- und außenwirtschaftspolitische Interessen in multilateralen Entwicklungsbanken durch und ist für die Arbeit der österreichischen Entwicklungs</w:t>
      </w:r>
      <w:r w:rsidR="00F0044B">
        <w:rPr>
          <w:rFonts w:ascii="Arial" w:hAnsi="Arial" w:cs="Arial"/>
          <w:lang w:val="de-AT"/>
        </w:rPr>
        <w:softHyphen/>
      </w:r>
      <w:r w:rsidR="003345EB" w:rsidRPr="0063721A">
        <w:rPr>
          <w:rFonts w:ascii="Arial" w:hAnsi="Arial" w:cs="Arial"/>
          <w:lang w:val="de-AT"/>
        </w:rPr>
        <w:t>bank verantwortlich. Aus dem Budget des BM Finanzen werden die Kapitalein</w:t>
      </w:r>
      <w:r w:rsidR="00F0044B">
        <w:rPr>
          <w:rFonts w:ascii="Arial" w:hAnsi="Arial" w:cs="Arial"/>
          <w:lang w:val="de-AT"/>
        </w:rPr>
        <w:softHyphen/>
      </w:r>
      <w:r w:rsidR="003345EB" w:rsidRPr="0063721A">
        <w:rPr>
          <w:rFonts w:ascii="Arial" w:hAnsi="Arial" w:cs="Arial"/>
          <w:lang w:val="de-AT"/>
        </w:rPr>
        <w:t>zahlungen und Beiträge zu den Fonds der internationalen Finanzinstitutionen, sowie die Beiträge für die Entwicklungszusammenarbeit der Europäischen Union finanziert. Die Bun</w:t>
      </w:r>
      <w:r w:rsidR="00410659" w:rsidRPr="0063721A">
        <w:rPr>
          <w:rFonts w:ascii="Arial" w:hAnsi="Arial" w:cs="Arial"/>
          <w:lang w:val="de-AT"/>
        </w:rPr>
        <w:t>desländer haben eigene Initiativen zur Entwicklungszusammenarbeit</w:t>
      </w:r>
      <w:r w:rsidR="00F0044B">
        <w:rPr>
          <w:rFonts w:ascii="Arial" w:hAnsi="Arial" w:cs="Arial"/>
          <w:lang w:val="de-AT"/>
        </w:rPr>
        <w:t>.</w:t>
      </w:r>
    </w:p>
    <w:p w:rsidR="00E8134D" w:rsidRPr="007E6009" w:rsidRDefault="00E8134D" w:rsidP="00671190">
      <w:pPr>
        <w:spacing w:line="280" w:lineRule="exact"/>
        <w:jc w:val="both"/>
        <w:rPr>
          <w:rFonts w:ascii="Arial" w:hAnsi="Arial" w:cs="Arial"/>
          <w:lang w:val="de-DE"/>
        </w:rPr>
      </w:pPr>
    </w:p>
    <w:p w:rsidR="00E8134D" w:rsidRPr="007E6009" w:rsidRDefault="00E8134D" w:rsidP="00671190">
      <w:pPr>
        <w:spacing w:line="280" w:lineRule="exact"/>
        <w:jc w:val="both"/>
        <w:rPr>
          <w:rFonts w:ascii="Arial" w:hAnsi="Arial" w:cs="Arial"/>
          <w:lang w:val="de-DE"/>
        </w:rPr>
      </w:pPr>
      <w:r w:rsidRPr="007E6009">
        <w:rPr>
          <w:rFonts w:ascii="Arial" w:hAnsi="Arial" w:cs="Arial"/>
          <w:lang w:val="de-DE"/>
        </w:rPr>
        <w:t xml:space="preserve">Im Dreijahresprogramm der Österreichischen Entwicklungszusammenarbeit ist die Inklusion von Menschen mit Behinderungen nicht sichtbar. Im Dreijahresprogramm 2010-2012 etwa werden Menschen mit Behinderungen nicht explizit genannt. Es </w:t>
      </w:r>
      <w:r w:rsidRPr="007E6009">
        <w:rPr>
          <w:rFonts w:ascii="Arial" w:hAnsi="Arial" w:cs="Arial"/>
          <w:lang w:val="de-DE"/>
        </w:rPr>
        <w:lastRenderedPageBreak/>
        <w:t>finden sich allgemeine Bezüge zu „benachteiligten Gruppen“ und „sozialer Inklusion</w:t>
      </w:r>
      <w:r>
        <w:rPr>
          <w:rFonts w:ascii="Arial" w:hAnsi="Arial" w:cs="Arial"/>
          <w:lang w:val="de-DE"/>
        </w:rPr>
        <w:t>“</w:t>
      </w:r>
      <w:r w:rsidRPr="007E6009">
        <w:rPr>
          <w:rFonts w:ascii="Arial" w:hAnsi="Arial" w:cs="Arial"/>
          <w:lang w:val="de-DE"/>
        </w:rPr>
        <w:t xml:space="preserve">. Die praktische Umsetzung von barrierefreien und inklusiven Programmen der Entwicklungszusammenarbeit bzw. deren Nachweis besteht aus einer Aufzählung von Einzelprojekten, bezieht sich jedoch nicht auf das Gesamtportfolio der </w:t>
      </w:r>
      <w:r w:rsidR="00F0044B">
        <w:rPr>
          <w:rFonts w:ascii="Arial" w:hAnsi="Arial" w:cs="Arial"/>
          <w:lang w:val="de-DE"/>
        </w:rPr>
        <w:t xml:space="preserve">im Rahmen der </w:t>
      </w:r>
      <w:r w:rsidR="003345EB">
        <w:rPr>
          <w:rFonts w:ascii="Arial" w:hAnsi="Arial" w:cs="Arial"/>
          <w:lang w:val="de-DE"/>
        </w:rPr>
        <w:t xml:space="preserve">österreichischen Entwicklungszusammenarbeit </w:t>
      </w:r>
      <w:r w:rsidRPr="007E6009">
        <w:rPr>
          <w:rFonts w:ascii="Arial" w:hAnsi="Arial" w:cs="Arial"/>
          <w:lang w:val="de-DE"/>
        </w:rPr>
        <w:t>unterstütz</w:t>
      </w:r>
      <w:r>
        <w:rPr>
          <w:rFonts w:ascii="Arial" w:hAnsi="Arial" w:cs="Arial"/>
          <w:lang w:val="de-DE"/>
        </w:rPr>
        <w:t>t</w:t>
      </w:r>
      <w:r w:rsidRPr="007E6009">
        <w:rPr>
          <w:rFonts w:ascii="Arial" w:hAnsi="Arial" w:cs="Arial"/>
          <w:lang w:val="de-DE"/>
        </w:rPr>
        <w:t xml:space="preserve">en Projekte und Maßnahmen. </w:t>
      </w:r>
    </w:p>
    <w:p w:rsidR="00E8134D" w:rsidRDefault="00E8134D" w:rsidP="00671190">
      <w:pPr>
        <w:spacing w:line="280" w:lineRule="exact"/>
        <w:jc w:val="both"/>
        <w:rPr>
          <w:rFonts w:ascii="Arial" w:hAnsi="Arial" w:cs="Arial"/>
          <w:lang w:val="de-DE"/>
        </w:rPr>
      </w:pPr>
    </w:p>
    <w:p w:rsidR="005F1E18" w:rsidRPr="005F1E18" w:rsidRDefault="005F1E18" w:rsidP="00671190">
      <w:pPr>
        <w:spacing w:line="280" w:lineRule="exact"/>
        <w:jc w:val="both"/>
        <w:rPr>
          <w:rFonts w:ascii="Arial" w:hAnsi="Arial" w:cs="Arial"/>
          <w:b/>
          <w:lang w:val="de-DE"/>
        </w:rPr>
      </w:pPr>
      <w:r w:rsidRPr="005F1E18">
        <w:rPr>
          <w:rFonts w:ascii="Arial" w:hAnsi="Arial" w:cs="Arial"/>
          <w:b/>
          <w:lang w:val="de-DE"/>
        </w:rPr>
        <w:t xml:space="preserve">Forderungen </w:t>
      </w:r>
    </w:p>
    <w:p w:rsidR="00E8134D" w:rsidRPr="00024841" w:rsidRDefault="00E8134D" w:rsidP="003E61AC">
      <w:pPr>
        <w:pStyle w:val="Listenabsatz10"/>
        <w:spacing w:line="280" w:lineRule="exact"/>
        <w:ind w:left="0"/>
        <w:rPr>
          <w:rFonts w:ascii="Arial" w:hAnsi="Arial" w:cs="Arial"/>
          <w:lang w:val="de-AT"/>
        </w:rPr>
      </w:pPr>
      <w:r w:rsidRPr="003E61AC">
        <w:rPr>
          <w:rFonts w:ascii="Arial" w:hAnsi="Arial" w:cs="Arial"/>
          <w:lang w:val="de-AT"/>
        </w:rPr>
        <w:sym w:font="Wingdings" w:char="F0E8"/>
      </w:r>
      <w:r>
        <w:rPr>
          <w:rFonts w:ascii="Arial" w:hAnsi="Arial" w:cs="Arial"/>
          <w:lang w:val="de-AT"/>
        </w:rPr>
        <w:t xml:space="preserve"> </w:t>
      </w:r>
      <w:r w:rsidRPr="00024841">
        <w:rPr>
          <w:rFonts w:ascii="Arial" w:hAnsi="Arial" w:cs="Arial"/>
          <w:lang w:val="de-AT"/>
        </w:rPr>
        <w:t>Partizipation von Menschen mit Behinderungen in der Planung in Österreich</w:t>
      </w:r>
      <w:r w:rsidR="00410659">
        <w:rPr>
          <w:rFonts w:ascii="Arial" w:hAnsi="Arial" w:cs="Arial"/>
          <w:lang w:val="de-AT"/>
        </w:rPr>
        <w:t xml:space="preserve"> (Bund, Länder)</w:t>
      </w:r>
      <w:r w:rsidRPr="00024841">
        <w:rPr>
          <w:rFonts w:ascii="Arial" w:hAnsi="Arial" w:cs="Arial"/>
          <w:lang w:val="de-AT"/>
        </w:rPr>
        <w:t>, aber auch vor Ort in Partnerländern</w:t>
      </w:r>
    </w:p>
    <w:p w:rsidR="00E8134D" w:rsidRPr="00024841" w:rsidRDefault="00E8134D" w:rsidP="003E61AC">
      <w:pPr>
        <w:pStyle w:val="Listenabsatz10"/>
        <w:spacing w:line="280" w:lineRule="exact"/>
        <w:ind w:left="0"/>
        <w:rPr>
          <w:rFonts w:ascii="Arial" w:hAnsi="Arial" w:cs="Arial"/>
          <w:lang w:val="de-AT"/>
        </w:rPr>
      </w:pPr>
      <w:r w:rsidRPr="003E61AC">
        <w:rPr>
          <w:rFonts w:ascii="Arial" w:hAnsi="Arial" w:cs="Arial"/>
          <w:lang w:val="de-AT"/>
        </w:rPr>
        <w:sym w:font="Wingdings" w:char="F0E8"/>
      </w:r>
      <w:r>
        <w:rPr>
          <w:rFonts w:ascii="Arial" w:hAnsi="Arial" w:cs="Arial"/>
          <w:lang w:val="de-AT"/>
        </w:rPr>
        <w:t xml:space="preserve"> </w:t>
      </w:r>
      <w:r w:rsidRPr="00024841">
        <w:rPr>
          <w:rFonts w:ascii="Arial" w:hAnsi="Arial" w:cs="Arial"/>
          <w:lang w:val="de-AT"/>
        </w:rPr>
        <w:t>Umfassende Umsetzung des Twin-track-Approach, d.h. spezifische Projekte zur Förderung von Menschen mit Behinderungen sowie generelle Einbe</w:t>
      </w:r>
      <w:r w:rsidRPr="00024841">
        <w:rPr>
          <w:rFonts w:ascii="Arial" w:hAnsi="Arial" w:cs="Arial"/>
          <w:lang w:val="de-AT"/>
        </w:rPr>
        <w:softHyphen/>
        <w:t>ziehung von Menschen mit Behinderungen in allen EZA- und humanitären Maßnahmen</w:t>
      </w:r>
      <w:r w:rsidR="00410659">
        <w:rPr>
          <w:rFonts w:ascii="Arial" w:hAnsi="Arial" w:cs="Arial"/>
          <w:lang w:val="de-AT"/>
        </w:rPr>
        <w:t xml:space="preserve"> (Bund, Länder)</w:t>
      </w:r>
    </w:p>
    <w:p w:rsidR="00E8134D" w:rsidRDefault="00E8134D" w:rsidP="003E61AC">
      <w:pPr>
        <w:pStyle w:val="Listenabsatz10"/>
        <w:spacing w:line="280" w:lineRule="exact"/>
        <w:ind w:left="0"/>
        <w:rPr>
          <w:rFonts w:ascii="Arial" w:hAnsi="Arial" w:cs="Arial"/>
          <w:lang w:val="de-AT"/>
        </w:rPr>
      </w:pPr>
      <w:r w:rsidRPr="003E61AC">
        <w:rPr>
          <w:rFonts w:ascii="Arial" w:hAnsi="Arial" w:cs="Arial"/>
          <w:lang w:val="de-AT"/>
        </w:rPr>
        <w:sym w:font="Wingdings" w:char="F0E8"/>
      </w:r>
      <w:r>
        <w:rPr>
          <w:rFonts w:ascii="Arial" w:hAnsi="Arial" w:cs="Arial"/>
          <w:lang w:val="de-AT"/>
        </w:rPr>
        <w:t xml:space="preserve"> </w:t>
      </w:r>
      <w:r w:rsidRPr="00024841">
        <w:rPr>
          <w:rFonts w:ascii="Arial" w:hAnsi="Arial" w:cs="Arial"/>
          <w:lang w:val="de-AT"/>
        </w:rPr>
        <w:t xml:space="preserve">Erfüllung der 0,7% Bruttonationaleinkommen Quote für die EZA gemäß der internationalen Verpflichtungen. </w:t>
      </w:r>
      <w:r w:rsidRPr="00A85B08">
        <w:rPr>
          <w:rFonts w:ascii="Arial" w:hAnsi="Arial" w:cs="Arial"/>
          <w:lang w:val="de-AT"/>
        </w:rPr>
        <w:t>Berücksichtigung von Menschen mit Behinderungen in existierenden Programmen.</w:t>
      </w:r>
    </w:p>
    <w:p w:rsidR="00E8134D" w:rsidRDefault="00E8134D" w:rsidP="003E61AC">
      <w:pPr>
        <w:jc w:val="both"/>
        <w:rPr>
          <w:rFonts w:ascii="Arial" w:hAnsi="Arial" w:cs="Arial"/>
          <w:lang w:val="de-DE"/>
        </w:rPr>
      </w:pPr>
    </w:p>
    <w:p w:rsidR="005F1E18" w:rsidRPr="005F1E18" w:rsidRDefault="005F1E18" w:rsidP="003E61AC">
      <w:pPr>
        <w:jc w:val="both"/>
        <w:rPr>
          <w:rFonts w:ascii="Arial" w:hAnsi="Arial" w:cs="Arial"/>
          <w:b/>
          <w:lang w:val="de-DE"/>
        </w:rPr>
      </w:pPr>
      <w:r w:rsidRPr="005F1E18">
        <w:rPr>
          <w:rFonts w:ascii="Arial" w:hAnsi="Arial" w:cs="Arial"/>
          <w:b/>
          <w:lang w:val="de-DE"/>
        </w:rPr>
        <w:t xml:space="preserve">Reaktion </w:t>
      </w:r>
    </w:p>
    <w:p w:rsidR="00E8134D" w:rsidRDefault="005F1E18" w:rsidP="005F1E18">
      <w:pPr>
        <w:pStyle w:val="Listenabsatz1"/>
        <w:ind w:left="0"/>
        <w:jc w:val="both"/>
        <w:rPr>
          <w:rFonts w:ascii="Arial" w:hAnsi="Arial" w:cs="Arial"/>
          <w:lang w:val="de-DE"/>
        </w:rPr>
      </w:pPr>
      <w:r>
        <w:rPr>
          <w:rFonts w:ascii="Arial" w:hAnsi="Arial" w:cs="Arial"/>
          <w:lang w:val="de-DE"/>
        </w:rPr>
        <w:t xml:space="preserve">Parlament, </w:t>
      </w:r>
      <w:r w:rsidR="003345EB">
        <w:rPr>
          <w:rFonts w:ascii="Arial" w:hAnsi="Arial" w:cs="Arial"/>
          <w:lang w:val="de-DE"/>
        </w:rPr>
        <w:t xml:space="preserve">Entschließung betreffend die Rechte von Menschen mit Behinderungen in der Entwicklungszusammenarbeit </w:t>
      </w:r>
    </w:p>
    <w:p w:rsidR="005F1E18" w:rsidRDefault="005F1E18" w:rsidP="005F1E18">
      <w:pPr>
        <w:pStyle w:val="Listenabsatz1"/>
        <w:ind w:left="0"/>
        <w:jc w:val="both"/>
        <w:rPr>
          <w:rFonts w:ascii="Arial" w:hAnsi="Arial" w:cs="Arial"/>
          <w:lang w:val="de-DE"/>
        </w:rPr>
      </w:pPr>
    </w:p>
    <w:p w:rsidR="00E8134D" w:rsidRPr="00AF651F" w:rsidRDefault="00E8134D" w:rsidP="00700C6B">
      <w:pPr>
        <w:pStyle w:val="berschrift3"/>
        <w:rPr>
          <w:lang w:val="de-DE"/>
        </w:rPr>
      </w:pPr>
      <w:bookmarkStart w:id="33" w:name="_Toc349046980"/>
      <w:r w:rsidRPr="00AF651F">
        <w:rPr>
          <w:lang w:val="de-DE"/>
        </w:rPr>
        <w:t>Wissenschaft &amp; Forschung</w:t>
      </w:r>
      <w:bookmarkEnd w:id="33"/>
    </w:p>
    <w:p w:rsidR="00E8134D" w:rsidRDefault="00E8134D" w:rsidP="00AF651F">
      <w:pPr>
        <w:jc w:val="both"/>
        <w:rPr>
          <w:rFonts w:ascii="Arial" w:hAnsi="Arial" w:cs="Arial"/>
          <w:lang w:val="de-DE"/>
        </w:rPr>
      </w:pPr>
    </w:p>
    <w:p w:rsidR="00E8134D" w:rsidRDefault="00DB0702" w:rsidP="00AF651F">
      <w:pPr>
        <w:jc w:val="both"/>
        <w:rPr>
          <w:rFonts w:ascii="Arial" w:hAnsi="Arial" w:cs="Arial"/>
          <w:lang w:val="de-DE"/>
        </w:rPr>
      </w:pPr>
      <w:r>
        <w:rPr>
          <w:rFonts w:ascii="Arial" w:hAnsi="Arial" w:cs="Arial"/>
          <w:lang w:val="de-DE"/>
        </w:rPr>
        <w:t xml:space="preserve">In einem Schreiben an das Bundesministerium für Wissenschaft und Forschung im Jahr 2009 urgierte der Ausschuss die Umsetzung der Konventionsvorgaben in diesem Bereich. </w:t>
      </w:r>
    </w:p>
    <w:p w:rsidR="00DB0702" w:rsidRDefault="00DB0702" w:rsidP="00AF651F">
      <w:pPr>
        <w:jc w:val="both"/>
        <w:rPr>
          <w:rFonts w:ascii="Arial" w:hAnsi="Arial" w:cs="Arial"/>
          <w:lang w:val="de-DE"/>
        </w:rPr>
      </w:pPr>
    </w:p>
    <w:p w:rsidR="00DB0702" w:rsidRPr="00DB0702" w:rsidRDefault="00DB0702" w:rsidP="00AF651F">
      <w:pPr>
        <w:jc w:val="both"/>
        <w:rPr>
          <w:rFonts w:ascii="Arial" w:hAnsi="Arial" w:cs="Arial"/>
          <w:b/>
          <w:lang w:val="de-DE"/>
        </w:rPr>
      </w:pPr>
      <w:r w:rsidRPr="00DB0702">
        <w:rPr>
          <w:rFonts w:ascii="Arial" w:hAnsi="Arial" w:cs="Arial"/>
          <w:b/>
          <w:lang w:val="de-DE"/>
        </w:rPr>
        <w:t>Reaktion</w:t>
      </w:r>
    </w:p>
    <w:p w:rsidR="00DB0702" w:rsidRDefault="00DB0702" w:rsidP="00AF651F">
      <w:pPr>
        <w:jc w:val="both"/>
        <w:rPr>
          <w:rFonts w:ascii="Arial" w:hAnsi="Arial" w:cs="Arial"/>
          <w:lang w:val="de-DE"/>
        </w:rPr>
      </w:pPr>
      <w:r>
        <w:rPr>
          <w:rFonts w:ascii="Arial" w:hAnsi="Arial" w:cs="Arial"/>
          <w:lang w:val="de-DE"/>
        </w:rPr>
        <w:t>Keine.</w:t>
      </w:r>
    </w:p>
    <w:p w:rsidR="00E8134D" w:rsidRDefault="00E8134D" w:rsidP="00DB0702">
      <w:pPr>
        <w:pStyle w:val="Listenabsatz1"/>
        <w:ind w:left="0"/>
        <w:jc w:val="both"/>
        <w:rPr>
          <w:rFonts w:ascii="Arial" w:hAnsi="Arial" w:cs="Arial"/>
          <w:lang w:val="de-DE"/>
        </w:rPr>
      </w:pPr>
    </w:p>
    <w:p w:rsidR="00E8134D" w:rsidRPr="00300CCE" w:rsidRDefault="00E8134D" w:rsidP="00700C6B">
      <w:pPr>
        <w:pStyle w:val="berschrift3"/>
        <w:rPr>
          <w:lang w:val="de-DE"/>
        </w:rPr>
      </w:pPr>
      <w:bookmarkStart w:id="34" w:name="_Toc349046981"/>
      <w:r w:rsidRPr="00AF651F">
        <w:rPr>
          <w:lang w:val="de-DE"/>
        </w:rPr>
        <w:t xml:space="preserve">Statistiken </w:t>
      </w:r>
      <w:r w:rsidR="00135754">
        <w:rPr>
          <w:lang w:val="de-DE"/>
        </w:rPr>
        <w:t>&amp; Daten, Indikatoren</w:t>
      </w:r>
      <w:bookmarkEnd w:id="34"/>
    </w:p>
    <w:p w:rsidR="00E8134D" w:rsidRDefault="00E8134D" w:rsidP="00796A48">
      <w:pPr>
        <w:jc w:val="both"/>
        <w:rPr>
          <w:rFonts w:ascii="Arial" w:hAnsi="Arial" w:cs="Arial"/>
          <w:lang w:val="de-DE"/>
        </w:rPr>
      </w:pPr>
    </w:p>
    <w:p w:rsidR="00DB0702" w:rsidRDefault="000C23D7" w:rsidP="00796A48">
      <w:pPr>
        <w:jc w:val="both"/>
        <w:rPr>
          <w:rFonts w:ascii="Arial" w:hAnsi="Arial" w:cs="Arial"/>
          <w:lang w:val="de-DE"/>
        </w:rPr>
      </w:pPr>
      <w:r>
        <w:rPr>
          <w:rFonts w:ascii="Arial" w:hAnsi="Arial" w:cs="Arial"/>
          <w:lang w:val="de-DE"/>
        </w:rPr>
        <w:t xml:space="preserve">In diversen Stellungnahmen hat der Ausschuss auf die Notwendigkeit von Daten und Statistiken zur Situation von Menschen mit Behinderungen und zur </w:t>
      </w:r>
      <w:r w:rsidR="002B6450">
        <w:rPr>
          <w:rFonts w:ascii="Arial" w:hAnsi="Arial" w:cs="Arial"/>
          <w:lang w:val="de-DE"/>
        </w:rPr>
        <w:t>Überprüfung der Konventionsumsetzung hingewiesen. Insbesondere die Frage der Erhebung von Dat</w:t>
      </w:r>
      <w:r w:rsidR="00135754">
        <w:rPr>
          <w:rFonts w:ascii="Arial" w:hAnsi="Arial" w:cs="Arial"/>
          <w:lang w:val="de-DE"/>
        </w:rPr>
        <w:t xml:space="preserve">en und Statistiken zu Barrieren, die Menschen mit Behinderungen im Alltag überwinden müssen, sowie die Einbeziehung der Allgemeinbevölkerung – Erhebung der einstellungsbedingten Barrieren insbesondere – scheint ausbaubar. </w:t>
      </w:r>
    </w:p>
    <w:p w:rsidR="00DB0702" w:rsidRDefault="00DB0702" w:rsidP="00796A48">
      <w:pPr>
        <w:jc w:val="both"/>
        <w:rPr>
          <w:rFonts w:ascii="Arial" w:hAnsi="Arial" w:cs="Arial"/>
          <w:lang w:val="de-DE"/>
        </w:rPr>
      </w:pPr>
    </w:p>
    <w:p w:rsidR="00135754" w:rsidRDefault="00135754" w:rsidP="00796A48">
      <w:pPr>
        <w:jc w:val="both"/>
        <w:rPr>
          <w:rFonts w:ascii="Arial" w:hAnsi="Arial" w:cs="Arial"/>
          <w:lang w:val="de-DE"/>
        </w:rPr>
      </w:pPr>
      <w:r>
        <w:rPr>
          <w:rFonts w:ascii="Arial" w:hAnsi="Arial" w:cs="Arial"/>
          <w:lang w:val="de-DE"/>
        </w:rPr>
        <w:t>Die Verwendung von Indikatoren zur Umsetzung von Menschenrechts</w:t>
      </w:r>
      <w:r w:rsidR="00AD2D71">
        <w:rPr>
          <w:rFonts w:ascii="Arial" w:hAnsi="Arial" w:cs="Arial"/>
          <w:lang w:val="de-DE"/>
        </w:rPr>
        <w:softHyphen/>
      </w:r>
      <w:r>
        <w:rPr>
          <w:rFonts w:ascii="Arial" w:hAnsi="Arial" w:cs="Arial"/>
          <w:lang w:val="de-DE"/>
        </w:rPr>
        <w:t>verpflichtungen ist in Österreich noch nicht weit verbreitet, v.a. im Bereich Integration von ethnischen Minderheiten werden erste Bemühungen sichtbar.</w:t>
      </w:r>
    </w:p>
    <w:p w:rsidR="00135754" w:rsidRDefault="00135754" w:rsidP="00796A48">
      <w:pPr>
        <w:jc w:val="both"/>
        <w:rPr>
          <w:rFonts w:ascii="Arial" w:hAnsi="Arial" w:cs="Arial"/>
          <w:lang w:val="de-DE"/>
        </w:rPr>
      </w:pPr>
    </w:p>
    <w:p w:rsidR="00E8134D" w:rsidRPr="00796A48" w:rsidRDefault="00E8134D" w:rsidP="00796A48">
      <w:pPr>
        <w:jc w:val="both"/>
        <w:rPr>
          <w:rFonts w:ascii="Arial" w:hAnsi="Arial" w:cs="Arial"/>
          <w:lang w:val="de-DE"/>
        </w:rPr>
      </w:pPr>
    </w:p>
    <w:p w:rsidR="00E8134D" w:rsidRPr="0090757F" w:rsidRDefault="00B51893" w:rsidP="00700C6B">
      <w:pPr>
        <w:pStyle w:val="berschrift1"/>
        <w:rPr>
          <w:lang w:val="de-DE"/>
        </w:rPr>
      </w:pPr>
      <w:r>
        <w:rPr>
          <w:lang w:val="de-DE"/>
        </w:rPr>
        <w:br w:type="page"/>
      </w:r>
      <w:bookmarkStart w:id="35" w:name="_Toc349046982"/>
      <w:r w:rsidR="00924FE0">
        <w:rPr>
          <w:lang w:val="de-DE"/>
        </w:rPr>
        <w:lastRenderedPageBreak/>
        <w:t xml:space="preserve">5. </w:t>
      </w:r>
      <w:r w:rsidR="00E8134D" w:rsidRPr="0090757F">
        <w:rPr>
          <w:lang w:val="de-DE"/>
        </w:rPr>
        <w:t>Grundprobleme</w:t>
      </w:r>
      <w:bookmarkEnd w:id="35"/>
    </w:p>
    <w:p w:rsidR="00E8134D" w:rsidRPr="0090757F" w:rsidRDefault="00E8134D" w:rsidP="00300CCE">
      <w:pPr>
        <w:jc w:val="both"/>
        <w:rPr>
          <w:rFonts w:ascii="Arial" w:hAnsi="Arial" w:cs="Arial"/>
          <w:b/>
          <w:lang w:val="de-DE"/>
        </w:rPr>
      </w:pPr>
    </w:p>
    <w:p w:rsidR="00E8134D" w:rsidRPr="0090757F" w:rsidRDefault="00B51893" w:rsidP="00700C6B">
      <w:pPr>
        <w:pStyle w:val="berschrift2"/>
        <w:rPr>
          <w:lang w:val="de-DE"/>
        </w:rPr>
      </w:pPr>
      <w:bookmarkStart w:id="36" w:name="_Toc349046983"/>
      <w:r>
        <w:rPr>
          <w:lang w:val="de-DE"/>
        </w:rPr>
        <w:t xml:space="preserve">5.1. </w:t>
      </w:r>
      <w:r w:rsidR="00E8134D" w:rsidRPr="0090757F">
        <w:rPr>
          <w:lang w:val="de-DE"/>
        </w:rPr>
        <w:t>Querschnittsthema Barrierefreiheit</w:t>
      </w:r>
      <w:bookmarkEnd w:id="36"/>
      <w:r w:rsidR="00E8134D" w:rsidRPr="0090757F">
        <w:rPr>
          <w:lang w:val="de-DE"/>
        </w:rPr>
        <w:t xml:space="preserve"> </w:t>
      </w:r>
    </w:p>
    <w:p w:rsidR="00E8134D" w:rsidRPr="0090757F" w:rsidRDefault="00E8134D" w:rsidP="00300CCE">
      <w:pPr>
        <w:jc w:val="both"/>
        <w:rPr>
          <w:rFonts w:ascii="Arial" w:hAnsi="Arial" w:cs="Arial"/>
          <w:lang w:val="de-DE"/>
        </w:rPr>
      </w:pPr>
    </w:p>
    <w:p w:rsidR="00E8134D" w:rsidRPr="00CD1A96" w:rsidRDefault="00E8134D" w:rsidP="00300CCE">
      <w:pPr>
        <w:jc w:val="both"/>
        <w:rPr>
          <w:rFonts w:ascii="Arial" w:hAnsi="Arial" w:cs="Arial"/>
          <w:lang w:val="de-DE"/>
        </w:rPr>
      </w:pPr>
      <w:r w:rsidRPr="00CD1A96">
        <w:rPr>
          <w:rFonts w:ascii="Arial" w:hAnsi="Arial" w:cs="Arial"/>
          <w:lang w:val="de-DE"/>
        </w:rPr>
        <w:t xml:space="preserve">Eine Rechtsbasis der Verpflichtung zur Schaffung einer barrierefreien Umwelt kann im österreichischen Recht im verfassungsrechtlich verankerten Gleichheitsgrundsatz, sowie in ausführenden einfachgesetzlichen Bestimmungen gesehen werden. </w:t>
      </w:r>
    </w:p>
    <w:p w:rsidR="00E8134D" w:rsidRPr="00CD1A96" w:rsidRDefault="00E8134D" w:rsidP="00300CCE">
      <w:pPr>
        <w:jc w:val="both"/>
        <w:rPr>
          <w:rFonts w:ascii="Arial" w:hAnsi="Arial" w:cs="Arial"/>
          <w:lang w:val="de-DE"/>
        </w:rPr>
      </w:pPr>
      <w:r w:rsidRPr="00CD1A96">
        <w:rPr>
          <w:rFonts w:ascii="Arial" w:hAnsi="Arial" w:cs="Arial"/>
          <w:lang w:val="de-DE"/>
        </w:rPr>
        <w:t xml:space="preserve">Die österreichische Verfassung schreibt in </w:t>
      </w:r>
      <w:r w:rsidRPr="00CD1A96">
        <w:rPr>
          <w:rFonts w:ascii="Arial" w:hAnsi="Arial" w:cs="Arial"/>
          <w:b/>
          <w:lang w:val="de-DE"/>
        </w:rPr>
        <w:t>Art</w:t>
      </w:r>
      <w:r w:rsidR="00F0044B">
        <w:rPr>
          <w:rFonts w:ascii="Arial" w:hAnsi="Arial" w:cs="Arial"/>
          <w:b/>
          <w:lang w:val="de-DE"/>
        </w:rPr>
        <w:t>. </w:t>
      </w:r>
      <w:r w:rsidRPr="00CD1A96">
        <w:rPr>
          <w:rFonts w:ascii="Arial" w:hAnsi="Arial" w:cs="Arial"/>
          <w:b/>
          <w:lang w:val="de-DE"/>
        </w:rPr>
        <w:t>7 Abs</w:t>
      </w:r>
      <w:r w:rsidR="00F0044B">
        <w:rPr>
          <w:rFonts w:ascii="Arial" w:hAnsi="Arial" w:cs="Arial"/>
          <w:b/>
          <w:lang w:val="de-DE"/>
        </w:rPr>
        <w:t>. </w:t>
      </w:r>
      <w:r w:rsidRPr="00CD1A96">
        <w:rPr>
          <w:rFonts w:ascii="Arial" w:hAnsi="Arial" w:cs="Arial"/>
          <w:b/>
          <w:lang w:val="de-DE"/>
        </w:rPr>
        <w:t>1 B-VG</w:t>
      </w:r>
      <w:r w:rsidRPr="00CD1A96">
        <w:rPr>
          <w:rFonts w:ascii="Arial" w:hAnsi="Arial" w:cs="Arial"/>
          <w:lang w:val="de-DE"/>
        </w:rPr>
        <w:t xml:space="preserve">, </w:t>
      </w:r>
      <w:r w:rsidRPr="00CD1A96">
        <w:rPr>
          <w:rFonts w:ascii="Arial" w:hAnsi="Arial" w:cs="Arial"/>
          <w:i/>
          <w:lang w:val="de-DE"/>
        </w:rPr>
        <w:t>inter alia</w:t>
      </w:r>
      <w:r w:rsidRPr="00CD1A96">
        <w:rPr>
          <w:rFonts w:ascii="Arial" w:hAnsi="Arial" w:cs="Arial"/>
          <w:lang w:val="de-DE"/>
        </w:rPr>
        <w:t>, das Recht des einzelnen fest, nicht aufgrund einer vorliegenden Behinderung diskriminiert zu werden.</w:t>
      </w:r>
      <w:r w:rsidRPr="00300CCE">
        <w:rPr>
          <w:rStyle w:val="Funotenzeichen"/>
          <w:rFonts w:ascii="Arial" w:hAnsi="Arial" w:cs="Arial"/>
        </w:rPr>
        <w:footnoteReference w:id="49"/>
      </w:r>
      <w:r w:rsidRPr="00CD1A96">
        <w:rPr>
          <w:rFonts w:ascii="Arial" w:hAnsi="Arial" w:cs="Arial"/>
          <w:lang w:val="de-DE"/>
        </w:rPr>
        <w:t xml:space="preserve"> Weiters beinhaltet der Artikel eine Staatszielbestimmung, die die Republik als Gesamtkonstrukt (ausdrücklich Bund, Länder und Gemeinden) dazu verpflichtet, die Gleichbehandlung von Menschen mit und ohne Behinderungen „in allen Bereichen des täglichen Lebens zu gewährleisten,“</w:t>
      </w:r>
      <w:r w:rsidRPr="00300CCE">
        <w:rPr>
          <w:rStyle w:val="Funotenzeichen"/>
          <w:rFonts w:ascii="Arial" w:hAnsi="Arial" w:cs="Arial"/>
        </w:rPr>
        <w:footnoteReference w:id="50"/>
      </w:r>
      <w:r w:rsidRPr="00CD1A96">
        <w:rPr>
          <w:rFonts w:ascii="Arial" w:hAnsi="Arial" w:cs="Arial"/>
          <w:lang w:val="de-DE"/>
        </w:rPr>
        <w:t xml:space="preserve"> was die Verwirklichung umfassender Barrierefreiheit notwendigerweise mit umfassen muss. Das Bundes-Behindertengleichstellungsgesetz (BGStG) und andere Rechtsvorschriften enthalten weiterführende Bestimmungen</w:t>
      </w:r>
      <w:r w:rsidR="00F0044B">
        <w:rPr>
          <w:rFonts w:ascii="Arial" w:hAnsi="Arial" w:cs="Arial"/>
          <w:lang w:val="de-DE"/>
        </w:rPr>
        <w:t>.</w:t>
      </w:r>
      <w:r w:rsidRPr="00CD1A96">
        <w:rPr>
          <w:rFonts w:ascii="Arial" w:hAnsi="Arial" w:cs="Arial"/>
          <w:lang w:val="de-DE"/>
        </w:rPr>
        <w:t xml:space="preserve"> ab wann fehlende Barrierefreiheit als Diskriminierung zu werten ist (siehe weiter unten)</w:t>
      </w:r>
      <w:r w:rsidR="00F0044B" w:rsidRPr="00CD1A96">
        <w:rPr>
          <w:rFonts w:ascii="Arial" w:hAnsi="Arial" w:cs="Arial"/>
          <w:lang w:val="de-DE"/>
        </w:rPr>
        <w:t>.</w:t>
      </w:r>
    </w:p>
    <w:p w:rsidR="00E8134D" w:rsidRPr="00CD1A96" w:rsidRDefault="00E8134D" w:rsidP="00300CCE">
      <w:pPr>
        <w:jc w:val="both"/>
        <w:rPr>
          <w:rFonts w:ascii="Arial" w:hAnsi="Arial" w:cs="Arial"/>
          <w:lang w:val="de-DE"/>
        </w:rPr>
      </w:pPr>
    </w:p>
    <w:p w:rsidR="00E8134D" w:rsidRPr="00CD1A96" w:rsidRDefault="00E8134D" w:rsidP="00300CCE">
      <w:pPr>
        <w:jc w:val="both"/>
        <w:rPr>
          <w:rFonts w:ascii="Arial" w:hAnsi="Arial" w:cs="Arial"/>
          <w:b/>
          <w:lang w:val="de-DE"/>
        </w:rPr>
      </w:pPr>
      <w:r w:rsidRPr="00CD1A96">
        <w:rPr>
          <w:rFonts w:ascii="Arial" w:hAnsi="Arial" w:cs="Arial"/>
          <w:b/>
          <w:lang w:val="de-DE"/>
        </w:rPr>
        <w:t>Probleme:</w:t>
      </w:r>
    </w:p>
    <w:p w:rsidR="00E8134D" w:rsidRPr="00CD1A96" w:rsidRDefault="00E8134D" w:rsidP="00300CCE">
      <w:pPr>
        <w:jc w:val="both"/>
        <w:rPr>
          <w:rFonts w:ascii="Arial" w:hAnsi="Arial" w:cs="Arial"/>
          <w:lang w:val="de-DE"/>
        </w:rPr>
      </w:pPr>
      <w:r w:rsidRPr="00CD1A96">
        <w:rPr>
          <w:rFonts w:ascii="Arial" w:hAnsi="Arial" w:cs="Arial"/>
          <w:lang w:val="de-DE"/>
        </w:rPr>
        <w:t xml:space="preserve">Es mangelt an </w:t>
      </w:r>
      <w:r w:rsidRPr="00CD1A96">
        <w:rPr>
          <w:rFonts w:ascii="Arial" w:hAnsi="Arial" w:cs="Arial"/>
          <w:b/>
          <w:lang w:val="de-DE"/>
        </w:rPr>
        <w:t>Bewusstsein</w:t>
      </w:r>
      <w:r w:rsidRPr="00CD1A96">
        <w:rPr>
          <w:rFonts w:ascii="Arial" w:hAnsi="Arial" w:cs="Arial"/>
          <w:lang w:val="de-DE"/>
        </w:rPr>
        <w:t xml:space="preserve"> dafür, dass es sich bei den Grundprinzipien der CRPD um</w:t>
      </w:r>
      <w:r w:rsidR="00F0044B">
        <w:rPr>
          <w:rFonts w:ascii="Arial" w:hAnsi="Arial" w:cs="Arial"/>
          <w:lang w:val="de-DE"/>
        </w:rPr>
        <w:t xml:space="preserve"> eine</w:t>
      </w:r>
      <w:r w:rsidRPr="00CD1A96">
        <w:rPr>
          <w:rFonts w:ascii="Arial" w:hAnsi="Arial" w:cs="Arial"/>
          <w:lang w:val="de-DE"/>
        </w:rPr>
        <w:t xml:space="preserve"> </w:t>
      </w:r>
      <w:r w:rsidRPr="00CD1A96">
        <w:rPr>
          <w:rFonts w:ascii="Arial" w:hAnsi="Arial" w:cs="Arial"/>
          <w:b/>
          <w:lang w:val="de-DE"/>
        </w:rPr>
        <w:t>Querschnittsmaterie</w:t>
      </w:r>
      <w:r w:rsidRPr="00CD1A96">
        <w:rPr>
          <w:rFonts w:ascii="Arial" w:hAnsi="Arial" w:cs="Arial"/>
          <w:lang w:val="de-DE"/>
        </w:rPr>
        <w:t xml:space="preserve"> handelt. Klassischer- und traditionellerweise wird die Thematik Behinderung und demnach auch Barrierefreiheit ausschließlich dem Wirkungskreis des Sozialministeriums zugeschrieben. Flächendeckend fehlt das Bewusstsein der öffentlichen Hand (wie auch der privaten Anbieter öffentlich zur Verfügung stehender Dienstleistungen), dass Barrierefreiheit auch für sie eine Verpflichtung darstellt. Letzteres gilt nicht nur für die weniger geläufigen Aspekte der Barrierefreiheit, sondern auch für die Verpflichtung zu (und die Ausführung von) baulicher Barrierefreiheit. So gesehen besteht einerseits kein Gefühl der Zuständigkeit für die Herstellung einer barrierefreien Umwelt, andererseits mangelt es an Einigkeit über die Begrifflichkeit von Barrierefreiheit. Beispielsweise sind bestehende Normen zur baulichen Barrierefreiheit</w:t>
      </w:r>
      <w:r w:rsidRPr="00300CCE">
        <w:rPr>
          <w:rStyle w:val="Funotenzeichen"/>
          <w:rFonts w:ascii="Arial" w:hAnsi="Arial" w:cs="Arial"/>
        </w:rPr>
        <w:footnoteReference w:id="51"/>
      </w:r>
      <w:r w:rsidRPr="00CD1A96">
        <w:rPr>
          <w:rFonts w:ascii="Arial" w:hAnsi="Arial" w:cs="Arial"/>
          <w:lang w:val="de-DE"/>
        </w:rPr>
        <w:t xml:space="preserve"> weder rechtsverbindlich noch sind sie den planenden und ausführenden Stellen weitgehend bekannt.</w:t>
      </w:r>
    </w:p>
    <w:p w:rsidR="00E8134D" w:rsidRPr="00CD1A96" w:rsidRDefault="00E8134D" w:rsidP="00300CCE">
      <w:pPr>
        <w:jc w:val="both"/>
        <w:rPr>
          <w:rFonts w:ascii="Arial" w:hAnsi="Arial" w:cs="Arial"/>
          <w:lang w:val="de-DE"/>
        </w:rPr>
      </w:pPr>
    </w:p>
    <w:p w:rsidR="00E8134D" w:rsidRPr="00CD1A96" w:rsidRDefault="00E8134D" w:rsidP="00300CCE">
      <w:pPr>
        <w:jc w:val="both"/>
        <w:rPr>
          <w:rFonts w:ascii="Arial" w:hAnsi="Arial" w:cs="Arial"/>
          <w:lang w:val="de-DE"/>
        </w:rPr>
      </w:pPr>
      <w:r w:rsidRPr="00CD1A96">
        <w:rPr>
          <w:rFonts w:ascii="Arial" w:hAnsi="Arial" w:cs="Arial"/>
          <w:lang w:val="de-DE"/>
        </w:rPr>
        <w:t xml:space="preserve">Die </w:t>
      </w:r>
      <w:r w:rsidRPr="00CD1A96">
        <w:rPr>
          <w:rFonts w:ascii="Arial" w:hAnsi="Arial" w:cs="Arial"/>
          <w:b/>
          <w:lang w:val="de-DE"/>
        </w:rPr>
        <w:t>rechtliche Umsetzung</w:t>
      </w:r>
      <w:r w:rsidRPr="00CD1A96">
        <w:rPr>
          <w:rFonts w:ascii="Arial" w:hAnsi="Arial" w:cs="Arial"/>
          <w:lang w:val="de-DE"/>
        </w:rPr>
        <w:t xml:space="preserve"> der Verpflichtung zur Barrierefreiheit ist problematisch: </w:t>
      </w:r>
    </w:p>
    <w:p w:rsidR="00E8134D" w:rsidRPr="00CD1A96" w:rsidRDefault="00E8134D" w:rsidP="00300CCE">
      <w:pPr>
        <w:jc w:val="both"/>
        <w:rPr>
          <w:rFonts w:ascii="Arial" w:hAnsi="Arial" w:cs="Arial"/>
          <w:lang w:val="de-DE"/>
        </w:rPr>
      </w:pPr>
      <w:r w:rsidRPr="00CD1A96">
        <w:rPr>
          <w:rFonts w:ascii="Arial" w:hAnsi="Arial" w:cs="Arial"/>
          <w:lang w:val="de-DE"/>
        </w:rPr>
        <w:t xml:space="preserve">Das Bundes-Behindertengleichstellungsgesetz (BGStG) und andere </w:t>
      </w:r>
      <w:r w:rsidR="0083350A">
        <w:rPr>
          <w:rFonts w:ascii="Arial" w:hAnsi="Arial" w:cs="Arial"/>
          <w:lang w:val="de-DE"/>
        </w:rPr>
        <w:t>Bestimmung</w:t>
      </w:r>
      <w:r w:rsidR="0083350A" w:rsidRPr="00CD1A96">
        <w:rPr>
          <w:rFonts w:ascii="Arial" w:hAnsi="Arial" w:cs="Arial"/>
          <w:lang w:val="de-DE"/>
        </w:rPr>
        <w:t>en</w:t>
      </w:r>
      <w:r w:rsidRPr="00CD1A96">
        <w:rPr>
          <w:rFonts w:ascii="Arial" w:hAnsi="Arial" w:cs="Arial"/>
          <w:lang w:val="de-DE"/>
        </w:rPr>
        <w:t>, die der Konkretisierung des verfassungsgesetzlichen Benachteiligungs</w:t>
      </w:r>
      <w:r w:rsidR="00EE29B4">
        <w:rPr>
          <w:rFonts w:ascii="Arial" w:hAnsi="Arial" w:cs="Arial"/>
          <w:lang w:val="de-DE"/>
        </w:rPr>
        <w:softHyphen/>
      </w:r>
      <w:r w:rsidRPr="00CD1A96">
        <w:rPr>
          <w:rFonts w:ascii="Arial" w:hAnsi="Arial" w:cs="Arial"/>
          <w:lang w:val="de-DE"/>
        </w:rPr>
        <w:t>verbotes des Art</w:t>
      </w:r>
      <w:r w:rsidR="0083350A">
        <w:rPr>
          <w:rFonts w:ascii="Arial" w:hAnsi="Arial" w:cs="Arial"/>
          <w:lang w:val="de-DE"/>
        </w:rPr>
        <w:t>. </w:t>
      </w:r>
      <w:r w:rsidRPr="00CD1A96">
        <w:rPr>
          <w:rFonts w:ascii="Arial" w:hAnsi="Arial" w:cs="Arial"/>
          <w:lang w:val="de-DE"/>
        </w:rPr>
        <w:t>7 Abs</w:t>
      </w:r>
      <w:r w:rsidR="0083350A">
        <w:rPr>
          <w:rFonts w:ascii="Arial" w:hAnsi="Arial" w:cs="Arial"/>
          <w:lang w:val="de-DE"/>
        </w:rPr>
        <w:t>. </w:t>
      </w:r>
      <w:r w:rsidRPr="00CD1A96">
        <w:rPr>
          <w:rFonts w:ascii="Arial" w:hAnsi="Arial" w:cs="Arial"/>
          <w:lang w:val="de-DE"/>
        </w:rPr>
        <w:t>1 B-VG dienen, enthalten zwar verschiedene Gebote zur Herstellung von Barrierefreiheit, dennoch gelingt es nicht, den holistischen Ansatz der Verfassungsbestimmung adäquat umzusetzen bzw. im Sinne der Konvention weiterzuführen.</w:t>
      </w:r>
      <w:r w:rsidRPr="00300CCE">
        <w:rPr>
          <w:rStyle w:val="Funotenzeichen"/>
          <w:rFonts w:ascii="Arial" w:hAnsi="Arial" w:cs="Arial"/>
        </w:rPr>
        <w:footnoteReference w:id="52"/>
      </w:r>
      <w:r w:rsidRPr="00CD1A96">
        <w:rPr>
          <w:rFonts w:ascii="Arial" w:hAnsi="Arial" w:cs="Arial"/>
          <w:lang w:val="de-DE"/>
        </w:rPr>
        <w:t xml:space="preserve"> Einfachgesetzliche Bestimmungen, die Gebote zur Barrierefreiheit enthalten, sind lückenhaft, wenig konkret und beziehen sich fast ausschließlich auf physische (allenfalls kommunikative) Barrieren und sind meist nicht durchsetzbar. Es </w:t>
      </w:r>
      <w:r w:rsidRPr="00CD1A96">
        <w:rPr>
          <w:rFonts w:ascii="Arial" w:hAnsi="Arial" w:cs="Arial"/>
          <w:lang w:val="de-DE"/>
        </w:rPr>
        <w:lastRenderedPageBreak/>
        <w:t>mangelt an einheitlichen Vorschriften bzw. klaren (und zwingenden) Regelungen zur Herstellung und Umsetzung von Barrierefreiheit bzw. (und sehr wichtig) zur Beseitigung bereits bestehender Barrieren.</w:t>
      </w:r>
    </w:p>
    <w:p w:rsidR="00E8134D" w:rsidRPr="00CD1A96" w:rsidRDefault="00E8134D" w:rsidP="00300CCE">
      <w:pPr>
        <w:jc w:val="both"/>
        <w:rPr>
          <w:rFonts w:ascii="Arial" w:hAnsi="Arial" w:cs="Arial"/>
          <w:lang w:val="de-DE"/>
        </w:rPr>
      </w:pPr>
    </w:p>
    <w:p w:rsidR="00E8134D" w:rsidRPr="00CD1A96" w:rsidRDefault="00E8134D" w:rsidP="00300CCE">
      <w:pPr>
        <w:jc w:val="both"/>
        <w:rPr>
          <w:rFonts w:ascii="Arial" w:hAnsi="Arial" w:cs="Arial"/>
          <w:lang w:val="de-DE"/>
        </w:rPr>
      </w:pPr>
      <w:r w:rsidRPr="00CD1A96">
        <w:rPr>
          <w:rFonts w:ascii="Arial" w:hAnsi="Arial" w:cs="Arial"/>
          <w:lang w:val="de-DE"/>
        </w:rPr>
        <w:t>Es fehlt ein</w:t>
      </w:r>
      <w:r w:rsidRPr="00CD1A96">
        <w:rPr>
          <w:rFonts w:ascii="Arial" w:hAnsi="Arial" w:cs="Arial"/>
          <w:b/>
          <w:lang w:val="de-DE"/>
        </w:rPr>
        <w:t xml:space="preserve"> einheitliches nationales Konzept</w:t>
      </w:r>
      <w:r w:rsidRPr="00CD1A96">
        <w:rPr>
          <w:rFonts w:ascii="Arial" w:hAnsi="Arial" w:cs="Arial"/>
          <w:lang w:val="de-DE"/>
        </w:rPr>
        <w:t xml:space="preserve"> zur Erreichung umfassender Barriere</w:t>
      </w:r>
      <w:r w:rsidR="00B51893">
        <w:rPr>
          <w:rFonts w:ascii="Arial" w:hAnsi="Arial" w:cs="Arial"/>
          <w:lang w:val="de-DE"/>
        </w:rPr>
        <w:softHyphen/>
      </w:r>
      <w:r w:rsidRPr="00CD1A96">
        <w:rPr>
          <w:rFonts w:ascii="Arial" w:hAnsi="Arial" w:cs="Arial"/>
          <w:lang w:val="de-DE"/>
        </w:rPr>
        <w:t xml:space="preserve">freiheit. </w:t>
      </w:r>
    </w:p>
    <w:p w:rsidR="00E8134D" w:rsidRPr="00CD1A96" w:rsidRDefault="00E8134D" w:rsidP="00300CCE">
      <w:pPr>
        <w:jc w:val="both"/>
        <w:rPr>
          <w:rFonts w:ascii="Arial" w:hAnsi="Arial" w:cs="Arial"/>
          <w:lang w:val="de-DE"/>
        </w:rPr>
      </w:pPr>
      <w:r w:rsidRPr="00CD1A96">
        <w:rPr>
          <w:rFonts w:ascii="Arial" w:hAnsi="Arial" w:cs="Arial"/>
          <w:lang w:val="de-DE"/>
        </w:rPr>
        <w:t xml:space="preserve">Die Erstellung des </w:t>
      </w:r>
      <w:r w:rsidRPr="00CD1A96">
        <w:rPr>
          <w:rFonts w:ascii="Arial" w:hAnsi="Arial" w:cs="Arial"/>
          <w:b/>
          <w:lang w:val="de-DE"/>
        </w:rPr>
        <w:t>Nationalen Aktionsplans Behinderung 2012-2020</w:t>
      </w:r>
      <w:r w:rsidRPr="00300CCE">
        <w:rPr>
          <w:rStyle w:val="Funotenzeichen"/>
          <w:rFonts w:ascii="Arial" w:hAnsi="Arial" w:cs="Arial"/>
          <w:b/>
        </w:rPr>
        <w:footnoteReference w:id="53"/>
      </w:r>
      <w:r w:rsidRPr="00CD1A96">
        <w:rPr>
          <w:rFonts w:ascii="Arial" w:hAnsi="Arial" w:cs="Arial"/>
          <w:lang w:val="de-DE"/>
        </w:rPr>
        <w:t xml:space="preserve">  (kurz NAP Behinderung) durch das BMASK, der als Strategie der österreichischen Bundesregierung zur Umsetzung der UN-Behindertenrechtskonvention dienen soll, zeigt, dass ein Bewusstsein für diese Notwendigkeit besteht. Leider schafft es der Plan nicht, ein solches einheitliches und umfassendes Konzept in die Wege zu leiten, was nicht zuletzt auf die mangelnde Beteiligung der Länder und die zurückhaltende Haltung der übrigen Ressorts zurückzuführen ist.</w:t>
      </w:r>
    </w:p>
    <w:p w:rsidR="00E8134D" w:rsidRPr="00CD1A96" w:rsidRDefault="00E8134D" w:rsidP="00300CCE">
      <w:pPr>
        <w:jc w:val="both"/>
        <w:rPr>
          <w:rFonts w:ascii="Arial" w:hAnsi="Arial" w:cs="Arial"/>
          <w:lang w:val="de-DE"/>
        </w:rPr>
      </w:pPr>
    </w:p>
    <w:p w:rsidR="00E8134D" w:rsidRPr="00CD1A96" w:rsidRDefault="00E8134D" w:rsidP="00300CCE">
      <w:pPr>
        <w:jc w:val="both"/>
        <w:rPr>
          <w:rFonts w:ascii="Arial" w:hAnsi="Arial" w:cs="Arial"/>
          <w:b/>
          <w:lang w:val="de-DE"/>
        </w:rPr>
      </w:pPr>
      <w:r w:rsidRPr="00CD1A96">
        <w:rPr>
          <w:rFonts w:ascii="Arial" w:hAnsi="Arial" w:cs="Arial"/>
          <w:b/>
          <w:lang w:val="de-DE"/>
        </w:rPr>
        <w:t xml:space="preserve">Empfehlungsvorschläge: </w:t>
      </w:r>
    </w:p>
    <w:p w:rsidR="00E8134D" w:rsidRPr="00CD1A96" w:rsidRDefault="00E8134D" w:rsidP="00300CCE">
      <w:pPr>
        <w:jc w:val="both"/>
        <w:rPr>
          <w:rFonts w:ascii="Arial" w:hAnsi="Arial" w:cs="Arial"/>
          <w:lang w:val="de-DE"/>
        </w:rPr>
      </w:pPr>
    </w:p>
    <w:p w:rsidR="00E8134D" w:rsidRPr="00CD1A96" w:rsidRDefault="00E8134D" w:rsidP="00300CCE">
      <w:pPr>
        <w:jc w:val="both"/>
        <w:rPr>
          <w:rFonts w:ascii="Arial" w:hAnsi="Arial" w:cs="Arial"/>
          <w:lang w:val="de-DE"/>
        </w:rPr>
      </w:pPr>
      <w:r w:rsidRPr="00300CCE">
        <w:rPr>
          <w:rFonts w:ascii="Arial" w:hAnsi="Arial" w:cs="Arial"/>
        </w:rPr>
        <w:sym w:font="Wingdings" w:char="F0E8"/>
      </w:r>
      <w:r w:rsidRPr="00CD1A96">
        <w:rPr>
          <w:rFonts w:ascii="Arial" w:hAnsi="Arial" w:cs="Arial"/>
          <w:lang w:val="de-DE"/>
        </w:rPr>
        <w:t xml:space="preserve"> Einführung eines </w:t>
      </w:r>
      <w:r w:rsidRPr="00CD1A96">
        <w:rPr>
          <w:rFonts w:ascii="Arial" w:hAnsi="Arial" w:cs="Arial"/>
          <w:b/>
          <w:lang w:val="de-DE"/>
        </w:rPr>
        <w:t>einheitlichen nationalen Konzepts</w:t>
      </w:r>
      <w:r w:rsidRPr="00CD1A96">
        <w:rPr>
          <w:rFonts w:ascii="Arial" w:hAnsi="Arial" w:cs="Arial"/>
          <w:lang w:val="de-DE"/>
        </w:rPr>
        <w:t xml:space="preserve"> zur Herstellung umfassender Barrierefreiheit unter </w:t>
      </w:r>
      <w:r w:rsidRPr="00CD1A96">
        <w:rPr>
          <w:rFonts w:ascii="Arial" w:hAnsi="Arial" w:cs="Arial"/>
          <w:b/>
          <w:lang w:val="de-DE"/>
        </w:rPr>
        <w:t>Einbindung aller Gebietskörperschaften und Ressorts</w:t>
      </w:r>
      <w:r w:rsidRPr="00CD1A96">
        <w:rPr>
          <w:rFonts w:ascii="Arial" w:hAnsi="Arial" w:cs="Arial"/>
          <w:lang w:val="de-DE"/>
        </w:rPr>
        <w:t>. Die Schaffung umfassender Barrierefreiheit auf allen Ebenen und im gesamten Bundesgebiet erfordert die Setzung klarer gemeinsamer Ziele und eine einheitliche Umsetzungsstrategie.</w:t>
      </w:r>
    </w:p>
    <w:p w:rsidR="00E8134D" w:rsidRPr="00CD1A96" w:rsidRDefault="00E8134D" w:rsidP="00300CCE">
      <w:pPr>
        <w:jc w:val="both"/>
        <w:rPr>
          <w:rFonts w:ascii="Arial" w:hAnsi="Arial" w:cs="Arial"/>
          <w:lang w:val="de-DE"/>
        </w:rPr>
      </w:pPr>
      <w:r w:rsidRPr="00300CCE">
        <w:rPr>
          <w:rFonts w:ascii="Arial" w:hAnsi="Arial" w:cs="Arial"/>
        </w:rPr>
        <w:sym w:font="Wingdings" w:char="F0E8"/>
      </w:r>
      <w:r w:rsidRPr="00CD1A96">
        <w:rPr>
          <w:rFonts w:ascii="Arial" w:hAnsi="Arial" w:cs="Arial"/>
          <w:lang w:val="de-DE"/>
        </w:rPr>
        <w:t xml:space="preserve"> Schaffung </w:t>
      </w:r>
      <w:r w:rsidRPr="00CD1A96">
        <w:rPr>
          <w:rFonts w:ascii="Arial" w:hAnsi="Arial" w:cs="Arial"/>
          <w:b/>
          <w:lang w:val="de-DE"/>
        </w:rPr>
        <w:t>ressort- und länderübergreifender Programme zur Bewusstseinsbildung</w:t>
      </w:r>
      <w:r w:rsidRPr="00CD1A96">
        <w:rPr>
          <w:rFonts w:ascii="Arial" w:hAnsi="Arial" w:cs="Arial"/>
          <w:lang w:val="de-DE"/>
        </w:rPr>
        <w:t xml:space="preserve"> in diesem Bereich – Barrierefreiheit in ihrer umfassenden Form muss als Auftrag an alle Ressorts, Ämter und Behörden verstanden werden. </w:t>
      </w:r>
    </w:p>
    <w:p w:rsidR="00E8134D" w:rsidRPr="00CD1A96" w:rsidRDefault="00E8134D" w:rsidP="00300CCE">
      <w:pPr>
        <w:jc w:val="both"/>
        <w:rPr>
          <w:rFonts w:ascii="Arial" w:hAnsi="Arial" w:cs="Arial"/>
          <w:lang w:val="de-DE"/>
        </w:rPr>
      </w:pPr>
      <w:r w:rsidRPr="00300CCE">
        <w:rPr>
          <w:rFonts w:ascii="Arial" w:hAnsi="Arial" w:cs="Arial"/>
        </w:rPr>
        <w:sym w:font="Wingdings" w:char="F0E8"/>
      </w:r>
      <w:r w:rsidRPr="00CD1A96">
        <w:rPr>
          <w:rFonts w:ascii="Arial" w:hAnsi="Arial" w:cs="Arial"/>
          <w:lang w:val="de-DE"/>
        </w:rPr>
        <w:t xml:space="preserve"> Setzung </w:t>
      </w:r>
      <w:r w:rsidRPr="00CD1A96">
        <w:rPr>
          <w:rFonts w:ascii="Arial" w:hAnsi="Arial" w:cs="Arial"/>
          <w:b/>
          <w:lang w:val="de-DE"/>
        </w:rPr>
        <w:t>gesetzgeberische Maßnahmen</w:t>
      </w:r>
      <w:r w:rsidRPr="00CD1A96">
        <w:rPr>
          <w:rFonts w:ascii="Arial" w:hAnsi="Arial" w:cs="Arial"/>
          <w:lang w:val="de-DE"/>
        </w:rPr>
        <w:t>, die die Beseitigung bereits bestehender Barrieren ermöglichen. Außerdem weist der Monitoringausschuss darauf hin, dass die Einhaltung bestehender Gesetze/Normen verstärkt kontrolliert werden muss. Nur so kann ihre Effektivität erwirkt werden.</w:t>
      </w:r>
    </w:p>
    <w:p w:rsidR="00E8134D" w:rsidRPr="00CD1A96" w:rsidRDefault="00E8134D" w:rsidP="00300CCE">
      <w:pPr>
        <w:jc w:val="both"/>
        <w:rPr>
          <w:rFonts w:ascii="Arial" w:hAnsi="Arial" w:cs="Arial"/>
          <w:lang w:val="de-DE"/>
        </w:rPr>
      </w:pPr>
      <w:r w:rsidRPr="00300CCE">
        <w:rPr>
          <w:rFonts w:ascii="Arial" w:hAnsi="Arial" w:cs="Arial"/>
        </w:rPr>
        <w:sym w:font="Wingdings" w:char="F0E8"/>
      </w:r>
      <w:r w:rsidRPr="00CD1A96">
        <w:rPr>
          <w:rFonts w:ascii="Arial" w:hAnsi="Arial" w:cs="Arial"/>
          <w:lang w:val="de-DE"/>
        </w:rPr>
        <w:t xml:space="preserve">  Maßnahmen gegen den Mangel an </w:t>
      </w:r>
      <w:r w:rsidRPr="00CD1A96">
        <w:rPr>
          <w:rFonts w:ascii="Arial" w:hAnsi="Arial" w:cs="Arial"/>
          <w:b/>
          <w:lang w:val="de-DE"/>
        </w:rPr>
        <w:t>technischem Know-how</w:t>
      </w:r>
      <w:r w:rsidRPr="00CD1A96">
        <w:rPr>
          <w:rFonts w:ascii="Arial" w:hAnsi="Arial" w:cs="Arial"/>
          <w:lang w:val="de-DE"/>
        </w:rPr>
        <w:t xml:space="preserve"> betreffend bauliche Barrierefreiheit bei den planenden und ausführenden Stellen.</w:t>
      </w:r>
      <w:r w:rsidRPr="00300CCE">
        <w:rPr>
          <w:rStyle w:val="Funotenzeichen"/>
          <w:rFonts w:ascii="Arial" w:hAnsi="Arial" w:cs="Arial"/>
        </w:rPr>
        <w:footnoteReference w:id="54"/>
      </w:r>
      <w:r w:rsidRPr="00CD1A96">
        <w:rPr>
          <w:rFonts w:ascii="Arial" w:hAnsi="Arial" w:cs="Arial"/>
          <w:lang w:val="de-DE"/>
        </w:rPr>
        <w:t xml:space="preserve"> Bauliche Barriere</w:t>
      </w:r>
      <w:r w:rsidR="00B51893">
        <w:rPr>
          <w:rFonts w:ascii="Arial" w:hAnsi="Arial" w:cs="Arial"/>
          <w:lang w:val="de-DE"/>
        </w:rPr>
        <w:softHyphen/>
      </w:r>
      <w:r w:rsidRPr="00CD1A96">
        <w:rPr>
          <w:rFonts w:ascii="Arial" w:hAnsi="Arial" w:cs="Arial"/>
          <w:lang w:val="de-DE"/>
        </w:rPr>
        <w:t>freiheit sollte als zwingendes Unterrichtsfach in den jeweils relevanten Ausbildungs</w:t>
      </w:r>
      <w:r w:rsidR="00B51893">
        <w:rPr>
          <w:rFonts w:ascii="Arial" w:hAnsi="Arial" w:cs="Arial"/>
          <w:lang w:val="de-DE"/>
        </w:rPr>
        <w:softHyphen/>
      </w:r>
      <w:r w:rsidRPr="00CD1A96">
        <w:rPr>
          <w:rFonts w:ascii="Arial" w:hAnsi="Arial" w:cs="Arial"/>
          <w:lang w:val="de-DE"/>
        </w:rPr>
        <w:t>systemen vorgesehen werden.</w:t>
      </w:r>
    </w:p>
    <w:p w:rsidR="00E8134D" w:rsidRPr="00CD1A96" w:rsidRDefault="00E8134D" w:rsidP="00300CCE">
      <w:pPr>
        <w:jc w:val="both"/>
        <w:rPr>
          <w:rFonts w:ascii="Arial" w:hAnsi="Arial" w:cs="Arial"/>
          <w:lang w:val="de-DE"/>
        </w:rPr>
      </w:pPr>
    </w:p>
    <w:p w:rsidR="00E8134D" w:rsidRPr="00CD1A96" w:rsidRDefault="00E8134D" w:rsidP="00300CCE">
      <w:pPr>
        <w:jc w:val="both"/>
        <w:rPr>
          <w:rFonts w:ascii="Arial" w:hAnsi="Arial" w:cs="Arial"/>
          <w:lang w:val="de-DE"/>
        </w:rPr>
      </w:pPr>
    </w:p>
    <w:p w:rsidR="00E8134D" w:rsidRPr="00CD1A96" w:rsidRDefault="00B51893" w:rsidP="007267D4">
      <w:pPr>
        <w:pStyle w:val="berschrift2"/>
        <w:rPr>
          <w:lang w:val="de-DE"/>
        </w:rPr>
      </w:pPr>
      <w:bookmarkStart w:id="37" w:name="_Toc349046984"/>
      <w:r>
        <w:rPr>
          <w:lang w:val="de-DE"/>
        </w:rPr>
        <w:t xml:space="preserve">5.2. </w:t>
      </w:r>
      <w:r w:rsidR="00E8134D" w:rsidRPr="00CD1A96">
        <w:rPr>
          <w:lang w:val="de-DE"/>
        </w:rPr>
        <w:t>Föderalismus</w:t>
      </w:r>
      <w:bookmarkEnd w:id="37"/>
      <w:r w:rsidR="00E8134D" w:rsidRPr="00CD1A96">
        <w:rPr>
          <w:lang w:val="de-DE"/>
        </w:rPr>
        <w:t xml:space="preserve"> </w:t>
      </w:r>
    </w:p>
    <w:p w:rsidR="00E8134D" w:rsidRPr="00CD1A96" w:rsidRDefault="00E8134D" w:rsidP="00300CCE">
      <w:pPr>
        <w:jc w:val="both"/>
        <w:rPr>
          <w:rFonts w:ascii="Arial" w:hAnsi="Arial" w:cs="Arial"/>
          <w:lang w:val="de-DE"/>
        </w:rPr>
      </w:pPr>
    </w:p>
    <w:p w:rsidR="00E8134D" w:rsidRPr="00CD1A96" w:rsidRDefault="00E8134D" w:rsidP="00300CCE">
      <w:pPr>
        <w:jc w:val="both"/>
        <w:rPr>
          <w:rFonts w:ascii="Arial" w:hAnsi="Arial" w:cs="Arial"/>
          <w:lang w:val="de-DE"/>
        </w:rPr>
      </w:pPr>
      <w:r w:rsidRPr="00CD1A96">
        <w:rPr>
          <w:rFonts w:ascii="Arial" w:hAnsi="Arial" w:cs="Arial"/>
          <w:lang w:val="de-DE"/>
        </w:rPr>
        <w:t xml:space="preserve">Als </w:t>
      </w:r>
      <w:r w:rsidRPr="00CD1A96">
        <w:rPr>
          <w:rFonts w:ascii="Arial" w:hAnsi="Arial" w:cs="Arial"/>
          <w:b/>
          <w:lang w:val="de-DE"/>
        </w:rPr>
        <w:t>Bundesstaat</w:t>
      </w:r>
      <w:r w:rsidRPr="00CD1A96">
        <w:rPr>
          <w:rFonts w:ascii="Arial" w:hAnsi="Arial" w:cs="Arial"/>
          <w:lang w:val="de-DE"/>
        </w:rPr>
        <w:t xml:space="preserve"> ist Österreich föderalistisch aufgebaut. Die Kompetenzen werden in Gesetzgebung und Vollziehung zwischen Bund und Ländern aufgeteilt. Auch </w:t>
      </w:r>
      <w:r w:rsidRPr="00CD1A96">
        <w:rPr>
          <w:rFonts w:ascii="Arial" w:hAnsi="Arial" w:cs="Arial"/>
          <w:lang w:val="de-DE"/>
        </w:rPr>
        <w:lastRenderedPageBreak/>
        <w:t>Gemeinden kommt eine gewisse Autonomie zu.</w:t>
      </w:r>
      <w:r w:rsidRPr="00300CCE">
        <w:rPr>
          <w:rStyle w:val="Funotenzeichen"/>
          <w:rFonts w:ascii="Arial" w:hAnsi="Arial" w:cs="Arial"/>
        </w:rPr>
        <w:footnoteReference w:id="55"/>
      </w:r>
      <w:r w:rsidRPr="00CD1A96">
        <w:rPr>
          <w:rFonts w:ascii="Arial" w:hAnsi="Arial" w:cs="Arial"/>
          <w:lang w:val="de-DE"/>
        </w:rPr>
        <w:t xml:space="preserve"> Zahlreiche für Menschen mit Behinderungen wesentliche Bereiche fallen in die (gesetzgebende und/oder vollziehende) </w:t>
      </w:r>
      <w:r w:rsidRPr="00CD1A96">
        <w:rPr>
          <w:rFonts w:ascii="Arial" w:hAnsi="Arial" w:cs="Arial"/>
          <w:b/>
          <w:lang w:val="de-DE"/>
        </w:rPr>
        <w:t>Zuständigkeit der Länder</w:t>
      </w:r>
      <w:r w:rsidRPr="00CD1A96">
        <w:rPr>
          <w:rFonts w:ascii="Arial" w:hAnsi="Arial" w:cs="Arial"/>
          <w:lang w:val="de-DE"/>
        </w:rPr>
        <w:t>. Hierbei handelt es sich beispielsweise um Themen wie Pflegestätten, das sogenannte „Armenwesen“, Baurecht als solches sowie Unterstützungsleistungen für bauliche Adaptierungen, Mutterschafts- Säuglings- und Jugendfürsorge, Heil- und Pflegeanstalten, Kindergarten- und Hortwesen, äußere Organisation der öffentlichen Pflichtschulen etc.</w:t>
      </w:r>
      <w:r w:rsidRPr="00300CCE">
        <w:rPr>
          <w:rStyle w:val="Funotenzeichen"/>
          <w:rFonts w:ascii="Arial" w:hAnsi="Arial" w:cs="Arial"/>
        </w:rPr>
        <w:footnoteReference w:id="56"/>
      </w:r>
    </w:p>
    <w:p w:rsidR="00E8134D" w:rsidRPr="00CD1A96" w:rsidRDefault="00E8134D" w:rsidP="00300CCE">
      <w:pPr>
        <w:jc w:val="both"/>
        <w:rPr>
          <w:rFonts w:ascii="Arial" w:hAnsi="Arial" w:cs="Arial"/>
          <w:lang w:val="de-DE"/>
        </w:rPr>
      </w:pPr>
    </w:p>
    <w:p w:rsidR="00E8134D" w:rsidRPr="00CD1A96" w:rsidRDefault="00E8134D" w:rsidP="00300CCE">
      <w:pPr>
        <w:jc w:val="both"/>
        <w:rPr>
          <w:rFonts w:ascii="Arial" w:hAnsi="Arial" w:cs="Arial"/>
          <w:b/>
          <w:lang w:val="de-DE"/>
        </w:rPr>
      </w:pPr>
      <w:r w:rsidRPr="00CD1A96">
        <w:rPr>
          <w:rFonts w:ascii="Arial" w:hAnsi="Arial" w:cs="Arial"/>
          <w:b/>
          <w:lang w:val="de-DE"/>
        </w:rPr>
        <w:t xml:space="preserve">Probleme: </w:t>
      </w:r>
    </w:p>
    <w:p w:rsidR="00E8134D" w:rsidRPr="00CD1A96" w:rsidRDefault="00E8134D" w:rsidP="00300CCE">
      <w:pPr>
        <w:jc w:val="both"/>
        <w:rPr>
          <w:rFonts w:ascii="Arial" w:hAnsi="Arial" w:cs="Arial"/>
          <w:lang w:val="de-DE"/>
        </w:rPr>
      </w:pPr>
      <w:r w:rsidRPr="00CD1A96">
        <w:rPr>
          <w:rFonts w:ascii="Arial" w:hAnsi="Arial" w:cs="Arial"/>
          <w:lang w:val="de-DE"/>
        </w:rPr>
        <w:t xml:space="preserve">Der Monitoringausschuss ist besorgt über die </w:t>
      </w:r>
      <w:r w:rsidRPr="00CD1A96">
        <w:rPr>
          <w:rFonts w:ascii="Arial" w:hAnsi="Arial" w:cs="Arial"/>
          <w:b/>
          <w:lang w:val="de-DE"/>
        </w:rPr>
        <w:t>starke Aufsplitterung</w:t>
      </w:r>
      <w:r w:rsidRPr="00CD1A96">
        <w:rPr>
          <w:rFonts w:ascii="Arial" w:hAnsi="Arial" w:cs="Arial"/>
          <w:lang w:val="de-DE"/>
        </w:rPr>
        <w:t xml:space="preserve"> der Behinderungsmaterie und die damit einhergehenden unterschiedlichen Bedingungen in den einzelnen Bundesländern. Hinzu kommen </w:t>
      </w:r>
      <w:r w:rsidR="00646815">
        <w:rPr>
          <w:rFonts w:ascii="Arial" w:hAnsi="Arial" w:cs="Arial"/>
          <w:lang w:val="de-DE"/>
        </w:rPr>
        <w:t>die</w:t>
      </w:r>
      <w:r w:rsidR="00410659">
        <w:rPr>
          <w:rFonts w:ascii="Arial" w:hAnsi="Arial" w:cs="Arial"/>
          <w:lang w:val="de-DE"/>
        </w:rPr>
        <w:t xml:space="preserve"> </w:t>
      </w:r>
      <w:r w:rsidRPr="00CD1A96">
        <w:rPr>
          <w:rFonts w:ascii="Arial" w:hAnsi="Arial" w:cs="Arial"/>
          <w:b/>
          <w:lang w:val="de-DE"/>
        </w:rPr>
        <w:t>unterschiedlichen Vorstellungen</w:t>
      </w:r>
      <w:r w:rsidRPr="00CD1A96">
        <w:rPr>
          <w:rFonts w:ascii="Arial" w:hAnsi="Arial" w:cs="Arial"/>
          <w:lang w:val="de-DE"/>
        </w:rPr>
        <w:t xml:space="preserve"> der einzelnen Kompetenzträger</w:t>
      </w:r>
      <w:r w:rsidR="0083350A">
        <w:rPr>
          <w:rFonts w:ascii="Arial" w:hAnsi="Arial" w:cs="Arial"/>
          <w:lang w:val="de-DE"/>
        </w:rPr>
        <w:t>,</w:t>
      </w:r>
      <w:r w:rsidRPr="00CD1A96">
        <w:rPr>
          <w:rFonts w:ascii="Arial" w:hAnsi="Arial" w:cs="Arial"/>
          <w:lang w:val="de-DE"/>
        </w:rPr>
        <w:t xml:space="preserve"> wie Behindertenpolitik auszuführen ist. Mitunter ergeben sich daraus </w:t>
      </w:r>
      <w:r w:rsidRPr="00CD1A96">
        <w:rPr>
          <w:rFonts w:ascii="Arial" w:hAnsi="Arial" w:cs="Arial"/>
          <w:b/>
          <w:lang w:val="de-DE"/>
        </w:rPr>
        <w:t>enorme Differenzierungen</w:t>
      </w:r>
      <w:r w:rsidRPr="00CD1A96">
        <w:rPr>
          <w:rFonts w:ascii="Arial" w:hAnsi="Arial" w:cs="Arial"/>
          <w:lang w:val="de-DE"/>
        </w:rPr>
        <w:t xml:space="preserve"> </w:t>
      </w:r>
      <w:r w:rsidR="00B51893">
        <w:rPr>
          <w:rFonts w:ascii="Arial" w:hAnsi="Arial" w:cs="Arial"/>
          <w:lang w:val="de-DE"/>
        </w:rPr>
        <w:t>zwischen</w:t>
      </w:r>
      <w:r w:rsidR="00B51893" w:rsidRPr="00CD1A96">
        <w:rPr>
          <w:rFonts w:ascii="Arial" w:hAnsi="Arial" w:cs="Arial"/>
          <w:lang w:val="de-DE"/>
        </w:rPr>
        <w:t xml:space="preserve"> </w:t>
      </w:r>
      <w:r w:rsidRPr="00CD1A96">
        <w:rPr>
          <w:rFonts w:ascii="Arial" w:hAnsi="Arial" w:cs="Arial"/>
          <w:lang w:val="de-DE"/>
        </w:rPr>
        <w:t>den Ländern. Während es beispielsweise im Land Wien eine (diskussionswürdige) Förder</w:t>
      </w:r>
      <w:r w:rsidR="00EE29B4">
        <w:rPr>
          <w:rFonts w:ascii="Arial" w:hAnsi="Arial" w:cs="Arial"/>
          <w:lang w:val="de-DE"/>
        </w:rPr>
        <w:softHyphen/>
      </w:r>
      <w:r w:rsidRPr="00CD1A96">
        <w:rPr>
          <w:rFonts w:ascii="Arial" w:hAnsi="Arial" w:cs="Arial"/>
          <w:lang w:val="de-DE"/>
        </w:rPr>
        <w:t>richtlinie</w:t>
      </w:r>
      <w:r w:rsidRPr="00300CCE">
        <w:rPr>
          <w:rStyle w:val="Funotenzeichen"/>
          <w:rFonts w:ascii="Arial" w:hAnsi="Arial" w:cs="Arial"/>
        </w:rPr>
        <w:footnoteReference w:id="57"/>
      </w:r>
      <w:r w:rsidRPr="00CD1A96">
        <w:rPr>
          <w:rFonts w:ascii="Arial" w:hAnsi="Arial" w:cs="Arial"/>
          <w:lang w:val="de-DE"/>
        </w:rPr>
        <w:t xml:space="preserve"> gibt, die ein zweckgebundenes persönliches Budget zur weitgehend selbstbestimmten Finanzierung persönlicher Freizeitassistenz</w:t>
      </w:r>
      <w:r w:rsidR="0083350A" w:rsidRPr="0083350A">
        <w:rPr>
          <w:rFonts w:ascii="Arial" w:hAnsi="Arial" w:cs="Arial"/>
          <w:lang w:val="de-DE"/>
        </w:rPr>
        <w:t xml:space="preserve"> </w:t>
      </w:r>
      <w:r w:rsidR="0083350A" w:rsidRPr="00CD1A96">
        <w:rPr>
          <w:rFonts w:ascii="Arial" w:hAnsi="Arial" w:cs="Arial"/>
          <w:lang w:val="de-DE"/>
        </w:rPr>
        <w:t>vorsieht</w:t>
      </w:r>
      <w:r w:rsidRPr="00CD1A96">
        <w:rPr>
          <w:rFonts w:ascii="Arial" w:hAnsi="Arial" w:cs="Arial"/>
          <w:lang w:val="de-DE"/>
        </w:rPr>
        <w:t>, verzichtet das Land Salzburg völlig auf die direkte Förderung persönlicher Freizeitassistenz.</w:t>
      </w:r>
      <w:r w:rsidRPr="00300CCE">
        <w:rPr>
          <w:rStyle w:val="Funotenzeichen"/>
          <w:rFonts w:ascii="Arial" w:hAnsi="Arial" w:cs="Arial"/>
        </w:rPr>
        <w:footnoteReference w:id="58"/>
      </w:r>
    </w:p>
    <w:p w:rsidR="00E8134D" w:rsidRPr="00CD1A96" w:rsidRDefault="00E8134D" w:rsidP="00300CCE">
      <w:pPr>
        <w:jc w:val="both"/>
        <w:rPr>
          <w:rFonts w:ascii="Arial" w:hAnsi="Arial" w:cs="Arial"/>
          <w:lang w:val="de-DE"/>
        </w:rPr>
      </w:pPr>
    </w:p>
    <w:p w:rsidR="00E8134D" w:rsidRPr="00CD1A96" w:rsidRDefault="00E8134D" w:rsidP="00300CCE">
      <w:pPr>
        <w:jc w:val="both"/>
        <w:rPr>
          <w:rFonts w:ascii="Arial" w:hAnsi="Arial" w:cs="Arial"/>
          <w:lang w:val="de-DE"/>
        </w:rPr>
      </w:pPr>
      <w:r w:rsidRPr="00CD1A96">
        <w:rPr>
          <w:rFonts w:ascii="Arial" w:hAnsi="Arial" w:cs="Arial"/>
          <w:lang w:val="de-DE"/>
        </w:rPr>
        <w:t>Wenig Einigkeit herrscht auch im Bildungsbereich. Weiters gibt es große Länder</w:t>
      </w:r>
      <w:r w:rsidR="00B51893">
        <w:rPr>
          <w:rFonts w:ascii="Arial" w:hAnsi="Arial" w:cs="Arial"/>
          <w:lang w:val="de-DE"/>
        </w:rPr>
        <w:softHyphen/>
      </w:r>
      <w:r w:rsidRPr="00CD1A96">
        <w:rPr>
          <w:rFonts w:ascii="Arial" w:hAnsi="Arial" w:cs="Arial"/>
          <w:lang w:val="de-DE"/>
        </w:rPr>
        <w:t>unterschiede in Bezug auf frühkindliche Förderung oder finanzielle Unterstützung für Hilfsmittel. Auch die Länderregelungen zur baulichen Barriere</w:t>
      </w:r>
      <w:r w:rsidR="00B51893">
        <w:rPr>
          <w:rFonts w:ascii="Arial" w:hAnsi="Arial" w:cs="Arial"/>
          <w:lang w:val="de-DE"/>
        </w:rPr>
        <w:softHyphen/>
      </w:r>
      <w:r w:rsidRPr="00CD1A96">
        <w:rPr>
          <w:rFonts w:ascii="Arial" w:hAnsi="Arial" w:cs="Arial"/>
          <w:lang w:val="de-DE"/>
        </w:rPr>
        <w:t>freiheit gehen stark auseinander und führen zu großen Unterschieden in der barrierefreien Ausgestaltung der zur Verfügung stehenden Infrastruktur. Zudem sind die Diskriminierungsverbote bzgl. Menschen mit Behinderungen in den unter</w:t>
      </w:r>
      <w:r w:rsidR="00B51893">
        <w:rPr>
          <w:rFonts w:ascii="Arial" w:hAnsi="Arial" w:cs="Arial"/>
          <w:lang w:val="de-DE"/>
        </w:rPr>
        <w:softHyphen/>
      </w:r>
      <w:r w:rsidRPr="00CD1A96">
        <w:rPr>
          <w:rFonts w:ascii="Arial" w:hAnsi="Arial" w:cs="Arial"/>
          <w:lang w:val="de-DE"/>
        </w:rPr>
        <w:t xml:space="preserve">schiedlichen Bundesländern unterschiedlich ausgeprägt und bieten keinen einheitlichen Schutz. All dies führt zu </w:t>
      </w:r>
      <w:r w:rsidRPr="00CD1A96">
        <w:rPr>
          <w:rFonts w:ascii="Arial" w:hAnsi="Arial" w:cs="Arial"/>
          <w:b/>
          <w:lang w:val="de-DE"/>
        </w:rPr>
        <w:t>Ungleichbehandlung</w:t>
      </w:r>
      <w:r w:rsidRPr="00CD1A96">
        <w:rPr>
          <w:rFonts w:ascii="Arial" w:hAnsi="Arial" w:cs="Arial"/>
          <w:lang w:val="de-DE"/>
        </w:rPr>
        <w:t xml:space="preserve"> je nach Wohnsitz und zu großer </w:t>
      </w:r>
      <w:r w:rsidRPr="00CD1A96">
        <w:rPr>
          <w:rFonts w:ascii="Arial" w:hAnsi="Arial" w:cs="Arial"/>
          <w:b/>
          <w:lang w:val="de-DE"/>
        </w:rPr>
        <w:t xml:space="preserve">Rechtunsicherheit. </w:t>
      </w:r>
    </w:p>
    <w:p w:rsidR="00E8134D" w:rsidRPr="00CD1A96" w:rsidRDefault="00E8134D" w:rsidP="00300CCE">
      <w:pPr>
        <w:jc w:val="both"/>
        <w:rPr>
          <w:rFonts w:ascii="Arial" w:hAnsi="Arial" w:cs="Arial"/>
          <w:lang w:val="de-DE"/>
        </w:rPr>
      </w:pPr>
    </w:p>
    <w:p w:rsidR="00E8134D" w:rsidRPr="00CD1A96" w:rsidRDefault="00E8134D" w:rsidP="00300CCE">
      <w:pPr>
        <w:jc w:val="both"/>
        <w:rPr>
          <w:rFonts w:ascii="Arial" w:hAnsi="Arial" w:cs="Arial"/>
          <w:lang w:val="de-DE"/>
        </w:rPr>
      </w:pPr>
      <w:r w:rsidRPr="00CD1A96">
        <w:rPr>
          <w:rFonts w:ascii="Arial" w:hAnsi="Arial" w:cs="Arial"/>
          <w:lang w:val="de-DE"/>
        </w:rPr>
        <w:t xml:space="preserve">Die </w:t>
      </w:r>
      <w:r w:rsidRPr="00CD1A96">
        <w:rPr>
          <w:rFonts w:ascii="Arial" w:hAnsi="Arial" w:cs="Arial"/>
          <w:b/>
          <w:lang w:val="de-DE"/>
        </w:rPr>
        <w:t xml:space="preserve">Kommunikation zwischen Bund und Ländern </w:t>
      </w:r>
      <w:r w:rsidRPr="00CD1A96">
        <w:rPr>
          <w:rFonts w:ascii="Arial" w:hAnsi="Arial" w:cs="Arial"/>
          <w:lang w:val="de-DE"/>
        </w:rPr>
        <w:t xml:space="preserve">in Angelegenheiten der Akkordierung behindertenpolitischer Belange scheint mangelhaft. Diskussionen werden vielfach mit dem „Argument“ des Föderalismus von vorn herein für unmöglich erklärt bzw. wird in diesem Zusammenhang häufig auf die Zuständigkeit des jeweils anderen Kompetenzträgers verwiesen. Das starre Festhalten am eigenen Kompetenzbereich und der Mangel an innovativen Lösungsideen blockiert Entwicklungen. Diese Problematik spiegelt sich stark im Entstehungsprozess und im Ergebnis des </w:t>
      </w:r>
      <w:r w:rsidRPr="00CD1A96">
        <w:rPr>
          <w:rFonts w:ascii="Arial" w:hAnsi="Arial" w:cs="Arial"/>
          <w:b/>
          <w:lang w:val="de-DE"/>
        </w:rPr>
        <w:t>Nationalen Aktionsplans Behinderung 2012-2020</w:t>
      </w:r>
      <w:r w:rsidRPr="00CD1A96">
        <w:rPr>
          <w:rFonts w:ascii="Arial" w:hAnsi="Arial" w:cs="Arial"/>
          <w:lang w:val="de-DE"/>
        </w:rPr>
        <w:t xml:space="preserve"> wider. Wie der Monitoringausschuss bereits in seiner Stellungnahme zum Aktionsplan angemerkt hat, scheint „die Einbeziehung der Länder […] unausgegoren und angesichts der föderalistischen Herausforderungen in Österreich läuft der Aktionsplan Gefahr, nur </w:t>
      </w:r>
      <w:r w:rsidRPr="00CD1A96">
        <w:rPr>
          <w:rFonts w:ascii="Arial" w:hAnsi="Arial" w:cs="Arial"/>
          <w:lang w:val="de-DE"/>
        </w:rPr>
        <w:lastRenderedPageBreak/>
        <w:t>bruchstückhaft umsetzbar zu sein. Eine Nachverhandlung mit den Ländern ist aus Sicht des Ausschusses unausweichlich.“</w:t>
      </w:r>
      <w:r w:rsidRPr="00300CCE">
        <w:rPr>
          <w:rStyle w:val="Funotenzeichen"/>
          <w:rFonts w:ascii="Arial" w:hAnsi="Arial" w:cs="Arial"/>
        </w:rPr>
        <w:footnoteReference w:id="59"/>
      </w:r>
      <w:r w:rsidRPr="00CD1A96">
        <w:rPr>
          <w:rFonts w:ascii="Arial" w:hAnsi="Arial" w:cs="Arial"/>
          <w:lang w:val="de-DE"/>
        </w:rPr>
        <w:t xml:space="preserve"> </w:t>
      </w:r>
    </w:p>
    <w:p w:rsidR="00E8134D" w:rsidRPr="00CD1A96" w:rsidRDefault="00E8134D" w:rsidP="00300CCE">
      <w:pPr>
        <w:jc w:val="both"/>
        <w:rPr>
          <w:rFonts w:ascii="Arial" w:hAnsi="Arial" w:cs="Arial"/>
          <w:lang w:val="de-DE"/>
        </w:rPr>
      </w:pPr>
    </w:p>
    <w:p w:rsidR="00410659" w:rsidRPr="00CD1A96" w:rsidRDefault="00E8134D" w:rsidP="00300CCE">
      <w:pPr>
        <w:jc w:val="both"/>
        <w:rPr>
          <w:rFonts w:ascii="Arial" w:hAnsi="Arial" w:cs="Arial"/>
          <w:lang w:val="de-DE"/>
        </w:rPr>
      </w:pPr>
      <w:r w:rsidRPr="00CD1A96">
        <w:rPr>
          <w:rFonts w:ascii="Arial" w:hAnsi="Arial" w:cs="Arial"/>
          <w:lang w:val="de-DE"/>
        </w:rPr>
        <w:t>Gemäß §</w:t>
      </w:r>
      <w:r w:rsidR="00DD74A1">
        <w:rPr>
          <w:rFonts w:ascii="Arial" w:hAnsi="Arial" w:cs="Arial"/>
          <w:lang w:val="de-DE"/>
        </w:rPr>
        <w:t> </w:t>
      </w:r>
      <w:r w:rsidRPr="00CD1A96">
        <w:rPr>
          <w:rFonts w:ascii="Arial" w:hAnsi="Arial" w:cs="Arial"/>
          <w:lang w:val="de-DE"/>
        </w:rPr>
        <w:t>13 Abs</w:t>
      </w:r>
      <w:r w:rsidR="00DD74A1">
        <w:rPr>
          <w:rFonts w:ascii="Arial" w:hAnsi="Arial" w:cs="Arial"/>
          <w:lang w:val="de-DE"/>
        </w:rPr>
        <w:t>. </w:t>
      </w:r>
      <w:r w:rsidRPr="00CD1A96">
        <w:rPr>
          <w:rFonts w:ascii="Arial" w:hAnsi="Arial" w:cs="Arial"/>
          <w:lang w:val="de-DE"/>
        </w:rPr>
        <w:t>8 BBG sind die Länder für die Einrichtung von Monitoringgremien im Sinne des Artikel 33 (2) CRPD zuständig, diese erfolgt sehr zögerlich, unvollständig oder gar nicht.</w:t>
      </w:r>
      <w:r w:rsidRPr="00300CCE">
        <w:rPr>
          <w:rStyle w:val="Funotenzeichen"/>
          <w:rFonts w:ascii="Arial" w:hAnsi="Arial" w:cs="Arial"/>
        </w:rPr>
        <w:footnoteReference w:id="60"/>
      </w:r>
      <w:r w:rsidRPr="00CD1A96">
        <w:rPr>
          <w:rFonts w:ascii="Arial" w:hAnsi="Arial" w:cs="Arial"/>
          <w:lang w:val="de-DE"/>
        </w:rPr>
        <w:t xml:space="preserve"> </w:t>
      </w:r>
    </w:p>
    <w:p w:rsidR="00E8134D" w:rsidRPr="00CD1A96" w:rsidRDefault="00E8134D" w:rsidP="00300CCE">
      <w:pPr>
        <w:jc w:val="both"/>
        <w:rPr>
          <w:rFonts w:ascii="Arial" w:hAnsi="Arial" w:cs="Arial"/>
          <w:lang w:val="de-DE"/>
        </w:rPr>
      </w:pPr>
    </w:p>
    <w:p w:rsidR="00E8134D" w:rsidRPr="00CD1A96" w:rsidRDefault="00E8134D" w:rsidP="00300CCE">
      <w:pPr>
        <w:jc w:val="both"/>
        <w:rPr>
          <w:rFonts w:ascii="Arial" w:hAnsi="Arial" w:cs="Arial"/>
          <w:b/>
          <w:lang w:val="de-DE"/>
        </w:rPr>
      </w:pPr>
      <w:r w:rsidRPr="00CD1A96">
        <w:rPr>
          <w:rFonts w:ascii="Arial" w:hAnsi="Arial" w:cs="Arial"/>
          <w:b/>
          <w:lang w:val="de-DE"/>
        </w:rPr>
        <w:t>Empfehlungsvorschläge:</w:t>
      </w:r>
    </w:p>
    <w:p w:rsidR="00E8134D" w:rsidRPr="00CD1A96" w:rsidRDefault="00E8134D" w:rsidP="00300CCE">
      <w:pPr>
        <w:jc w:val="both"/>
        <w:rPr>
          <w:rFonts w:ascii="Arial" w:hAnsi="Arial" w:cs="Arial"/>
          <w:lang w:val="de-DE"/>
        </w:rPr>
      </w:pPr>
      <w:r w:rsidRPr="00300CCE">
        <w:rPr>
          <w:rFonts w:ascii="Arial" w:hAnsi="Arial" w:cs="Arial"/>
        </w:rPr>
        <w:sym w:font="Wingdings" w:char="F0E8"/>
      </w:r>
      <w:r w:rsidRPr="00CD1A96">
        <w:rPr>
          <w:rFonts w:ascii="Arial" w:hAnsi="Arial" w:cs="Arial"/>
          <w:lang w:val="de-DE"/>
        </w:rPr>
        <w:t xml:space="preserve"> Schaffung eines </w:t>
      </w:r>
      <w:r w:rsidRPr="00CD1A96">
        <w:rPr>
          <w:rFonts w:ascii="Arial" w:hAnsi="Arial" w:cs="Arial"/>
          <w:b/>
          <w:lang w:val="de-DE"/>
        </w:rPr>
        <w:t>länder- und ressortübergreifenden Forums</w:t>
      </w:r>
      <w:r w:rsidRPr="00CD1A96">
        <w:rPr>
          <w:rFonts w:ascii="Arial" w:hAnsi="Arial" w:cs="Arial"/>
          <w:lang w:val="de-DE"/>
        </w:rPr>
        <w:t xml:space="preserve"> zur Diskussion, Erarbeitung und Planung von (auch kreativen) Lösungen in behinderungsrelevanten Angelegenheiten. Die Zusammensetzung des Forums muss im Sinne der Partizipation stattfinden und die Einbindung von Menschen mit Behinderungen vorsehen.</w:t>
      </w:r>
    </w:p>
    <w:p w:rsidR="00E8134D" w:rsidRPr="00CD1A96" w:rsidRDefault="00E8134D" w:rsidP="00300CCE">
      <w:pPr>
        <w:jc w:val="both"/>
        <w:rPr>
          <w:rFonts w:ascii="Arial" w:hAnsi="Arial" w:cs="Arial"/>
          <w:lang w:val="de-DE"/>
        </w:rPr>
      </w:pPr>
      <w:r w:rsidRPr="00300CCE">
        <w:rPr>
          <w:rFonts w:ascii="Arial" w:hAnsi="Arial" w:cs="Arial"/>
        </w:rPr>
        <w:sym w:font="Wingdings" w:char="F0E8"/>
      </w:r>
      <w:r w:rsidRPr="00CD1A96">
        <w:rPr>
          <w:rFonts w:ascii="Arial" w:hAnsi="Arial" w:cs="Arial"/>
          <w:lang w:val="de-DE"/>
        </w:rPr>
        <w:t xml:space="preserve"> </w:t>
      </w:r>
      <w:r w:rsidRPr="00CD1A96">
        <w:rPr>
          <w:rFonts w:ascii="Arial" w:hAnsi="Arial" w:cs="Arial"/>
          <w:b/>
          <w:lang w:val="de-DE"/>
        </w:rPr>
        <w:t>Vereinheitlichung</w:t>
      </w:r>
      <w:r w:rsidRPr="00CD1A96">
        <w:rPr>
          <w:rFonts w:ascii="Arial" w:hAnsi="Arial" w:cs="Arial"/>
          <w:lang w:val="de-DE"/>
        </w:rPr>
        <w:t xml:space="preserve"> </w:t>
      </w:r>
      <w:r w:rsidRPr="0063721A">
        <w:rPr>
          <w:rFonts w:ascii="Arial" w:hAnsi="Arial" w:cs="Arial"/>
          <w:lang w:val="de-DE"/>
        </w:rPr>
        <w:t>behindertenpolitischer Angelegenheiten</w:t>
      </w:r>
      <w:r w:rsidRPr="00CD1A96">
        <w:rPr>
          <w:rFonts w:ascii="Arial" w:hAnsi="Arial" w:cs="Arial"/>
          <w:lang w:val="de-DE"/>
        </w:rPr>
        <w:t xml:space="preserve"> im gesamten Bundesgebiet</w:t>
      </w:r>
      <w:r w:rsidR="00410659">
        <w:rPr>
          <w:rFonts w:ascii="Arial" w:hAnsi="Arial" w:cs="Arial"/>
          <w:lang w:val="de-DE"/>
        </w:rPr>
        <w:t>.</w:t>
      </w:r>
    </w:p>
    <w:p w:rsidR="00E8134D" w:rsidRPr="00CD1A96" w:rsidRDefault="00E8134D" w:rsidP="00300CCE">
      <w:pPr>
        <w:jc w:val="both"/>
        <w:rPr>
          <w:rFonts w:ascii="Arial" w:hAnsi="Arial" w:cs="Arial"/>
          <w:lang w:val="de-DE"/>
        </w:rPr>
      </w:pPr>
      <w:r w:rsidRPr="00300CCE">
        <w:rPr>
          <w:rFonts w:ascii="Arial" w:hAnsi="Arial" w:cs="Arial"/>
        </w:rPr>
        <w:sym w:font="Wingdings" w:char="F0E8"/>
      </w:r>
      <w:r w:rsidR="00B94C87">
        <w:rPr>
          <w:rFonts w:ascii="Arial" w:hAnsi="Arial" w:cs="Arial"/>
          <w:lang w:val="de-DE"/>
        </w:rPr>
        <w:t xml:space="preserve"> </w:t>
      </w:r>
      <w:r w:rsidRPr="00CD1A96">
        <w:rPr>
          <w:rFonts w:ascii="Arial" w:hAnsi="Arial" w:cs="Arial"/>
          <w:lang w:val="de-DE"/>
        </w:rPr>
        <w:t xml:space="preserve">Umsetzung des </w:t>
      </w:r>
      <w:r w:rsidRPr="00CD1A96">
        <w:rPr>
          <w:rFonts w:ascii="Arial" w:hAnsi="Arial" w:cs="Arial"/>
          <w:b/>
          <w:lang w:val="de-DE"/>
        </w:rPr>
        <w:t>Art 33 Abs</w:t>
      </w:r>
      <w:r w:rsidR="00B94C87">
        <w:rPr>
          <w:rFonts w:ascii="Arial" w:hAnsi="Arial" w:cs="Arial"/>
          <w:b/>
          <w:lang w:val="de-DE"/>
        </w:rPr>
        <w:t>. </w:t>
      </w:r>
      <w:r w:rsidRPr="00CD1A96">
        <w:rPr>
          <w:rFonts w:ascii="Arial" w:hAnsi="Arial" w:cs="Arial"/>
          <w:b/>
          <w:lang w:val="de-DE"/>
        </w:rPr>
        <w:t xml:space="preserve">2 </w:t>
      </w:r>
      <w:r w:rsidRPr="00CD1A96">
        <w:rPr>
          <w:rFonts w:ascii="Arial" w:hAnsi="Arial" w:cs="Arial"/>
          <w:lang w:val="de-DE"/>
        </w:rPr>
        <w:t>auf Länderebene.</w:t>
      </w:r>
    </w:p>
    <w:p w:rsidR="00E8134D" w:rsidRPr="00CD1A96" w:rsidRDefault="00E8134D" w:rsidP="00300CCE">
      <w:pPr>
        <w:jc w:val="both"/>
        <w:rPr>
          <w:rFonts w:ascii="Arial" w:hAnsi="Arial" w:cs="Arial"/>
          <w:lang w:val="de-DE"/>
        </w:rPr>
      </w:pPr>
    </w:p>
    <w:p w:rsidR="00E8134D" w:rsidRPr="00CD1A96" w:rsidRDefault="00B51893" w:rsidP="007267D4">
      <w:pPr>
        <w:pStyle w:val="berschrift2"/>
        <w:rPr>
          <w:lang w:val="de-DE"/>
        </w:rPr>
      </w:pPr>
      <w:bookmarkStart w:id="38" w:name="_Toc349046985"/>
      <w:r>
        <w:rPr>
          <w:lang w:val="de-DE"/>
        </w:rPr>
        <w:t xml:space="preserve">5.3. </w:t>
      </w:r>
      <w:r w:rsidR="00E8134D" w:rsidRPr="00CD1A96">
        <w:rPr>
          <w:lang w:val="de-DE"/>
        </w:rPr>
        <w:t>Soziales Modell</w:t>
      </w:r>
      <w:bookmarkEnd w:id="38"/>
    </w:p>
    <w:p w:rsidR="00E8134D" w:rsidRPr="00CD1A96" w:rsidRDefault="00E8134D" w:rsidP="00300CCE">
      <w:pPr>
        <w:jc w:val="both"/>
        <w:rPr>
          <w:rFonts w:ascii="Arial" w:hAnsi="Arial" w:cs="Arial"/>
          <w:b/>
          <w:lang w:val="de-DE"/>
        </w:rPr>
      </w:pPr>
    </w:p>
    <w:p w:rsidR="00E8134D" w:rsidRPr="00CD1A96" w:rsidRDefault="00E8134D" w:rsidP="00300CCE">
      <w:pPr>
        <w:jc w:val="both"/>
        <w:rPr>
          <w:rFonts w:ascii="Arial" w:hAnsi="Arial" w:cs="Arial"/>
          <w:b/>
          <w:lang w:val="de-DE"/>
        </w:rPr>
      </w:pPr>
      <w:r w:rsidRPr="00CD1A96">
        <w:rPr>
          <w:rFonts w:ascii="Arial" w:hAnsi="Arial" w:cs="Arial"/>
          <w:b/>
          <w:lang w:val="de-DE"/>
        </w:rPr>
        <w:t>Probleme:</w:t>
      </w:r>
    </w:p>
    <w:p w:rsidR="00E8134D" w:rsidRPr="00CD1A96" w:rsidRDefault="00E8134D" w:rsidP="00300CCE">
      <w:pPr>
        <w:jc w:val="both"/>
        <w:rPr>
          <w:rFonts w:ascii="Arial" w:hAnsi="Arial" w:cs="Arial"/>
          <w:lang w:val="de-DE"/>
        </w:rPr>
      </w:pPr>
      <w:r w:rsidRPr="00CD1A96">
        <w:rPr>
          <w:rFonts w:ascii="Arial" w:hAnsi="Arial" w:cs="Arial"/>
          <w:lang w:val="de-DE"/>
        </w:rPr>
        <w:t xml:space="preserve">Der Monitoringausschuss ist besorgt darüber, dass in wichtigen und relevanten Dokumenten zur österreichischen Behindertenpolitik ein </w:t>
      </w:r>
      <w:r w:rsidRPr="00CD1A96">
        <w:rPr>
          <w:rFonts w:ascii="Arial" w:hAnsi="Arial" w:cs="Arial"/>
          <w:b/>
          <w:lang w:val="de-DE"/>
        </w:rPr>
        <w:t xml:space="preserve">Paradigmenwechsel herbei geredet </w:t>
      </w:r>
      <w:r w:rsidRPr="00CD1A96">
        <w:rPr>
          <w:rFonts w:ascii="Arial" w:hAnsi="Arial" w:cs="Arial"/>
          <w:lang w:val="de-DE"/>
        </w:rPr>
        <w:t>wird, der so jedoch noch nicht stattgefunden hat. Wird im Bericht der Bundesregierung über die Lage von Menschen mit Behinderungen (2008/2009) etwa festgehalten, „Mit der Konvention wird der – in Österreich bereits eingeleitete – Paradigmenwechsel auf internationaler Ebene entscheidend forciert“,</w:t>
      </w:r>
      <w:r w:rsidR="001D76D7">
        <w:rPr>
          <w:rStyle w:val="Funotenzeichen"/>
          <w:rFonts w:ascii="Arial" w:hAnsi="Arial"/>
          <w:lang w:val="de-DE"/>
        </w:rPr>
        <w:footnoteReference w:id="61"/>
      </w:r>
      <w:r w:rsidRPr="00CD1A96">
        <w:rPr>
          <w:rFonts w:ascii="Arial" w:hAnsi="Arial" w:cs="Arial"/>
          <w:lang w:val="de-DE"/>
        </w:rPr>
        <w:t xml:space="preserve"> so wird im Staatenbericht behauptet, dass „Die Themen Gleichstellung, Inklusion und Zugänglichkeit des öffentlichen Lebens [</w:t>
      </w:r>
      <w:r w:rsidR="00DD74A1">
        <w:rPr>
          <w:rFonts w:ascii="Arial" w:hAnsi="Arial" w:cs="Arial"/>
          <w:lang w:val="de-DE"/>
        </w:rPr>
        <w:t>…</w:t>
      </w:r>
      <w:r w:rsidRPr="00CD1A96">
        <w:rPr>
          <w:rFonts w:ascii="Arial" w:hAnsi="Arial" w:cs="Arial"/>
          <w:lang w:val="de-DE"/>
        </w:rPr>
        <w:t>] immer mehr an Bedeutung gewonnen und so zu einem Paradigmenwechsel in der Behindertenpolitik geführt [haben].“</w:t>
      </w:r>
      <w:r w:rsidRPr="00300CCE">
        <w:rPr>
          <w:rStyle w:val="Funotenzeichen"/>
          <w:rFonts w:ascii="Arial" w:hAnsi="Arial" w:cs="Arial"/>
        </w:rPr>
        <w:footnoteReference w:id="62"/>
      </w:r>
    </w:p>
    <w:p w:rsidR="00E8134D" w:rsidRPr="00CD1A96" w:rsidRDefault="00E8134D" w:rsidP="00300CCE">
      <w:pPr>
        <w:jc w:val="both"/>
        <w:rPr>
          <w:rFonts w:ascii="Arial" w:hAnsi="Arial" w:cs="Arial"/>
          <w:lang w:val="de-DE"/>
        </w:rPr>
      </w:pPr>
    </w:p>
    <w:p w:rsidR="00E8134D" w:rsidRPr="00CD1A96" w:rsidRDefault="00E8134D" w:rsidP="00300CCE">
      <w:pPr>
        <w:jc w:val="both"/>
        <w:rPr>
          <w:rFonts w:ascii="Arial" w:hAnsi="Arial" w:cs="Arial"/>
          <w:lang w:val="de-DE"/>
        </w:rPr>
      </w:pPr>
      <w:r w:rsidRPr="00CD1A96">
        <w:rPr>
          <w:rFonts w:ascii="Arial" w:hAnsi="Arial" w:cs="Arial"/>
          <w:lang w:val="de-DE"/>
        </w:rPr>
        <w:t xml:space="preserve">Zweifellos sind </w:t>
      </w:r>
      <w:r w:rsidRPr="00CD1A96">
        <w:rPr>
          <w:rFonts w:ascii="Arial" w:hAnsi="Arial" w:cs="Arial"/>
          <w:b/>
          <w:lang w:val="de-DE"/>
        </w:rPr>
        <w:t>Ansätze</w:t>
      </w:r>
      <w:r w:rsidRPr="00CD1A96">
        <w:rPr>
          <w:rFonts w:ascii="Arial" w:hAnsi="Arial" w:cs="Arial"/>
          <w:lang w:val="de-DE"/>
        </w:rPr>
        <w:t xml:space="preserve"> erkennbar, dass versucht wird, dem sozialen Modell gerecht zu werden und damit auch die Konvention umzusetzen. Jedoch sind diese Ansätze einerseits zu zaghaft, zugleich jedoch und andererseits basieren sie auf den oben angesprochenen ‚Anpassungen’, die nicht möglich sind. Dazu lassen sich Beispiele aus fast allen Bereichen liefern: Schulsystem, Bildung und Ausbildung, Arbeit, Institutionalisierung sind dabei nur einige Bereiche österreichischer Behinderten</w:t>
      </w:r>
      <w:r w:rsidR="00DD74A1">
        <w:rPr>
          <w:rFonts w:ascii="Arial" w:hAnsi="Arial" w:cs="Arial"/>
          <w:lang w:val="de-DE"/>
        </w:rPr>
        <w:softHyphen/>
      </w:r>
      <w:r w:rsidRPr="00CD1A96">
        <w:rPr>
          <w:rFonts w:ascii="Arial" w:hAnsi="Arial" w:cs="Arial"/>
          <w:lang w:val="de-DE"/>
        </w:rPr>
        <w:t xml:space="preserve">politik, die es grundlegend neu zu überdenken und zu strukturieren gilt. Kleine Adaptierungen in Bezug </w:t>
      </w:r>
      <w:r w:rsidRPr="00410659">
        <w:rPr>
          <w:rFonts w:ascii="Arial" w:hAnsi="Arial" w:cs="Arial"/>
          <w:lang w:val="de-DE"/>
        </w:rPr>
        <w:t>auf De-Institutionalisierung</w:t>
      </w:r>
      <w:r w:rsidRPr="00CD1A96">
        <w:rPr>
          <w:rFonts w:ascii="Arial" w:hAnsi="Arial" w:cs="Arial"/>
          <w:lang w:val="de-DE"/>
        </w:rPr>
        <w:t xml:space="preserve"> sind im Kontext des sozialen Modells ebenso unmöglich wie kleine Adaptierungen im Sonderschulsystem. Dass derart grundlegendes </w:t>
      </w:r>
      <w:r w:rsidRPr="00CD1A96">
        <w:rPr>
          <w:rFonts w:ascii="Arial" w:hAnsi="Arial" w:cs="Arial"/>
          <w:b/>
          <w:lang w:val="de-DE"/>
        </w:rPr>
        <w:t>Umdenken</w:t>
      </w:r>
      <w:r w:rsidRPr="00CD1A96">
        <w:rPr>
          <w:rFonts w:ascii="Arial" w:hAnsi="Arial" w:cs="Arial"/>
          <w:lang w:val="de-DE"/>
        </w:rPr>
        <w:t xml:space="preserve"> ein großes Ausmaß an </w:t>
      </w:r>
      <w:r w:rsidRPr="00CD1A96">
        <w:rPr>
          <w:rFonts w:ascii="Arial" w:hAnsi="Arial" w:cs="Arial"/>
          <w:b/>
          <w:lang w:val="de-DE"/>
        </w:rPr>
        <w:t>Bewusstseinsbildung</w:t>
      </w:r>
      <w:r w:rsidRPr="00CD1A96">
        <w:rPr>
          <w:rFonts w:ascii="Arial" w:hAnsi="Arial" w:cs="Arial"/>
          <w:lang w:val="de-DE"/>
        </w:rPr>
        <w:t xml:space="preserve"> voraussetzt, ist offensichtlich.</w:t>
      </w:r>
      <w:r w:rsidR="001D76D7">
        <w:rPr>
          <w:rFonts w:ascii="Arial" w:hAnsi="Arial" w:cs="Arial"/>
          <w:lang w:val="de-DE"/>
        </w:rPr>
        <w:t xml:space="preserve"> Die Zusammenarbeit mit der Wissenschaft, insbesondere den Disability Studies, ist dafür unerlässlich.</w:t>
      </w:r>
    </w:p>
    <w:p w:rsidR="00E8134D" w:rsidRPr="00CD1A96" w:rsidRDefault="00E8134D" w:rsidP="00300CCE">
      <w:pPr>
        <w:ind w:left="720"/>
        <w:jc w:val="both"/>
        <w:rPr>
          <w:rFonts w:ascii="Arial" w:hAnsi="Arial" w:cs="Arial"/>
          <w:b/>
          <w:lang w:val="de-DE"/>
        </w:rPr>
      </w:pPr>
    </w:p>
    <w:p w:rsidR="00E8134D" w:rsidRPr="00CD1A96" w:rsidRDefault="00E8134D" w:rsidP="00300CCE">
      <w:pPr>
        <w:jc w:val="both"/>
        <w:rPr>
          <w:rFonts w:ascii="Arial" w:hAnsi="Arial" w:cs="Arial"/>
          <w:b/>
          <w:lang w:val="de-DE"/>
        </w:rPr>
      </w:pPr>
      <w:r w:rsidRPr="00CD1A96">
        <w:rPr>
          <w:rFonts w:ascii="Arial" w:hAnsi="Arial" w:cs="Arial"/>
          <w:b/>
          <w:lang w:val="de-DE"/>
        </w:rPr>
        <w:lastRenderedPageBreak/>
        <w:t>Empfehlungsvorschläge:</w:t>
      </w:r>
    </w:p>
    <w:p w:rsidR="00E8134D" w:rsidRPr="00CD1A96" w:rsidRDefault="00E8134D" w:rsidP="00300CCE">
      <w:pPr>
        <w:jc w:val="both"/>
        <w:rPr>
          <w:rFonts w:ascii="Arial" w:hAnsi="Arial" w:cs="Arial"/>
          <w:lang w:val="de-DE"/>
        </w:rPr>
      </w:pPr>
      <w:r w:rsidRPr="00300CCE">
        <w:rPr>
          <w:rFonts w:ascii="Arial" w:hAnsi="Arial" w:cs="Arial"/>
          <w:b/>
        </w:rPr>
        <w:sym w:font="Wingdings" w:char="F0E8"/>
      </w:r>
      <w:r w:rsidRPr="00CD1A96">
        <w:rPr>
          <w:rFonts w:ascii="Arial" w:hAnsi="Arial" w:cs="Arial"/>
          <w:b/>
          <w:lang w:val="de-DE"/>
        </w:rPr>
        <w:t xml:space="preserve"> </w:t>
      </w:r>
      <w:r w:rsidRPr="00CD1A96">
        <w:rPr>
          <w:rFonts w:ascii="Arial" w:hAnsi="Arial" w:cs="Arial"/>
          <w:lang w:val="de-DE"/>
        </w:rPr>
        <w:t xml:space="preserve">Bewusstseinsbildungskampagne </w:t>
      </w:r>
    </w:p>
    <w:p w:rsidR="00E8134D" w:rsidRDefault="00E8134D" w:rsidP="00300CCE">
      <w:pPr>
        <w:jc w:val="both"/>
        <w:rPr>
          <w:rFonts w:ascii="Arial" w:hAnsi="Arial" w:cs="Arial"/>
          <w:lang w:val="de-DE"/>
        </w:rPr>
      </w:pPr>
      <w:r w:rsidRPr="00300CCE">
        <w:rPr>
          <w:rFonts w:ascii="Arial" w:hAnsi="Arial" w:cs="Arial"/>
        </w:rPr>
        <w:sym w:font="Wingdings" w:char="F0E8"/>
      </w:r>
      <w:r w:rsidRPr="00CD1A96">
        <w:rPr>
          <w:rFonts w:ascii="Arial" w:hAnsi="Arial" w:cs="Arial"/>
          <w:lang w:val="de-DE"/>
        </w:rPr>
        <w:t xml:space="preserve"> Licht ins Dunkel Reform </w:t>
      </w:r>
      <w:r w:rsidR="00F83522">
        <w:rPr>
          <w:rFonts w:ascii="Arial" w:hAnsi="Arial" w:cs="Arial"/>
          <w:lang w:val="de-DE"/>
        </w:rPr>
        <w:t>– zeitgemäßes Bild von Menschen mit Behinderungen</w:t>
      </w:r>
    </w:p>
    <w:p w:rsidR="00F83522" w:rsidRDefault="00F83522" w:rsidP="00300CCE">
      <w:pPr>
        <w:jc w:val="both"/>
        <w:rPr>
          <w:rFonts w:ascii="Arial" w:hAnsi="Arial" w:cs="Arial"/>
          <w:lang w:val="de-DE"/>
        </w:rPr>
      </w:pPr>
      <w:r w:rsidRPr="00F83522">
        <w:rPr>
          <w:rFonts w:ascii="Arial" w:hAnsi="Arial" w:cs="Arial"/>
          <w:lang w:val="de-DE"/>
        </w:rPr>
        <w:sym w:font="Wingdings" w:char="F0E8"/>
      </w:r>
      <w:r>
        <w:rPr>
          <w:rFonts w:ascii="Arial" w:hAnsi="Arial" w:cs="Arial"/>
          <w:lang w:val="de-DE"/>
        </w:rPr>
        <w:t xml:space="preserve"> Austausch mit Disability Studies</w:t>
      </w:r>
    </w:p>
    <w:p w:rsidR="00F83522" w:rsidRDefault="00F83522" w:rsidP="00300CCE">
      <w:pPr>
        <w:jc w:val="both"/>
        <w:rPr>
          <w:rFonts w:ascii="Arial" w:hAnsi="Arial" w:cs="Arial"/>
          <w:lang w:val="de-DE"/>
        </w:rPr>
      </w:pPr>
      <w:r w:rsidRPr="00F83522">
        <w:rPr>
          <w:rFonts w:ascii="Arial" w:hAnsi="Arial" w:cs="Arial"/>
          <w:lang w:val="de-DE"/>
        </w:rPr>
        <w:sym w:font="Wingdings" w:char="F0E8"/>
      </w:r>
      <w:r>
        <w:rPr>
          <w:rFonts w:ascii="Arial" w:hAnsi="Arial" w:cs="Arial"/>
          <w:lang w:val="de-DE"/>
        </w:rPr>
        <w:t xml:space="preserve"> Förderung von Disability Studies</w:t>
      </w:r>
    </w:p>
    <w:p w:rsidR="00F83522" w:rsidRPr="00CD1A96" w:rsidRDefault="00F83522" w:rsidP="00300CCE">
      <w:pPr>
        <w:jc w:val="both"/>
        <w:rPr>
          <w:rFonts w:ascii="Arial" w:hAnsi="Arial" w:cs="Arial"/>
          <w:lang w:val="de-DE"/>
        </w:rPr>
      </w:pPr>
      <w:r w:rsidRPr="00F83522">
        <w:rPr>
          <w:rFonts w:ascii="Arial" w:hAnsi="Arial" w:cs="Arial"/>
          <w:lang w:val="de-DE"/>
        </w:rPr>
        <w:sym w:font="Wingdings" w:char="F0E8"/>
      </w:r>
      <w:r>
        <w:rPr>
          <w:rFonts w:ascii="Arial" w:hAnsi="Arial" w:cs="Arial"/>
          <w:lang w:val="de-DE"/>
        </w:rPr>
        <w:t xml:space="preserve"> Umfassende Schulungsmaßnahmen zur Konvention iSd Artikel 4 Abs</w:t>
      </w:r>
      <w:r w:rsidR="00040313">
        <w:rPr>
          <w:rFonts w:ascii="Arial" w:hAnsi="Arial" w:cs="Arial"/>
          <w:lang w:val="de-DE"/>
        </w:rPr>
        <w:t>. </w:t>
      </w:r>
      <w:r>
        <w:rPr>
          <w:rFonts w:ascii="Arial" w:hAnsi="Arial" w:cs="Arial"/>
          <w:lang w:val="de-DE"/>
        </w:rPr>
        <w:t>1 BRK</w:t>
      </w:r>
    </w:p>
    <w:p w:rsidR="00E8134D" w:rsidRPr="00CD1A96" w:rsidRDefault="00E8134D" w:rsidP="00300CCE">
      <w:pPr>
        <w:jc w:val="both"/>
        <w:rPr>
          <w:rFonts w:ascii="Arial" w:hAnsi="Arial" w:cs="Arial"/>
          <w:b/>
          <w:lang w:val="de-DE"/>
        </w:rPr>
      </w:pPr>
    </w:p>
    <w:p w:rsidR="00E8134D" w:rsidRPr="00CD1A96" w:rsidRDefault="00E8134D" w:rsidP="00300CCE">
      <w:pPr>
        <w:jc w:val="both"/>
        <w:rPr>
          <w:rFonts w:ascii="Arial" w:hAnsi="Arial" w:cs="Arial"/>
          <w:lang w:val="de-DE"/>
        </w:rPr>
      </w:pPr>
    </w:p>
    <w:p w:rsidR="00E8134D" w:rsidRPr="00CD1A96" w:rsidRDefault="00B51893" w:rsidP="007267D4">
      <w:pPr>
        <w:pStyle w:val="berschrift2"/>
        <w:rPr>
          <w:lang w:val="de-DE"/>
        </w:rPr>
      </w:pPr>
      <w:bookmarkStart w:id="39" w:name="_Toc349046986"/>
      <w:r>
        <w:rPr>
          <w:lang w:val="de-DE"/>
        </w:rPr>
        <w:t xml:space="preserve">5.4. </w:t>
      </w:r>
      <w:r w:rsidR="00E8134D" w:rsidRPr="00CD1A96">
        <w:rPr>
          <w:lang w:val="de-DE"/>
        </w:rPr>
        <w:t>Partizipation</w:t>
      </w:r>
      <w:bookmarkEnd w:id="39"/>
      <w:r w:rsidR="00E8134D" w:rsidRPr="00CD1A96">
        <w:rPr>
          <w:lang w:val="de-DE"/>
        </w:rPr>
        <w:t xml:space="preserve"> </w:t>
      </w:r>
    </w:p>
    <w:p w:rsidR="00E8134D" w:rsidRPr="00CD1A96" w:rsidRDefault="00E8134D" w:rsidP="00300CCE">
      <w:pPr>
        <w:jc w:val="both"/>
        <w:rPr>
          <w:rFonts w:ascii="Arial" w:hAnsi="Arial" w:cs="Arial"/>
          <w:lang w:val="de-DE"/>
        </w:rPr>
      </w:pPr>
    </w:p>
    <w:p w:rsidR="00E8134D" w:rsidRPr="00CD1A96" w:rsidRDefault="00E8134D" w:rsidP="00300CCE">
      <w:pPr>
        <w:jc w:val="both"/>
        <w:rPr>
          <w:rFonts w:ascii="Arial" w:hAnsi="Arial" w:cs="Arial"/>
          <w:lang w:val="de-DE"/>
        </w:rPr>
      </w:pPr>
      <w:r w:rsidRPr="00CD1A96">
        <w:rPr>
          <w:rFonts w:ascii="Arial" w:hAnsi="Arial" w:cs="Arial"/>
          <w:lang w:val="de-DE"/>
        </w:rPr>
        <w:t xml:space="preserve">Im österreichischen Kontext ist wesentlich, dass </w:t>
      </w:r>
      <w:r w:rsidRPr="00CD1A96">
        <w:rPr>
          <w:rFonts w:ascii="Arial" w:hAnsi="Arial" w:cs="Arial"/>
          <w:i/>
          <w:lang w:val="de-DE"/>
        </w:rPr>
        <w:t>Partizipation</w:t>
      </w:r>
      <w:r w:rsidRPr="00CD1A96">
        <w:rPr>
          <w:rFonts w:ascii="Arial" w:hAnsi="Arial" w:cs="Arial"/>
          <w:lang w:val="de-DE"/>
        </w:rPr>
        <w:t xml:space="preserve"> nicht mit </w:t>
      </w:r>
      <w:r w:rsidRPr="00CD1A96">
        <w:rPr>
          <w:rFonts w:ascii="Arial" w:hAnsi="Arial" w:cs="Arial"/>
          <w:i/>
          <w:lang w:val="de-DE"/>
        </w:rPr>
        <w:t>Information</w:t>
      </w:r>
      <w:r w:rsidRPr="00CD1A96">
        <w:rPr>
          <w:rFonts w:ascii="Arial" w:hAnsi="Arial" w:cs="Arial"/>
          <w:lang w:val="de-DE"/>
        </w:rPr>
        <w:t xml:space="preserve"> oder </w:t>
      </w:r>
      <w:r w:rsidRPr="00CD1A96">
        <w:rPr>
          <w:rFonts w:ascii="Arial" w:hAnsi="Arial" w:cs="Arial"/>
          <w:i/>
          <w:lang w:val="de-DE"/>
        </w:rPr>
        <w:t>Konsultation</w:t>
      </w:r>
      <w:r w:rsidRPr="00CD1A96">
        <w:rPr>
          <w:rFonts w:ascii="Arial" w:hAnsi="Arial" w:cs="Arial"/>
          <w:lang w:val="de-DE"/>
        </w:rPr>
        <w:t xml:space="preserve"> verwechselt oder gleich gesetzt </w:t>
      </w:r>
      <w:r w:rsidR="00DD74A1">
        <w:rPr>
          <w:rFonts w:ascii="Arial" w:hAnsi="Arial" w:cs="Arial"/>
          <w:lang w:val="de-DE"/>
        </w:rPr>
        <w:t>werden darf</w:t>
      </w:r>
      <w:r w:rsidRPr="00CD1A96">
        <w:rPr>
          <w:rFonts w:ascii="Arial" w:hAnsi="Arial" w:cs="Arial"/>
          <w:lang w:val="de-DE"/>
        </w:rPr>
        <w:t xml:space="preserve">. Partizipation – im Sinne von </w:t>
      </w:r>
      <w:r w:rsidRPr="00CD1A96">
        <w:rPr>
          <w:rFonts w:ascii="Arial" w:hAnsi="Arial" w:cs="Arial"/>
          <w:b/>
          <w:lang w:val="de-DE"/>
        </w:rPr>
        <w:t>Kooperation</w:t>
      </w:r>
      <w:r w:rsidRPr="00CD1A96">
        <w:rPr>
          <w:rFonts w:ascii="Arial" w:hAnsi="Arial" w:cs="Arial"/>
          <w:lang w:val="de-DE"/>
        </w:rPr>
        <w:t xml:space="preserve">, Partnerschaft und Kontrolle durch </w:t>
      </w:r>
      <w:r w:rsidRPr="00CD1A96">
        <w:rPr>
          <w:rFonts w:ascii="Arial" w:hAnsi="Arial" w:cs="Arial"/>
          <w:i/>
          <w:lang w:val="de-DE"/>
        </w:rPr>
        <w:t>alle</w:t>
      </w:r>
      <w:r w:rsidRPr="00CD1A96">
        <w:rPr>
          <w:rFonts w:ascii="Arial" w:hAnsi="Arial" w:cs="Arial"/>
          <w:lang w:val="de-DE"/>
        </w:rPr>
        <w:t xml:space="preserve"> beteiligten Gruppen – setzt sich deutlich von </w:t>
      </w:r>
      <w:r w:rsidRPr="00CD1A96">
        <w:rPr>
          <w:rFonts w:ascii="Arial" w:hAnsi="Arial" w:cs="Arial"/>
          <w:b/>
          <w:lang w:val="de-DE"/>
        </w:rPr>
        <w:t>Konsultation</w:t>
      </w:r>
      <w:r w:rsidRPr="00CD1A96">
        <w:rPr>
          <w:rFonts w:ascii="Arial" w:hAnsi="Arial" w:cs="Arial"/>
          <w:lang w:val="de-DE"/>
        </w:rPr>
        <w:t xml:space="preserve"> (im Sinne von Nachfragen, aber nicht unbedingt </w:t>
      </w:r>
      <w:r w:rsidR="00040313" w:rsidRPr="00CD1A96">
        <w:rPr>
          <w:rFonts w:ascii="Arial" w:hAnsi="Arial" w:cs="Arial"/>
          <w:lang w:val="de-DE"/>
        </w:rPr>
        <w:t xml:space="preserve">danach </w:t>
      </w:r>
      <w:r w:rsidRPr="00CD1A96">
        <w:rPr>
          <w:rFonts w:ascii="Arial" w:hAnsi="Arial" w:cs="Arial"/>
          <w:lang w:val="de-DE"/>
        </w:rPr>
        <w:t xml:space="preserve">Handeln) wie gar von </w:t>
      </w:r>
      <w:r w:rsidRPr="00CD1A96">
        <w:rPr>
          <w:rFonts w:ascii="Arial" w:hAnsi="Arial" w:cs="Arial"/>
          <w:b/>
          <w:lang w:val="de-DE"/>
        </w:rPr>
        <w:t>Information</w:t>
      </w:r>
      <w:r w:rsidRPr="00CD1A96">
        <w:rPr>
          <w:rFonts w:ascii="Arial" w:hAnsi="Arial" w:cs="Arial"/>
          <w:lang w:val="de-DE"/>
        </w:rPr>
        <w:t xml:space="preserve"> (im Sinne von Handeln und dann bloß Mitteilen, dass gehandelt wurde) ab.</w:t>
      </w:r>
      <w:r w:rsidRPr="00300CCE">
        <w:rPr>
          <w:rStyle w:val="Funotenzeichen"/>
          <w:rFonts w:ascii="Arial" w:hAnsi="Arial" w:cs="Arial"/>
        </w:rPr>
        <w:footnoteReference w:id="63"/>
      </w:r>
      <w:r w:rsidRPr="00CD1A96">
        <w:rPr>
          <w:rFonts w:ascii="Arial" w:hAnsi="Arial" w:cs="Arial"/>
          <w:lang w:val="de-DE"/>
        </w:rPr>
        <w:t xml:space="preserve"> </w:t>
      </w:r>
      <w:r w:rsidRPr="00CD1A96">
        <w:rPr>
          <w:rFonts w:ascii="Arial" w:hAnsi="Arial" w:cs="Arial"/>
          <w:i/>
          <w:lang w:val="de-DE"/>
        </w:rPr>
        <w:t>Standards der Öffentlichkeitsbeteiligung</w:t>
      </w:r>
      <w:r w:rsidRPr="00300CCE">
        <w:rPr>
          <w:rStyle w:val="Funotenzeichen"/>
          <w:rFonts w:ascii="Arial" w:hAnsi="Arial" w:cs="Arial"/>
          <w:i/>
        </w:rPr>
        <w:footnoteReference w:id="64"/>
      </w:r>
      <w:r w:rsidRPr="00CD1A96">
        <w:rPr>
          <w:rFonts w:ascii="Arial" w:hAnsi="Arial" w:cs="Arial"/>
          <w:i/>
          <w:lang w:val="de-DE"/>
        </w:rPr>
        <w:t xml:space="preserve"> </w:t>
      </w:r>
      <w:r w:rsidR="004242E1">
        <w:rPr>
          <w:rFonts w:ascii="Arial" w:hAnsi="Arial" w:cs="Arial"/>
          <w:lang w:val="de-DE"/>
        </w:rPr>
        <w:t>sind</w:t>
      </w:r>
      <w:r w:rsidRPr="00CD1A96">
        <w:rPr>
          <w:rFonts w:ascii="Arial" w:hAnsi="Arial" w:cs="Arial"/>
          <w:lang w:val="de-DE"/>
        </w:rPr>
        <w:t xml:space="preserve"> </w:t>
      </w:r>
      <w:r w:rsidR="00F60EC7" w:rsidRPr="00CD1A96">
        <w:rPr>
          <w:rFonts w:ascii="Arial" w:hAnsi="Arial" w:cs="Arial"/>
          <w:lang w:val="de-DE"/>
        </w:rPr>
        <w:t>anscheinend</w:t>
      </w:r>
      <w:r w:rsidRPr="00CD1A96">
        <w:rPr>
          <w:rFonts w:ascii="Arial" w:hAnsi="Arial" w:cs="Arial"/>
          <w:lang w:val="de-DE"/>
        </w:rPr>
        <w:t xml:space="preserve"> kaum bekannt sind und </w:t>
      </w:r>
      <w:r w:rsidR="004242E1">
        <w:rPr>
          <w:rFonts w:ascii="Arial" w:hAnsi="Arial" w:cs="Arial"/>
          <w:lang w:val="de-DE"/>
        </w:rPr>
        <w:t xml:space="preserve">finden </w:t>
      </w:r>
      <w:r w:rsidRPr="00CD1A96">
        <w:rPr>
          <w:rFonts w:ascii="Arial" w:hAnsi="Arial" w:cs="Arial"/>
          <w:lang w:val="de-DE"/>
        </w:rPr>
        <w:t>wenig Anwendung.</w:t>
      </w:r>
    </w:p>
    <w:p w:rsidR="00E8134D" w:rsidRPr="00CD1A96" w:rsidRDefault="00E8134D" w:rsidP="00300CCE">
      <w:pPr>
        <w:ind w:left="720"/>
        <w:jc w:val="both"/>
        <w:rPr>
          <w:rFonts w:ascii="Arial" w:hAnsi="Arial" w:cs="Arial"/>
          <w:b/>
          <w:lang w:val="de-DE"/>
        </w:rPr>
      </w:pPr>
    </w:p>
    <w:p w:rsidR="00E8134D" w:rsidRPr="00CD1A96" w:rsidRDefault="00E8134D" w:rsidP="00300CCE">
      <w:pPr>
        <w:jc w:val="both"/>
        <w:rPr>
          <w:rFonts w:ascii="Arial" w:hAnsi="Arial" w:cs="Arial"/>
          <w:b/>
          <w:lang w:val="de-DE"/>
        </w:rPr>
      </w:pPr>
      <w:r w:rsidRPr="00CD1A96">
        <w:rPr>
          <w:rFonts w:ascii="Arial" w:hAnsi="Arial" w:cs="Arial"/>
          <w:b/>
          <w:lang w:val="de-DE"/>
        </w:rPr>
        <w:t xml:space="preserve">Probleme: </w:t>
      </w:r>
    </w:p>
    <w:p w:rsidR="00E8134D" w:rsidRPr="00CD1A96" w:rsidRDefault="00E8134D" w:rsidP="00300CCE">
      <w:pPr>
        <w:jc w:val="both"/>
        <w:rPr>
          <w:rFonts w:ascii="Arial" w:hAnsi="Arial" w:cs="Arial"/>
          <w:lang w:val="de-DE"/>
        </w:rPr>
      </w:pPr>
      <w:r w:rsidRPr="00CD1A96">
        <w:rPr>
          <w:rFonts w:ascii="Arial" w:hAnsi="Arial" w:cs="Arial"/>
          <w:lang w:val="de-DE"/>
        </w:rPr>
        <w:t xml:space="preserve">Im Zuge der Umsetzung der Konvention wird  zwar </w:t>
      </w:r>
      <w:r w:rsidRPr="00CD1A96">
        <w:rPr>
          <w:rFonts w:ascii="Arial" w:hAnsi="Arial" w:cs="Arial"/>
          <w:i/>
          <w:lang w:val="de-DE"/>
        </w:rPr>
        <w:t>viel</w:t>
      </w:r>
      <w:r w:rsidRPr="00CD1A96">
        <w:rPr>
          <w:rFonts w:ascii="Arial" w:hAnsi="Arial" w:cs="Arial"/>
          <w:lang w:val="de-DE"/>
        </w:rPr>
        <w:t xml:space="preserve"> über Partizipation </w:t>
      </w:r>
      <w:r w:rsidRPr="00CD1A96">
        <w:rPr>
          <w:rFonts w:ascii="Arial" w:hAnsi="Arial" w:cs="Arial"/>
          <w:i/>
          <w:lang w:val="de-DE"/>
        </w:rPr>
        <w:t>gesprochen</w:t>
      </w:r>
      <w:r w:rsidRPr="00CD1A96">
        <w:rPr>
          <w:rFonts w:ascii="Arial" w:hAnsi="Arial" w:cs="Arial"/>
          <w:lang w:val="de-DE"/>
        </w:rPr>
        <w:t xml:space="preserve">, nicht oder </w:t>
      </w:r>
      <w:r w:rsidRPr="00CD1A96">
        <w:rPr>
          <w:rFonts w:ascii="Arial" w:hAnsi="Arial" w:cs="Arial"/>
          <w:i/>
          <w:lang w:val="de-DE"/>
        </w:rPr>
        <w:t>kaum</w:t>
      </w:r>
      <w:r w:rsidRPr="00CD1A96">
        <w:rPr>
          <w:rFonts w:ascii="Arial" w:hAnsi="Arial" w:cs="Arial"/>
          <w:lang w:val="de-DE"/>
        </w:rPr>
        <w:t xml:space="preserve"> jedoch danach </w:t>
      </w:r>
      <w:r w:rsidRPr="00CD1A96">
        <w:rPr>
          <w:rFonts w:ascii="Arial" w:hAnsi="Arial" w:cs="Arial"/>
          <w:i/>
          <w:lang w:val="de-DE"/>
        </w:rPr>
        <w:t>gehandelt</w:t>
      </w:r>
      <w:r w:rsidRPr="00CD1A96">
        <w:rPr>
          <w:rFonts w:ascii="Arial" w:hAnsi="Arial" w:cs="Arial"/>
          <w:lang w:val="de-DE"/>
        </w:rPr>
        <w:t xml:space="preserve">. Diese problematische Entwicklung hat sich vor allem im Kontext des Entstehens des </w:t>
      </w:r>
      <w:r w:rsidRPr="00CD1A96">
        <w:rPr>
          <w:rFonts w:ascii="Arial" w:hAnsi="Arial" w:cs="Arial"/>
          <w:b/>
          <w:lang w:val="de-DE"/>
        </w:rPr>
        <w:t>Entwurf</w:t>
      </w:r>
      <w:r w:rsidRPr="00CD1A96">
        <w:rPr>
          <w:rFonts w:ascii="Arial" w:hAnsi="Arial" w:cs="Arial"/>
          <w:lang w:val="de-DE"/>
        </w:rPr>
        <w:t xml:space="preserve">s </w:t>
      </w:r>
      <w:r w:rsidRPr="00CD1A96">
        <w:rPr>
          <w:rFonts w:ascii="Arial" w:hAnsi="Arial" w:cs="Arial"/>
          <w:b/>
          <w:lang w:val="de-DE"/>
        </w:rPr>
        <w:t>des Nationalen Aktionsplans</w:t>
      </w:r>
      <w:r w:rsidRPr="00CD1A96">
        <w:rPr>
          <w:rFonts w:ascii="Arial" w:hAnsi="Arial" w:cs="Arial"/>
          <w:lang w:val="de-DE"/>
        </w:rPr>
        <w:t xml:space="preserve"> deutlich gezeigt. Während der Sozialminister am 2</w:t>
      </w:r>
      <w:r w:rsidR="009444AD">
        <w:rPr>
          <w:rFonts w:ascii="Arial" w:hAnsi="Arial" w:cs="Arial"/>
          <w:lang w:val="de-DE"/>
        </w:rPr>
        <w:t>3. Juli 2012 betonte, dass „...</w:t>
      </w:r>
      <w:r w:rsidRPr="00CD1A96">
        <w:rPr>
          <w:rFonts w:ascii="Arial" w:hAnsi="Arial" w:cs="Arial"/>
          <w:lang w:val="de-DE"/>
        </w:rPr>
        <w:t>neben der Einbindung aller zuständigen Ministerien besonders großen Wert auf die Partizipation von Behindertenorganisationen gelegt [wurde]“ und  dabei „...betroffene Menschen aktiv in die Gestaltung des NAP miteingebunden“</w:t>
      </w:r>
      <w:r w:rsidRPr="00300CCE">
        <w:rPr>
          <w:rStyle w:val="Funotenzeichen"/>
          <w:rFonts w:ascii="Arial" w:hAnsi="Arial" w:cs="Arial"/>
        </w:rPr>
        <w:footnoteReference w:id="65"/>
      </w:r>
      <w:r w:rsidRPr="00CD1A96">
        <w:rPr>
          <w:rFonts w:ascii="Arial" w:hAnsi="Arial" w:cs="Arial"/>
          <w:lang w:val="de-DE"/>
        </w:rPr>
        <w:t xml:space="preserve"> wurden, zeigt die tatsächliche Situation</w:t>
      </w:r>
      <w:r w:rsidRPr="00300CCE">
        <w:rPr>
          <w:rStyle w:val="Funotenzeichen"/>
          <w:rFonts w:ascii="Arial" w:hAnsi="Arial" w:cs="Arial"/>
        </w:rPr>
        <w:footnoteReference w:id="66"/>
      </w:r>
      <w:r w:rsidRPr="00CD1A96">
        <w:rPr>
          <w:rFonts w:ascii="Arial" w:hAnsi="Arial" w:cs="Arial"/>
          <w:lang w:val="de-DE"/>
        </w:rPr>
        <w:t xml:space="preserve"> ein anderes Bild. Dem entsprechend stellte der Monitoringausschuss sowie zahlreiche Behinderten</w:t>
      </w:r>
      <w:r w:rsidR="00EE29B4">
        <w:rPr>
          <w:rFonts w:ascii="Arial" w:hAnsi="Arial" w:cs="Arial"/>
          <w:lang w:val="de-DE"/>
        </w:rPr>
        <w:softHyphen/>
      </w:r>
      <w:r w:rsidRPr="00CD1A96">
        <w:rPr>
          <w:rFonts w:ascii="Arial" w:hAnsi="Arial" w:cs="Arial"/>
          <w:lang w:val="de-DE"/>
        </w:rPr>
        <w:t>organisationen in Österreich in ihren Stellungnahmen zum Entwurf fest, dass dieser nicht in Kooperation, sondern bloß im Sinne von Information verfasst wurde. Es ist bedenklich, wenn demokratisch so relevante Konzepte wie Partizipation dazu verwendet werden, Politik zu machen, jedoch der Konvention dabei in keiner Weise entsprochen wird.</w:t>
      </w:r>
    </w:p>
    <w:p w:rsidR="00E8134D" w:rsidRPr="00CD1A96" w:rsidRDefault="00E8134D" w:rsidP="00300CCE">
      <w:pPr>
        <w:jc w:val="both"/>
        <w:rPr>
          <w:rFonts w:ascii="Arial" w:hAnsi="Arial" w:cs="Arial"/>
          <w:b/>
          <w:lang w:val="de-DE"/>
        </w:rPr>
      </w:pPr>
    </w:p>
    <w:p w:rsidR="00E8134D" w:rsidRPr="00CD1A96" w:rsidRDefault="00B51893" w:rsidP="00300CCE">
      <w:pPr>
        <w:jc w:val="both"/>
        <w:rPr>
          <w:rFonts w:ascii="Arial" w:hAnsi="Arial" w:cs="Arial"/>
          <w:b/>
          <w:lang w:val="de-DE"/>
        </w:rPr>
      </w:pPr>
      <w:r>
        <w:rPr>
          <w:rFonts w:ascii="Arial" w:hAnsi="Arial" w:cs="Arial"/>
          <w:b/>
          <w:lang w:val="de-DE"/>
        </w:rPr>
        <w:br w:type="page"/>
      </w:r>
      <w:r w:rsidR="00E8134D" w:rsidRPr="00CD1A96">
        <w:rPr>
          <w:rFonts w:ascii="Arial" w:hAnsi="Arial" w:cs="Arial"/>
          <w:b/>
          <w:lang w:val="de-DE"/>
        </w:rPr>
        <w:lastRenderedPageBreak/>
        <w:t xml:space="preserve">Empfehlungsvorschläge: </w:t>
      </w:r>
    </w:p>
    <w:p w:rsidR="00E8134D" w:rsidRPr="00CD1A96" w:rsidRDefault="00E8134D" w:rsidP="00300CCE">
      <w:pPr>
        <w:jc w:val="both"/>
        <w:rPr>
          <w:rFonts w:ascii="Arial" w:hAnsi="Arial" w:cs="Arial"/>
          <w:lang w:val="de-DE"/>
        </w:rPr>
      </w:pPr>
      <w:r w:rsidRPr="00D002C9">
        <w:rPr>
          <w:rFonts w:ascii="Arial" w:hAnsi="Arial" w:cs="Arial"/>
        </w:rPr>
        <w:sym w:font="Wingdings" w:char="F0E8"/>
      </w:r>
      <w:r w:rsidRPr="00CD1A96">
        <w:rPr>
          <w:rFonts w:ascii="Arial" w:hAnsi="Arial" w:cs="Arial"/>
          <w:lang w:val="de-DE"/>
        </w:rPr>
        <w:t xml:space="preserve"> Umsetzung von Konsultation und Kooperation im Sinne der </w:t>
      </w:r>
      <w:r w:rsidRPr="00CD1A96">
        <w:rPr>
          <w:rFonts w:ascii="Arial" w:hAnsi="Arial" w:cs="Arial"/>
          <w:b/>
          <w:lang w:val="de-DE"/>
        </w:rPr>
        <w:t>Standards der Öffentlichkeitsbeteiligung</w:t>
      </w:r>
      <w:r w:rsidRPr="00300CCE">
        <w:rPr>
          <w:rStyle w:val="Funotenzeichen"/>
          <w:rFonts w:ascii="Arial" w:hAnsi="Arial" w:cs="Arial"/>
        </w:rPr>
        <w:footnoteReference w:id="67"/>
      </w:r>
      <w:r w:rsidRPr="00CD1A96">
        <w:rPr>
          <w:rFonts w:ascii="Arial" w:hAnsi="Arial" w:cs="Arial"/>
          <w:lang w:val="de-DE"/>
        </w:rPr>
        <w:t xml:space="preserve"> </w:t>
      </w:r>
    </w:p>
    <w:p w:rsidR="00E8134D" w:rsidRPr="00CD1A96" w:rsidRDefault="00E8134D" w:rsidP="00300CCE">
      <w:pPr>
        <w:jc w:val="both"/>
        <w:rPr>
          <w:rFonts w:ascii="Arial" w:hAnsi="Arial" w:cs="Arial"/>
          <w:lang w:val="de-DE"/>
        </w:rPr>
      </w:pPr>
      <w:r w:rsidRPr="00D002C9">
        <w:rPr>
          <w:rFonts w:ascii="Arial" w:hAnsi="Arial" w:cs="Arial"/>
        </w:rPr>
        <w:sym w:font="Wingdings" w:char="F0E8"/>
      </w:r>
      <w:r w:rsidRPr="00CD1A96">
        <w:rPr>
          <w:rFonts w:ascii="Arial" w:hAnsi="Arial" w:cs="Arial"/>
          <w:lang w:val="de-DE"/>
        </w:rPr>
        <w:t xml:space="preserve"> </w:t>
      </w:r>
      <w:r w:rsidR="00410659">
        <w:rPr>
          <w:rFonts w:ascii="Arial" w:hAnsi="Arial" w:cs="Arial"/>
          <w:lang w:val="de-DE"/>
        </w:rPr>
        <w:t>P</w:t>
      </w:r>
      <w:r w:rsidRPr="00CD1A96">
        <w:rPr>
          <w:rFonts w:ascii="Arial" w:hAnsi="Arial" w:cs="Arial"/>
          <w:lang w:val="de-DE"/>
        </w:rPr>
        <w:t>artizipative Prozesse – um tatsächlich</w:t>
      </w:r>
      <w:r w:rsidR="00234D6B">
        <w:rPr>
          <w:rFonts w:ascii="Arial" w:hAnsi="Arial" w:cs="Arial"/>
          <w:lang w:val="de-DE"/>
        </w:rPr>
        <w:t>en</w:t>
      </w:r>
      <w:r w:rsidRPr="00CD1A96">
        <w:rPr>
          <w:rFonts w:ascii="Arial" w:hAnsi="Arial" w:cs="Arial"/>
          <w:lang w:val="de-DE"/>
        </w:rPr>
        <w:t xml:space="preserve"> </w:t>
      </w:r>
      <w:r w:rsidR="00234D6B">
        <w:rPr>
          <w:rFonts w:ascii="Arial" w:hAnsi="Arial" w:cs="Arial"/>
          <w:lang w:val="de-DE"/>
        </w:rPr>
        <w:t>Austausch</w:t>
      </w:r>
      <w:r w:rsidR="00234D6B" w:rsidRPr="00CD1A96">
        <w:rPr>
          <w:rFonts w:ascii="Arial" w:hAnsi="Arial" w:cs="Arial"/>
          <w:lang w:val="de-DE"/>
        </w:rPr>
        <w:t xml:space="preserve"> </w:t>
      </w:r>
      <w:r w:rsidRPr="00CD1A96">
        <w:rPr>
          <w:rFonts w:ascii="Arial" w:hAnsi="Arial" w:cs="Arial"/>
          <w:lang w:val="de-DE"/>
        </w:rPr>
        <w:t xml:space="preserve">zu </w:t>
      </w:r>
      <w:r w:rsidR="00234D6B">
        <w:rPr>
          <w:rFonts w:ascii="Arial" w:hAnsi="Arial" w:cs="Arial"/>
          <w:lang w:val="de-DE"/>
        </w:rPr>
        <w:t>ermöglichen</w:t>
      </w:r>
      <w:r w:rsidR="00234D6B" w:rsidRPr="00CD1A96">
        <w:rPr>
          <w:rFonts w:ascii="Arial" w:hAnsi="Arial" w:cs="Arial"/>
          <w:lang w:val="de-DE"/>
        </w:rPr>
        <w:t xml:space="preserve"> </w:t>
      </w:r>
      <w:r w:rsidRPr="00CD1A96">
        <w:rPr>
          <w:rFonts w:ascii="Arial" w:hAnsi="Arial" w:cs="Arial"/>
          <w:lang w:val="de-DE"/>
        </w:rPr>
        <w:t xml:space="preserve">– müssen </w:t>
      </w:r>
      <w:r w:rsidRPr="00CD1A96">
        <w:rPr>
          <w:rFonts w:ascii="Arial" w:hAnsi="Arial" w:cs="Arial"/>
          <w:b/>
          <w:lang w:val="de-DE"/>
        </w:rPr>
        <w:t>rechtzeitig in Gang gebracht werden</w:t>
      </w:r>
      <w:r w:rsidRPr="00CD1A96">
        <w:rPr>
          <w:rFonts w:ascii="Arial" w:hAnsi="Arial" w:cs="Arial"/>
          <w:lang w:val="de-DE"/>
        </w:rPr>
        <w:t xml:space="preserve">, um Zeitdruck zu reduzieren und allen Beteiligten eine gründliche Auseinandersetzung mit der Materie zu ermöglichen. </w:t>
      </w:r>
    </w:p>
    <w:p w:rsidR="00E8134D" w:rsidRDefault="00E8134D" w:rsidP="00300CCE">
      <w:pPr>
        <w:jc w:val="both"/>
        <w:rPr>
          <w:rFonts w:ascii="Arial" w:hAnsi="Arial" w:cs="Arial"/>
          <w:lang w:val="de-DE"/>
        </w:rPr>
      </w:pPr>
      <w:r w:rsidRPr="00D002C9">
        <w:rPr>
          <w:rFonts w:ascii="Arial" w:hAnsi="Arial" w:cs="Arial"/>
        </w:rPr>
        <w:sym w:font="Wingdings" w:char="F0E8"/>
      </w:r>
      <w:r w:rsidRPr="00CD1A96">
        <w:rPr>
          <w:rFonts w:ascii="Arial" w:hAnsi="Arial" w:cs="Arial"/>
          <w:lang w:val="de-DE"/>
        </w:rPr>
        <w:t xml:space="preserve"> </w:t>
      </w:r>
      <w:r w:rsidRPr="00CD1A96">
        <w:rPr>
          <w:rFonts w:ascii="Arial" w:hAnsi="Arial" w:cs="Arial"/>
          <w:b/>
          <w:lang w:val="de-DE"/>
        </w:rPr>
        <w:t>Schulungen</w:t>
      </w:r>
      <w:r w:rsidRPr="00CD1A96">
        <w:rPr>
          <w:rFonts w:ascii="Arial" w:hAnsi="Arial" w:cs="Arial"/>
          <w:lang w:val="de-DE"/>
        </w:rPr>
        <w:t xml:space="preserve"> für all jene, die (derzeit) im Bereich österreichischer Behinderten</w:t>
      </w:r>
      <w:r w:rsidR="00040313">
        <w:rPr>
          <w:rFonts w:ascii="Arial" w:hAnsi="Arial" w:cs="Arial"/>
          <w:lang w:val="de-DE"/>
        </w:rPr>
        <w:softHyphen/>
      </w:r>
      <w:r w:rsidRPr="00CD1A96">
        <w:rPr>
          <w:rFonts w:ascii="Arial" w:hAnsi="Arial" w:cs="Arial"/>
          <w:lang w:val="de-DE"/>
        </w:rPr>
        <w:t xml:space="preserve">politik Entscheidungen treffen. Konzepte und Modell müssen hinlänglich bekannt sein, um sinnvoll umgesetzt werden zu können. </w:t>
      </w:r>
    </w:p>
    <w:p w:rsidR="00234D6B" w:rsidRPr="00CD1A96" w:rsidRDefault="00234D6B" w:rsidP="00300CCE">
      <w:pPr>
        <w:jc w:val="both"/>
        <w:rPr>
          <w:rFonts w:ascii="Arial" w:hAnsi="Arial" w:cs="Arial"/>
          <w:lang w:val="de-DE"/>
        </w:rPr>
      </w:pPr>
      <w:r w:rsidRPr="00234D6B">
        <w:rPr>
          <w:rFonts w:ascii="Arial" w:hAnsi="Arial" w:cs="Arial"/>
          <w:lang w:val="de-DE"/>
        </w:rPr>
        <w:sym w:font="Wingdings" w:char="F0E8"/>
      </w:r>
      <w:r>
        <w:rPr>
          <w:rFonts w:ascii="Arial" w:hAnsi="Arial" w:cs="Arial"/>
          <w:lang w:val="de-DE"/>
        </w:rPr>
        <w:t xml:space="preserve"> Förderung von SelbstvertreterInnen-Gruppen, auch um Partizipation möglich zu machen </w:t>
      </w:r>
    </w:p>
    <w:p w:rsidR="00E8134D" w:rsidRPr="00CD1A96" w:rsidRDefault="00E8134D" w:rsidP="00300CCE">
      <w:pPr>
        <w:jc w:val="both"/>
        <w:rPr>
          <w:rFonts w:ascii="Arial" w:hAnsi="Arial" w:cs="Arial"/>
          <w:lang w:val="de-DE"/>
        </w:rPr>
      </w:pPr>
    </w:p>
    <w:p w:rsidR="00E8134D" w:rsidRPr="00CD1A96" w:rsidRDefault="00B51893" w:rsidP="007267D4">
      <w:pPr>
        <w:pStyle w:val="berschrift2"/>
        <w:rPr>
          <w:lang w:val="de-DE"/>
        </w:rPr>
      </w:pPr>
      <w:bookmarkStart w:id="40" w:name="_Toc349046987"/>
      <w:r>
        <w:rPr>
          <w:lang w:val="de-DE"/>
        </w:rPr>
        <w:t xml:space="preserve">5.5. </w:t>
      </w:r>
      <w:r w:rsidR="00E8134D" w:rsidRPr="00CD1A96">
        <w:rPr>
          <w:lang w:val="de-DE"/>
        </w:rPr>
        <w:t>Bewusstseinsbildung</w:t>
      </w:r>
      <w:bookmarkEnd w:id="40"/>
    </w:p>
    <w:p w:rsidR="00E8134D" w:rsidRPr="00CD1A96" w:rsidRDefault="00E8134D" w:rsidP="00300CCE">
      <w:pPr>
        <w:jc w:val="both"/>
        <w:rPr>
          <w:rFonts w:ascii="Arial" w:hAnsi="Arial" w:cs="Arial"/>
          <w:lang w:val="de-DE"/>
        </w:rPr>
      </w:pPr>
    </w:p>
    <w:p w:rsidR="00E8134D" w:rsidRPr="00CD1A96" w:rsidRDefault="00E8134D" w:rsidP="00300CCE">
      <w:pPr>
        <w:jc w:val="both"/>
        <w:rPr>
          <w:rFonts w:ascii="Arial" w:hAnsi="Arial" w:cs="Arial"/>
          <w:lang w:val="de-DE"/>
        </w:rPr>
      </w:pPr>
      <w:r w:rsidRPr="00CD1A96">
        <w:rPr>
          <w:rFonts w:ascii="Arial" w:hAnsi="Arial" w:cs="Arial"/>
          <w:lang w:val="de-DE"/>
        </w:rPr>
        <w:t>Bewusstseinsbildung muss an verschiedenen Ebenen ansetzen. Sie muss die allgemeine Bevölkerung ebenso ansprechen wie EntscheidungsträgerInnen in der Politik, wie auch in der Verwaltung und der Justiz. Ganz wesentlich wird Bewusst</w:t>
      </w:r>
      <w:r w:rsidR="00DD74A1">
        <w:rPr>
          <w:rFonts w:ascii="Arial" w:hAnsi="Arial" w:cs="Arial"/>
          <w:lang w:val="de-DE"/>
        </w:rPr>
        <w:softHyphen/>
      </w:r>
      <w:r w:rsidRPr="00CD1A96">
        <w:rPr>
          <w:rFonts w:ascii="Arial" w:hAnsi="Arial" w:cs="Arial"/>
          <w:lang w:val="de-DE"/>
        </w:rPr>
        <w:t xml:space="preserve">seinsbildung von Medien getragen und transportiert. </w:t>
      </w:r>
    </w:p>
    <w:p w:rsidR="00E8134D" w:rsidRPr="00CD1A96" w:rsidRDefault="00E8134D" w:rsidP="00300CCE">
      <w:pPr>
        <w:jc w:val="both"/>
        <w:rPr>
          <w:rFonts w:ascii="Arial" w:hAnsi="Arial" w:cs="Arial"/>
          <w:lang w:val="de-DE"/>
        </w:rPr>
      </w:pPr>
    </w:p>
    <w:p w:rsidR="00E8134D" w:rsidRPr="00CD1A96" w:rsidRDefault="00E8134D" w:rsidP="00300CCE">
      <w:pPr>
        <w:jc w:val="both"/>
        <w:rPr>
          <w:rFonts w:ascii="Arial" w:hAnsi="Arial" w:cs="Arial"/>
          <w:lang w:val="de-DE"/>
        </w:rPr>
      </w:pPr>
      <w:r w:rsidRPr="00CD1A96">
        <w:rPr>
          <w:rFonts w:ascii="Arial" w:hAnsi="Arial" w:cs="Arial"/>
          <w:lang w:val="de-DE"/>
        </w:rPr>
        <w:t xml:space="preserve">Die Vorstellungen zum Thema Behinderung </w:t>
      </w:r>
      <w:r w:rsidRPr="00CD1A96">
        <w:rPr>
          <w:rFonts w:ascii="Arial" w:hAnsi="Arial" w:cs="Arial"/>
          <w:i/>
          <w:lang w:val="de-DE"/>
        </w:rPr>
        <w:t>über Jahrhunderte gewachsen</w:t>
      </w:r>
      <w:r w:rsidRPr="00CD1A96">
        <w:rPr>
          <w:rFonts w:ascii="Arial" w:hAnsi="Arial" w:cs="Arial"/>
          <w:lang w:val="de-DE"/>
        </w:rPr>
        <w:t xml:space="preserve"> und fest im Bewusstsein vieler Menschen festgeschrieben. Hinzu kommt, dass die Ereignisse im Kontext des Nationalsozialismus dazu geführt haben, dass vielfach nicht über das Thema Behinderung gesprochen wird. Dadurch konnten sich festgefahrene negative Vorstellungen länger halten, weil es lange Zeit kaum Gegenargumente gab, die laut ausgesprochen wurden, weil Menschen mit Behinderungen lange Zeit aberkannt wurde, selbst über die eigene Situation sprechen zu können. </w:t>
      </w:r>
    </w:p>
    <w:p w:rsidR="00E8134D" w:rsidRPr="00CD1A96" w:rsidRDefault="00E8134D" w:rsidP="00300CCE">
      <w:pPr>
        <w:jc w:val="both"/>
        <w:rPr>
          <w:rFonts w:ascii="Arial" w:hAnsi="Arial" w:cs="Arial"/>
          <w:lang w:val="de-DE"/>
        </w:rPr>
      </w:pPr>
    </w:p>
    <w:p w:rsidR="00E8134D" w:rsidRPr="00CD1A96" w:rsidRDefault="00E8134D" w:rsidP="00300CCE">
      <w:pPr>
        <w:jc w:val="both"/>
        <w:rPr>
          <w:rFonts w:ascii="Arial" w:hAnsi="Arial" w:cs="Arial"/>
          <w:lang w:val="de-DE"/>
        </w:rPr>
      </w:pPr>
      <w:r w:rsidRPr="00CD1A96">
        <w:rPr>
          <w:rFonts w:ascii="Arial" w:hAnsi="Arial" w:cs="Arial"/>
          <w:lang w:val="de-DE"/>
        </w:rPr>
        <w:t xml:space="preserve">Bewusstseinsbildung muss zur </w:t>
      </w:r>
      <w:r w:rsidRPr="00CD1A96">
        <w:rPr>
          <w:rFonts w:ascii="Arial" w:hAnsi="Arial" w:cs="Arial"/>
          <w:b/>
          <w:lang w:val="de-DE"/>
        </w:rPr>
        <w:t>Veränderung konkreter Handlungen und Praktiken</w:t>
      </w:r>
      <w:r w:rsidRPr="00CD1A96">
        <w:rPr>
          <w:rFonts w:ascii="Arial" w:hAnsi="Arial" w:cs="Arial"/>
          <w:lang w:val="de-DE"/>
        </w:rPr>
        <w:t xml:space="preserve"> führen. Es ist nicht damit getan, dass jemand versteht, dass zum Beispiel Menschen mit Behinderungen der barrierefreie Zugang in Geschäfte zu ermöglichen ist. </w:t>
      </w:r>
      <w:r w:rsidR="001D76D7">
        <w:rPr>
          <w:rFonts w:ascii="Arial" w:hAnsi="Arial" w:cs="Arial"/>
          <w:lang w:val="de-DE"/>
        </w:rPr>
        <w:t>Als Konsequenz müssen</w:t>
      </w:r>
      <w:r w:rsidRPr="00CD1A96">
        <w:rPr>
          <w:rFonts w:ascii="Arial" w:hAnsi="Arial" w:cs="Arial"/>
          <w:lang w:val="de-DE"/>
        </w:rPr>
        <w:t xml:space="preserve"> Geschäfte barrierefrei gestaltet werden. Bewusst</w:t>
      </w:r>
      <w:r w:rsidR="00DD74A1">
        <w:rPr>
          <w:rFonts w:ascii="Arial" w:hAnsi="Arial" w:cs="Arial"/>
          <w:lang w:val="de-DE"/>
        </w:rPr>
        <w:softHyphen/>
      </w:r>
      <w:r w:rsidRPr="00CD1A96">
        <w:rPr>
          <w:rFonts w:ascii="Arial" w:hAnsi="Arial" w:cs="Arial"/>
          <w:lang w:val="de-DE"/>
        </w:rPr>
        <w:t xml:space="preserve">seinsbildung darf nicht bei einem ‚ja – aber’ stecken bleiben, sondern muss konkrete Veränderungen nach sich ziehen. </w:t>
      </w:r>
    </w:p>
    <w:p w:rsidR="00E8134D" w:rsidRPr="00CD1A96" w:rsidRDefault="00E8134D" w:rsidP="00300CCE">
      <w:pPr>
        <w:jc w:val="both"/>
        <w:rPr>
          <w:rFonts w:ascii="Arial" w:hAnsi="Arial" w:cs="Arial"/>
          <w:b/>
          <w:lang w:val="de-DE"/>
        </w:rPr>
      </w:pPr>
    </w:p>
    <w:p w:rsidR="00E8134D" w:rsidRPr="00CD1A96" w:rsidRDefault="00E8134D" w:rsidP="00300CCE">
      <w:pPr>
        <w:jc w:val="both"/>
        <w:rPr>
          <w:rFonts w:ascii="Arial" w:hAnsi="Arial" w:cs="Arial"/>
          <w:b/>
          <w:lang w:val="de-DE"/>
        </w:rPr>
      </w:pPr>
      <w:r w:rsidRPr="00CD1A96">
        <w:rPr>
          <w:rFonts w:ascii="Arial" w:hAnsi="Arial" w:cs="Arial"/>
          <w:b/>
          <w:lang w:val="de-DE"/>
        </w:rPr>
        <w:t>Probleme:</w:t>
      </w:r>
    </w:p>
    <w:p w:rsidR="00E8134D" w:rsidRPr="00CD1A96" w:rsidRDefault="00E8134D" w:rsidP="00300CCE">
      <w:pPr>
        <w:jc w:val="both"/>
        <w:rPr>
          <w:rFonts w:ascii="Arial" w:hAnsi="Arial" w:cs="Arial"/>
          <w:lang w:val="de-DE"/>
        </w:rPr>
      </w:pPr>
      <w:r w:rsidRPr="00CD1A96">
        <w:rPr>
          <w:rFonts w:ascii="Arial" w:hAnsi="Arial" w:cs="Arial"/>
          <w:lang w:val="de-DE"/>
        </w:rPr>
        <w:t>Trotz intensiver Bemühungen von Behindertenorganisationen, das negative, von Angst und Vorurteilen begleitete Bild von Behinderung zu verändern, wird in Österreich immer noch davon ausgegangen, dass Behinderung eine ‚Krankheit’ sei, die es zu heilen gilt. Zudem herrscht in Bezug auf Menschen mit Behinderungen eine Art HelferInnen-Syndrom vor. Die mediale Berichterstattung trägt dazu wesentlich bei, dass sich das Bild von Behinderung kaum ändert. Negatives Highlight dabei ist die alljährlich</w:t>
      </w:r>
      <w:r w:rsidR="001D76D7">
        <w:rPr>
          <w:rFonts w:ascii="Arial" w:hAnsi="Arial" w:cs="Arial"/>
          <w:lang w:val="de-DE"/>
        </w:rPr>
        <w:t>e</w:t>
      </w:r>
      <w:r w:rsidRPr="00CD1A96">
        <w:rPr>
          <w:rFonts w:ascii="Arial" w:hAnsi="Arial" w:cs="Arial"/>
          <w:lang w:val="de-DE"/>
        </w:rPr>
        <w:t xml:space="preserve"> </w:t>
      </w:r>
      <w:r w:rsidR="001D76D7">
        <w:rPr>
          <w:rFonts w:ascii="Arial" w:hAnsi="Arial" w:cs="Arial"/>
          <w:lang w:val="de-DE"/>
        </w:rPr>
        <w:t>karitative Fernsehsendung</w:t>
      </w:r>
      <w:r w:rsidRPr="00CD1A96">
        <w:rPr>
          <w:rFonts w:ascii="Arial" w:hAnsi="Arial" w:cs="Arial"/>
          <w:lang w:val="de-DE"/>
        </w:rPr>
        <w:t xml:space="preserve"> ‚Licht ins Dunkel’. </w:t>
      </w:r>
    </w:p>
    <w:p w:rsidR="00E8134D" w:rsidRPr="00CD1A96" w:rsidRDefault="00E8134D" w:rsidP="00300CCE">
      <w:pPr>
        <w:jc w:val="both"/>
        <w:rPr>
          <w:rFonts w:ascii="Arial" w:hAnsi="Arial" w:cs="Arial"/>
          <w:lang w:val="de-DE"/>
        </w:rPr>
      </w:pPr>
    </w:p>
    <w:p w:rsidR="001D76D7" w:rsidRDefault="00E8134D" w:rsidP="00300CCE">
      <w:pPr>
        <w:jc w:val="both"/>
        <w:rPr>
          <w:rFonts w:ascii="Arial" w:hAnsi="Arial" w:cs="Arial"/>
          <w:lang w:val="de-DE"/>
        </w:rPr>
      </w:pPr>
      <w:r w:rsidRPr="00CD1A96">
        <w:rPr>
          <w:rFonts w:ascii="Arial" w:hAnsi="Arial" w:cs="Arial"/>
          <w:lang w:val="de-DE"/>
        </w:rPr>
        <w:t xml:space="preserve">Menschen mit Behinderungen werden in der österreichischen Gesellschaft immer noch </w:t>
      </w:r>
      <w:r w:rsidRPr="00CD1A96">
        <w:rPr>
          <w:rFonts w:ascii="Arial" w:hAnsi="Arial" w:cs="Arial"/>
          <w:i/>
          <w:lang w:val="de-DE"/>
        </w:rPr>
        <w:t>toleriert</w:t>
      </w:r>
      <w:r w:rsidRPr="00CD1A96">
        <w:rPr>
          <w:rFonts w:ascii="Arial" w:hAnsi="Arial" w:cs="Arial"/>
          <w:lang w:val="de-DE"/>
        </w:rPr>
        <w:t xml:space="preserve"> und nicht </w:t>
      </w:r>
      <w:r w:rsidRPr="00CD1A96">
        <w:rPr>
          <w:rFonts w:ascii="Arial" w:hAnsi="Arial" w:cs="Arial"/>
          <w:i/>
          <w:lang w:val="de-DE"/>
        </w:rPr>
        <w:t>anerkannt</w:t>
      </w:r>
      <w:r w:rsidRPr="00CD1A96">
        <w:rPr>
          <w:rFonts w:ascii="Arial" w:hAnsi="Arial" w:cs="Arial"/>
          <w:lang w:val="de-DE"/>
        </w:rPr>
        <w:t xml:space="preserve">. Dies zeigt sich vor allem immer dann, wenn Maßnahmen, die gesetzt werden müssen, als zu kostspielig abgetan werden. Das </w:t>
      </w:r>
      <w:r w:rsidRPr="00CD1A96">
        <w:rPr>
          <w:rFonts w:ascii="Arial" w:hAnsi="Arial" w:cs="Arial"/>
          <w:b/>
          <w:lang w:val="de-DE"/>
        </w:rPr>
        <w:t>Kostenargument</w:t>
      </w:r>
      <w:r w:rsidRPr="00CD1A96">
        <w:rPr>
          <w:rFonts w:ascii="Arial" w:hAnsi="Arial" w:cs="Arial"/>
          <w:lang w:val="de-DE"/>
        </w:rPr>
        <w:t xml:space="preserve"> überlagert in Österreich dabei in sehr vielen Diskussionen den </w:t>
      </w:r>
      <w:r w:rsidR="001D76D7">
        <w:rPr>
          <w:rFonts w:ascii="Arial" w:hAnsi="Arial" w:cs="Arial"/>
          <w:lang w:val="de-DE"/>
        </w:rPr>
        <w:t>(menschen-)</w:t>
      </w:r>
      <w:r w:rsidRPr="00CD1A96">
        <w:rPr>
          <w:rFonts w:ascii="Arial" w:hAnsi="Arial" w:cs="Arial"/>
          <w:lang w:val="de-DE"/>
        </w:rPr>
        <w:t xml:space="preserve">rechtlichen Anspruch. Nicht nur im Kontext einer sich demographisch </w:t>
      </w:r>
      <w:r w:rsidRPr="00CD1A96">
        <w:rPr>
          <w:rFonts w:ascii="Arial" w:hAnsi="Arial" w:cs="Arial"/>
          <w:lang w:val="de-DE"/>
        </w:rPr>
        <w:lastRenderedPageBreak/>
        <w:t xml:space="preserve">wandelnden Gesellschaft ist es in Österreich an der Zeit, das Bild von Menschen mit Behinderungen neu zu zeichnen. </w:t>
      </w:r>
    </w:p>
    <w:p w:rsidR="00E8134D" w:rsidRPr="00CD1A96" w:rsidRDefault="00E8134D" w:rsidP="00300CCE">
      <w:pPr>
        <w:jc w:val="both"/>
        <w:rPr>
          <w:rFonts w:ascii="Arial" w:hAnsi="Arial" w:cs="Arial"/>
          <w:lang w:val="de-DE"/>
        </w:rPr>
      </w:pPr>
    </w:p>
    <w:p w:rsidR="00E8134D" w:rsidRPr="00CD1A96" w:rsidRDefault="00E8134D" w:rsidP="00300CCE">
      <w:pPr>
        <w:jc w:val="both"/>
        <w:rPr>
          <w:rFonts w:ascii="Arial" w:hAnsi="Arial" w:cs="Arial"/>
          <w:b/>
          <w:lang w:val="de-DE"/>
        </w:rPr>
      </w:pPr>
      <w:bookmarkStart w:id="41" w:name="_Ref334179865"/>
      <w:r w:rsidRPr="00CD1A96">
        <w:rPr>
          <w:rFonts w:ascii="Arial" w:hAnsi="Arial" w:cs="Arial"/>
          <w:b/>
          <w:lang w:val="de-DE"/>
        </w:rPr>
        <w:t>Empfehlungsvorschläge</w:t>
      </w:r>
      <w:bookmarkEnd w:id="41"/>
      <w:r w:rsidRPr="00CD1A96">
        <w:rPr>
          <w:rFonts w:ascii="Arial" w:hAnsi="Arial" w:cs="Arial"/>
          <w:b/>
          <w:lang w:val="de-DE"/>
        </w:rPr>
        <w:t>:</w:t>
      </w:r>
    </w:p>
    <w:p w:rsidR="00E8134D" w:rsidRPr="00CD1A96" w:rsidRDefault="00E8134D" w:rsidP="00300CCE">
      <w:pPr>
        <w:jc w:val="both"/>
        <w:rPr>
          <w:rFonts w:ascii="Arial" w:hAnsi="Arial" w:cs="Arial"/>
          <w:lang w:val="de-DE"/>
        </w:rPr>
      </w:pPr>
      <w:r w:rsidRPr="00300CCE">
        <w:rPr>
          <w:rFonts w:ascii="Arial" w:hAnsi="Arial" w:cs="Arial"/>
        </w:rPr>
        <w:sym w:font="Wingdings" w:char="F0E8"/>
      </w:r>
      <w:r w:rsidRPr="00CD1A96">
        <w:rPr>
          <w:rFonts w:ascii="Arial" w:hAnsi="Arial" w:cs="Arial"/>
          <w:lang w:val="de-DE"/>
        </w:rPr>
        <w:t xml:space="preserve"> </w:t>
      </w:r>
      <w:r w:rsidRPr="00CD1A96">
        <w:rPr>
          <w:rFonts w:ascii="Arial" w:hAnsi="Arial" w:cs="Arial"/>
          <w:b/>
          <w:lang w:val="de-DE"/>
        </w:rPr>
        <w:t>Breit angelegte mediale Kampagnen</w:t>
      </w:r>
      <w:r w:rsidRPr="00CD1A96">
        <w:rPr>
          <w:rFonts w:ascii="Arial" w:hAnsi="Arial" w:cs="Arial"/>
          <w:lang w:val="de-DE"/>
        </w:rPr>
        <w:t xml:space="preserve">, die Behinderung und Menschen mit Behinderungen dem sozialen Modell entsprechend zeigen. Wortwahl, bildliche Darstellung sowie Sichtweisen (Außen- versus Eigensicht von Menschen mit Behinderungen) müssen dem entsprechend überarbeitet werden. </w:t>
      </w:r>
    </w:p>
    <w:p w:rsidR="00E8134D" w:rsidRPr="00CD1A96" w:rsidRDefault="00E8134D" w:rsidP="00300CCE">
      <w:pPr>
        <w:jc w:val="both"/>
        <w:rPr>
          <w:rFonts w:ascii="Arial" w:hAnsi="Arial" w:cs="Arial"/>
          <w:lang w:val="de-DE"/>
        </w:rPr>
      </w:pPr>
    </w:p>
    <w:p w:rsidR="00E8134D" w:rsidRPr="00CD1A96" w:rsidRDefault="00E8134D" w:rsidP="00300CCE">
      <w:pPr>
        <w:jc w:val="both"/>
        <w:rPr>
          <w:rFonts w:ascii="Arial" w:hAnsi="Arial" w:cs="Arial"/>
          <w:lang w:val="de-DE"/>
        </w:rPr>
      </w:pPr>
      <w:r w:rsidRPr="00CD1A96">
        <w:rPr>
          <w:rFonts w:ascii="Arial" w:hAnsi="Arial" w:cs="Arial"/>
          <w:lang w:val="de-DE"/>
        </w:rPr>
        <w:t xml:space="preserve">Den Forderungen von Menschen mit Behinderungen und deren Organisationen entsprechend müssen </w:t>
      </w:r>
      <w:r w:rsidR="001D76D7">
        <w:rPr>
          <w:rFonts w:ascii="Arial" w:hAnsi="Arial" w:cs="Arial"/>
          <w:lang w:val="de-DE"/>
        </w:rPr>
        <w:t>Aktionen</w:t>
      </w:r>
      <w:r w:rsidR="001D76D7" w:rsidRPr="00CD1A96">
        <w:rPr>
          <w:rFonts w:ascii="Arial" w:hAnsi="Arial" w:cs="Arial"/>
          <w:lang w:val="de-DE"/>
        </w:rPr>
        <w:t xml:space="preserve"> </w:t>
      </w:r>
      <w:r w:rsidRPr="00CD1A96">
        <w:rPr>
          <w:rFonts w:ascii="Arial" w:hAnsi="Arial" w:cs="Arial"/>
          <w:lang w:val="de-DE"/>
        </w:rPr>
        <w:t xml:space="preserve">wie ‚Licht ins Dunkel’ nicht nur ein anders Bild von Menschen mit Behinderungen zeichnen, sondern müssen sich von einem Berichten-Über zu einem Berichten-Durch wandeln. Menschen mit Behinderungen dürfen nicht das ‚Objekt’ der Berichterstattung sein, sie sollen selbst über ihre Lebenssituation berichten. Dementsprechende </w:t>
      </w:r>
      <w:r w:rsidRPr="00CD1A96">
        <w:rPr>
          <w:rFonts w:ascii="Arial" w:hAnsi="Arial" w:cs="Arial"/>
          <w:b/>
          <w:lang w:val="de-DE"/>
        </w:rPr>
        <w:t>Lehrgänge</w:t>
      </w:r>
      <w:r w:rsidRPr="00CD1A96">
        <w:rPr>
          <w:rFonts w:ascii="Arial" w:hAnsi="Arial" w:cs="Arial"/>
          <w:lang w:val="de-DE"/>
        </w:rPr>
        <w:t xml:space="preserve"> sind vermehrt anzubieten. </w:t>
      </w:r>
    </w:p>
    <w:p w:rsidR="00E8134D" w:rsidRPr="00CD1A96" w:rsidRDefault="00E8134D" w:rsidP="00300CCE">
      <w:pPr>
        <w:jc w:val="both"/>
        <w:rPr>
          <w:rFonts w:ascii="Arial" w:hAnsi="Arial" w:cs="Arial"/>
          <w:lang w:val="de-DE"/>
        </w:rPr>
      </w:pPr>
    </w:p>
    <w:p w:rsidR="00E8134D" w:rsidRPr="00CD1A96" w:rsidRDefault="00E8134D" w:rsidP="00300CCE">
      <w:pPr>
        <w:jc w:val="both"/>
        <w:rPr>
          <w:rFonts w:ascii="Arial" w:hAnsi="Arial" w:cs="Arial"/>
          <w:lang w:val="de-DE"/>
        </w:rPr>
      </w:pPr>
      <w:r w:rsidRPr="00CD1A96">
        <w:rPr>
          <w:rFonts w:ascii="Arial" w:hAnsi="Arial" w:cs="Arial"/>
          <w:lang w:val="de-DE"/>
        </w:rPr>
        <w:t>Initiativen wie</w:t>
      </w:r>
      <w:r w:rsidR="008E1D9E">
        <w:rPr>
          <w:rFonts w:ascii="Arial" w:hAnsi="Arial" w:cs="Arial"/>
          <w:lang w:val="de-DE"/>
        </w:rPr>
        <w:t xml:space="preserve"> z.B.</w:t>
      </w:r>
      <w:r w:rsidRPr="00CD1A96">
        <w:rPr>
          <w:rFonts w:ascii="Arial" w:hAnsi="Arial" w:cs="Arial"/>
          <w:lang w:val="de-DE"/>
        </w:rPr>
        <w:t xml:space="preserve"> </w:t>
      </w:r>
      <w:r w:rsidRPr="008E1D9E">
        <w:rPr>
          <w:rFonts w:ascii="Arial" w:hAnsi="Arial" w:cs="Arial"/>
          <w:lang w:val="de-DE"/>
        </w:rPr>
        <w:t>bidok</w:t>
      </w:r>
      <w:r w:rsidRPr="008E1D9E">
        <w:rPr>
          <w:rStyle w:val="Funotenzeichen"/>
          <w:rFonts w:ascii="Arial" w:hAnsi="Arial" w:cs="Arial"/>
        </w:rPr>
        <w:footnoteReference w:id="68"/>
      </w:r>
      <w:r w:rsidR="008E1D9E">
        <w:rPr>
          <w:rFonts w:ascii="Arial" w:hAnsi="Arial" w:cs="Arial"/>
          <w:lang w:val="de-DE"/>
        </w:rPr>
        <w:t xml:space="preserve"> - ein online Portal für wissenschaftliche Texte zu Disability Studies –</w:t>
      </w:r>
      <w:r w:rsidRPr="00CD1A96">
        <w:rPr>
          <w:rFonts w:ascii="Arial" w:hAnsi="Arial" w:cs="Arial"/>
          <w:lang w:val="de-DE"/>
        </w:rPr>
        <w:t xml:space="preserve"> müssen gefördert und ausgebaut werden. Diese digitale Volltextbibliothek umfasst unter </w:t>
      </w:r>
      <w:r w:rsidR="009F092E">
        <w:rPr>
          <w:rFonts w:ascii="Arial" w:hAnsi="Arial" w:cs="Arial"/>
          <w:lang w:val="de-DE"/>
        </w:rPr>
        <w:t>A</w:t>
      </w:r>
      <w:r w:rsidR="009F092E" w:rsidRPr="00CD1A96">
        <w:rPr>
          <w:rFonts w:ascii="Arial" w:hAnsi="Arial" w:cs="Arial"/>
          <w:lang w:val="de-DE"/>
        </w:rPr>
        <w:t xml:space="preserve">nderem </w:t>
      </w:r>
      <w:r w:rsidRPr="00CD1A96">
        <w:rPr>
          <w:rFonts w:ascii="Arial" w:hAnsi="Arial" w:cs="Arial"/>
          <w:lang w:val="de-DE"/>
        </w:rPr>
        <w:t xml:space="preserve">wissenschaftliche Arbeiten, Beiträge aus Zeitschriften und Büchern, Berichte, Vorträge, sowie Rezensionen. Die dort zur Verfügung stehenden Texte sind dem sozialen Modell von Behinderung und den Ansätzen der Disability Studies entsprechend verfasst. </w:t>
      </w:r>
    </w:p>
    <w:p w:rsidR="00E8134D" w:rsidRDefault="00E8134D" w:rsidP="00300CCE">
      <w:pPr>
        <w:jc w:val="both"/>
        <w:rPr>
          <w:rFonts w:ascii="Arial" w:hAnsi="Arial" w:cs="Arial"/>
          <w:lang w:val="de-DE"/>
        </w:rPr>
      </w:pPr>
    </w:p>
    <w:p w:rsidR="003A4F21" w:rsidRDefault="003A4F21" w:rsidP="00300CCE">
      <w:pPr>
        <w:jc w:val="both"/>
        <w:rPr>
          <w:rFonts w:ascii="Arial" w:hAnsi="Arial" w:cs="Arial"/>
          <w:lang w:val="de-DE"/>
        </w:rPr>
      </w:pPr>
    </w:p>
    <w:p w:rsidR="003A4F21" w:rsidRDefault="00B51893" w:rsidP="003A4F21">
      <w:pPr>
        <w:pStyle w:val="berschrift2"/>
        <w:rPr>
          <w:lang w:val="de-DE"/>
        </w:rPr>
      </w:pPr>
      <w:bookmarkStart w:id="42" w:name="_Toc349046988"/>
      <w:r>
        <w:rPr>
          <w:lang w:val="de-DE"/>
        </w:rPr>
        <w:t xml:space="preserve">5.6. </w:t>
      </w:r>
      <w:r w:rsidR="003A4F21">
        <w:rPr>
          <w:lang w:val="de-DE"/>
        </w:rPr>
        <w:t>Monitoringausschuss</w:t>
      </w:r>
      <w:bookmarkEnd w:id="42"/>
      <w:r w:rsidR="003A4F21">
        <w:rPr>
          <w:lang w:val="de-DE"/>
        </w:rPr>
        <w:t xml:space="preserve"> </w:t>
      </w:r>
    </w:p>
    <w:p w:rsidR="003A4F21" w:rsidRDefault="003A4F21" w:rsidP="00300CCE">
      <w:pPr>
        <w:jc w:val="both"/>
        <w:rPr>
          <w:rFonts w:ascii="Arial" w:hAnsi="Arial" w:cs="Arial"/>
          <w:lang w:val="de-DE"/>
        </w:rPr>
      </w:pPr>
      <w:r>
        <w:rPr>
          <w:rFonts w:ascii="Arial" w:hAnsi="Arial" w:cs="Arial"/>
          <w:lang w:val="de-DE"/>
        </w:rPr>
        <w:t>Die Konstruktion des Ausschusses</w:t>
      </w:r>
      <w:r w:rsidR="00410659">
        <w:rPr>
          <w:rFonts w:ascii="Arial" w:hAnsi="Arial" w:cs="Arial"/>
          <w:lang w:val="de-DE"/>
        </w:rPr>
        <w:t xml:space="preserve"> – Subgremium eines Beratungsbeirats in einem Fachministerium –</w:t>
      </w:r>
      <w:r>
        <w:rPr>
          <w:rFonts w:ascii="Arial" w:hAnsi="Arial" w:cs="Arial"/>
          <w:lang w:val="de-DE"/>
        </w:rPr>
        <w:t xml:space="preserve"> entspricht nicht den Pariser Prinzipien. Ein Gremium dieser Art kann ohne</w:t>
      </w:r>
      <w:r w:rsidR="00410659">
        <w:rPr>
          <w:rFonts w:ascii="Arial" w:hAnsi="Arial" w:cs="Arial"/>
          <w:lang w:val="de-DE"/>
        </w:rPr>
        <w:t xml:space="preserve"> verfassungsrechtliche Grundlage, umfassende Aufgaben, inklusive einer </w:t>
      </w:r>
      <w:r w:rsidR="008E1D9E">
        <w:rPr>
          <w:rFonts w:ascii="Arial" w:hAnsi="Arial" w:cs="Arial"/>
          <w:lang w:val="de-DE"/>
        </w:rPr>
        <w:t>effektiven Schnittstelle zu den Zuständigkeiten der Länder, der Sicherung der Unabhängigkeit durch Zuordnung zum Parlament, sowie einem adäquaten und selbstverwalteten</w:t>
      </w:r>
      <w:r>
        <w:rPr>
          <w:rFonts w:ascii="Arial" w:hAnsi="Arial" w:cs="Arial"/>
          <w:lang w:val="de-DE"/>
        </w:rPr>
        <w:t xml:space="preserve"> Budget </w:t>
      </w:r>
      <w:r w:rsidR="00006623">
        <w:rPr>
          <w:rFonts w:ascii="Arial" w:hAnsi="Arial" w:cs="Arial"/>
          <w:lang w:val="de-DE"/>
        </w:rPr>
        <w:t xml:space="preserve">den völlig berechtigten Ansprüchen diverser Institutionen und Einzelpersonen nicht gerecht werden. Eine </w:t>
      </w:r>
      <w:r w:rsidR="00175674">
        <w:rPr>
          <w:rFonts w:ascii="Arial" w:hAnsi="Arial" w:cs="Arial"/>
          <w:lang w:val="de-DE"/>
        </w:rPr>
        <w:t>grundlegende Änderung ist unabdingbar.</w:t>
      </w:r>
    </w:p>
    <w:p w:rsidR="00175674" w:rsidRDefault="00175674" w:rsidP="00300CCE">
      <w:pPr>
        <w:jc w:val="both"/>
        <w:rPr>
          <w:rFonts w:ascii="Arial" w:hAnsi="Arial" w:cs="Arial"/>
          <w:lang w:val="de-DE"/>
        </w:rPr>
      </w:pPr>
    </w:p>
    <w:p w:rsidR="00175674" w:rsidRPr="00175674" w:rsidRDefault="00175674" w:rsidP="00300CCE">
      <w:pPr>
        <w:jc w:val="both"/>
        <w:rPr>
          <w:rFonts w:ascii="Arial" w:hAnsi="Arial" w:cs="Arial"/>
          <w:b/>
          <w:lang w:val="de-DE"/>
        </w:rPr>
      </w:pPr>
      <w:r w:rsidRPr="00175674">
        <w:rPr>
          <w:rFonts w:ascii="Arial" w:hAnsi="Arial" w:cs="Arial"/>
          <w:b/>
          <w:lang w:val="de-DE"/>
        </w:rPr>
        <w:t>Empfehlungsvorschlag:</w:t>
      </w:r>
    </w:p>
    <w:p w:rsidR="00B61628" w:rsidRDefault="00175674" w:rsidP="00300CCE">
      <w:pPr>
        <w:jc w:val="both"/>
        <w:rPr>
          <w:rFonts w:ascii="Arial" w:hAnsi="Arial" w:cs="Arial"/>
          <w:lang w:val="de-DE"/>
        </w:rPr>
      </w:pPr>
      <w:r w:rsidRPr="00175674">
        <w:rPr>
          <w:rFonts w:ascii="Arial" w:hAnsi="Arial" w:cs="Arial"/>
          <w:lang w:val="de-DE"/>
        </w:rPr>
        <w:sym w:font="Wingdings" w:char="F0E8"/>
      </w:r>
      <w:r>
        <w:rPr>
          <w:rFonts w:ascii="Arial" w:hAnsi="Arial" w:cs="Arial"/>
          <w:lang w:val="de-DE"/>
        </w:rPr>
        <w:t xml:space="preserve"> </w:t>
      </w:r>
      <w:r w:rsidR="00B42A86">
        <w:rPr>
          <w:rFonts w:ascii="Arial" w:hAnsi="Arial" w:cs="Arial"/>
          <w:lang w:val="de-DE"/>
        </w:rPr>
        <w:t xml:space="preserve">Den Ausschuss mit adäquaten budgetären Mitteln als unabhängige Institution, die einzig dem Parlament verantwortlich ist, etablieren und </w:t>
      </w:r>
      <w:r w:rsidR="00640A18">
        <w:rPr>
          <w:rFonts w:ascii="Arial" w:hAnsi="Arial" w:cs="Arial"/>
          <w:lang w:val="de-DE"/>
        </w:rPr>
        <w:t>sicherstellen, dass der Ausschuss</w:t>
      </w:r>
      <w:r w:rsidR="00B42A86">
        <w:rPr>
          <w:rFonts w:ascii="Arial" w:hAnsi="Arial" w:cs="Arial"/>
          <w:lang w:val="de-DE"/>
        </w:rPr>
        <w:t xml:space="preserve"> </w:t>
      </w:r>
      <w:r w:rsidR="00640A18">
        <w:rPr>
          <w:rFonts w:ascii="Arial" w:hAnsi="Arial" w:cs="Arial"/>
          <w:lang w:val="de-DE"/>
        </w:rPr>
        <w:t>mit allen Ebenen von Gesetzgebung und Verwaltung von Bund und Ländern in ständigem Kontakt ist.</w:t>
      </w:r>
    </w:p>
    <w:p w:rsidR="00B61628" w:rsidRDefault="00B61628" w:rsidP="00300CCE">
      <w:pPr>
        <w:jc w:val="both"/>
        <w:rPr>
          <w:rFonts w:ascii="Arial" w:hAnsi="Arial" w:cs="Arial"/>
          <w:lang w:val="de-DE"/>
        </w:rPr>
      </w:pPr>
    </w:p>
    <w:p w:rsidR="00E8134D" w:rsidRPr="005034DE" w:rsidRDefault="00924FE0" w:rsidP="007267D4">
      <w:pPr>
        <w:pStyle w:val="berschrift1"/>
        <w:rPr>
          <w:lang w:val="de-DE"/>
        </w:rPr>
      </w:pPr>
      <w:bookmarkStart w:id="43" w:name="_Toc349046989"/>
      <w:r>
        <w:rPr>
          <w:lang w:val="de-DE"/>
        </w:rPr>
        <w:t xml:space="preserve">6. </w:t>
      </w:r>
      <w:r w:rsidR="00E8134D" w:rsidRPr="005034DE">
        <w:rPr>
          <w:lang w:val="de-DE"/>
        </w:rPr>
        <w:t>Schlussbemerkung</w:t>
      </w:r>
      <w:bookmarkEnd w:id="43"/>
      <w:r w:rsidR="00E8134D" w:rsidRPr="005034DE">
        <w:rPr>
          <w:lang w:val="de-DE"/>
        </w:rPr>
        <w:t xml:space="preserve"> </w:t>
      </w:r>
    </w:p>
    <w:p w:rsidR="00E8134D" w:rsidRDefault="00E8134D" w:rsidP="00300CCE">
      <w:pPr>
        <w:jc w:val="both"/>
        <w:rPr>
          <w:rFonts w:ascii="Arial" w:hAnsi="Arial" w:cs="Arial"/>
          <w:lang w:val="de-DE"/>
        </w:rPr>
      </w:pPr>
    </w:p>
    <w:p w:rsidR="00B42A86" w:rsidRDefault="00F52C56" w:rsidP="00300CCE">
      <w:pPr>
        <w:jc w:val="both"/>
        <w:rPr>
          <w:rFonts w:ascii="Arial" w:hAnsi="Arial" w:cs="Arial"/>
          <w:lang w:val="de-DE"/>
        </w:rPr>
      </w:pPr>
      <w:r>
        <w:rPr>
          <w:rFonts w:ascii="Arial" w:hAnsi="Arial" w:cs="Arial"/>
          <w:lang w:val="de-DE"/>
        </w:rPr>
        <w:t>Gut vier Jahre nach Ratifizierung ist an einigen Stellen das Bewusstsein da, dass die Konvention Änderungen notwendig macht. Was fehlt</w:t>
      </w:r>
      <w:r w:rsidR="005F5075">
        <w:rPr>
          <w:rFonts w:ascii="Arial" w:hAnsi="Arial" w:cs="Arial"/>
          <w:lang w:val="de-DE"/>
        </w:rPr>
        <w:t>,</w:t>
      </w:r>
      <w:r>
        <w:rPr>
          <w:rFonts w:ascii="Arial" w:hAnsi="Arial" w:cs="Arial"/>
          <w:lang w:val="de-DE"/>
        </w:rPr>
        <w:t xml:space="preserve"> ist die adäquate Einbeziehung sämtlicher </w:t>
      </w:r>
      <w:r w:rsidR="00481EDD">
        <w:rPr>
          <w:rFonts w:ascii="Arial" w:hAnsi="Arial" w:cs="Arial"/>
          <w:lang w:val="de-DE"/>
        </w:rPr>
        <w:t>AkteurInnen (insbesondere im föderalistischen und sozialpartner</w:t>
      </w:r>
      <w:r w:rsidR="00DD74A1">
        <w:rPr>
          <w:rFonts w:ascii="Arial" w:hAnsi="Arial" w:cs="Arial"/>
          <w:lang w:val="de-DE"/>
        </w:rPr>
        <w:softHyphen/>
      </w:r>
      <w:r w:rsidR="00481EDD">
        <w:rPr>
          <w:rFonts w:ascii="Arial" w:hAnsi="Arial" w:cs="Arial"/>
          <w:lang w:val="de-DE"/>
        </w:rPr>
        <w:t>schaftlichen Sinne)</w:t>
      </w:r>
      <w:r w:rsidR="00675654">
        <w:rPr>
          <w:rFonts w:ascii="Arial" w:hAnsi="Arial" w:cs="Arial"/>
          <w:lang w:val="de-DE"/>
        </w:rPr>
        <w:t xml:space="preserve">, </w:t>
      </w:r>
      <w:r w:rsidR="00E94240">
        <w:rPr>
          <w:rFonts w:ascii="Arial" w:hAnsi="Arial" w:cs="Arial"/>
          <w:lang w:val="de-DE"/>
        </w:rPr>
        <w:t xml:space="preserve">um die tiefgreifenden Änderungen, die der Paradigmenwechsel notwendig macht, zu lösen; </w:t>
      </w:r>
      <w:r w:rsidR="00675654">
        <w:rPr>
          <w:rFonts w:ascii="Arial" w:hAnsi="Arial" w:cs="Arial"/>
          <w:lang w:val="de-DE"/>
        </w:rPr>
        <w:t xml:space="preserve">sowie ein klares Bild von der </w:t>
      </w:r>
      <w:r w:rsidR="00E94240">
        <w:rPr>
          <w:rFonts w:ascii="Arial" w:hAnsi="Arial" w:cs="Arial"/>
          <w:lang w:val="de-DE"/>
        </w:rPr>
        <w:t xml:space="preserve">Richtung, in die es gehen </w:t>
      </w:r>
      <w:r w:rsidR="00E94240">
        <w:rPr>
          <w:rFonts w:ascii="Arial" w:hAnsi="Arial" w:cs="Arial"/>
          <w:lang w:val="de-DE"/>
        </w:rPr>
        <w:lastRenderedPageBreak/>
        <w:t>soll. Die Zuständigkeiten sind nach wie vor unklar</w:t>
      </w:r>
      <w:r w:rsidR="005F5075">
        <w:rPr>
          <w:rFonts w:ascii="Arial" w:hAnsi="Arial" w:cs="Arial"/>
          <w:lang w:val="de-DE"/>
        </w:rPr>
        <w:t>,</w:t>
      </w:r>
      <w:r w:rsidR="00E94240">
        <w:rPr>
          <w:rFonts w:ascii="Arial" w:hAnsi="Arial" w:cs="Arial"/>
          <w:lang w:val="de-DE"/>
        </w:rPr>
        <w:t xml:space="preserve"> bzw. wird in alten Zuständigkeiten verharrt, die für die Umsetzung des Paradigmenwechsels nicht tauglich sind. </w:t>
      </w:r>
    </w:p>
    <w:p w:rsidR="00E94240" w:rsidRDefault="00E94240" w:rsidP="00300CCE">
      <w:pPr>
        <w:jc w:val="both"/>
        <w:rPr>
          <w:rFonts w:ascii="Arial" w:hAnsi="Arial" w:cs="Arial"/>
          <w:lang w:val="de-DE"/>
        </w:rPr>
      </w:pPr>
    </w:p>
    <w:p w:rsidR="008E1D9E" w:rsidRDefault="008E1D9E" w:rsidP="00300CCE">
      <w:pPr>
        <w:jc w:val="both"/>
        <w:rPr>
          <w:rFonts w:ascii="Arial" w:hAnsi="Arial" w:cs="Arial"/>
          <w:lang w:val="de-DE"/>
        </w:rPr>
      </w:pPr>
      <w:r>
        <w:rPr>
          <w:rFonts w:ascii="Arial" w:hAnsi="Arial" w:cs="Arial"/>
          <w:lang w:val="de-DE"/>
        </w:rPr>
        <w:t>Immer wieder wird deutlich, dass vielen verantwortlichen Personen derzeit noch der Wille zur Umsetzung der Konvention fehlt. Es herrscht die Meinung vor, dass ein Fortschreiben des bisherigen Wegs erfolgversprechend sei.</w:t>
      </w:r>
    </w:p>
    <w:p w:rsidR="008E1D9E" w:rsidRDefault="008E1D9E" w:rsidP="00300CCE">
      <w:pPr>
        <w:jc w:val="both"/>
        <w:rPr>
          <w:rFonts w:ascii="Arial" w:hAnsi="Arial" w:cs="Arial"/>
          <w:lang w:val="de-DE"/>
        </w:rPr>
      </w:pPr>
    </w:p>
    <w:p w:rsidR="008E1D9E" w:rsidRDefault="00E94240" w:rsidP="00300CCE">
      <w:pPr>
        <w:jc w:val="both"/>
        <w:rPr>
          <w:rFonts w:ascii="Arial" w:hAnsi="Arial" w:cs="Arial"/>
          <w:lang w:val="de-DE"/>
        </w:rPr>
      </w:pPr>
      <w:r>
        <w:rPr>
          <w:rFonts w:ascii="Arial" w:hAnsi="Arial" w:cs="Arial"/>
          <w:lang w:val="de-DE"/>
        </w:rPr>
        <w:t xml:space="preserve">Vor allem im </w:t>
      </w:r>
      <w:r w:rsidR="008E1D9E">
        <w:rPr>
          <w:rFonts w:ascii="Arial" w:hAnsi="Arial" w:cs="Arial"/>
          <w:lang w:val="de-DE"/>
        </w:rPr>
        <w:t xml:space="preserve">Bildungsbereich </w:t>
      </w:r>
      <w:r>
        <w:rPr>
          <w:rFonts w:ascii="Arial" w:hAnsi="Arial" w:cs="Arial"/>
          <w:lang w:val="de-DE"/>
        </w:rPr>
        <w:t xml:space="preserve">und in der Sozialpolitik wird mit einem stückweisen </w:t>
      </w:r>
      <w:r w:rsidR="009F092E">
        <w:rPr>
          <w:rFonts w:ascii="Arial" w:hAnsi="Arial" w:cs="Arial"/>
          <w:lang w:val="de-DE"/>
        </w:rPr>
        <w:t xml:space="preserve">Flicken </w:t>
      </w:r>
      <w:r>
        <w:rPr>
          <w:rFonts w:ascii="Arial" w:hAnsi="Arial" w:cs="Arial"/>
          <w:lang w:val="de-DE"/>
        </w:rPr>
        <w:t xml:space="preserve">einzelner Bestimmungen </w:t>
      </w:r>
      <w:r w:rsidR="000D6D78">
        <w:rPr>
          <w:rFonts w:ascii="Arial" w:hAnsi="Arial" w:cs="Arial"/>
          <w:lang w:val="de-DE"/>
        </w:rPr>
        <w:t xml:space="preserve">versucht, die </w:t>
      </w:r>
      <w:r w:rsidR="00F34EEA">
        <w:rPr>
          <w:rFonts w:ascii="Arial" w:hAnsi="Arial" w:cs="Arial"/>
          <w:lang w:val="de-DE"/>
        </w:rPr>
        <w:t xml:space="preserve">vermeintlich </w:t>
      </w:r>
      <w:r w:rsidR="000D6D78">
        <w:rPr>
          <w:rFonts w:ascii="Arial" w:hAnsi="Arial" w:cs="Arial"/>
          <w:lang w:val="de-DE"/>
        </w:rPr>
        <w:t xml:space="preserve">gröbsten </w:t>
      </w:r>
      <w:r w:rsidR="00F34EEA">
        <w:rPr>
          <w:rFonts w:ascii="Arial" w:hAnsi="Arial" w:cs="Arial"/>
          <w:lang w:val="de-DE"/>
        </w:rPr>
        <w:t xml:space="preserve">Fehler zu korrigieren, aber es ist eben nur Flickwerk. Pilotversuche haben ihre Bedeutung und Notwendigkeit, aber auch ein Zeitfenster. In den zentralen Lebensfeldern hat es bereits hinreichend Pilotprojekte gegeben, die AkteurInnen wissen, wie es geht. </w:t>
      </w:r>
    </w:p>
    <w:p w:rsidR="008E1D9E" w:rsidRDefault="008E1D9E" w:rsidP="00300CCE">
      <w:pPr>
        <w:jc w:val="both"/>
        <w:rPr>
          <w:rFonts w:ascii="Arial" w:hAnsi="Arial" w:cs="Arial"/>
          <w:lang w:val="de-DE"/>
        </w:rPr>
      </w:pPr>
    </w:p>
    <w:p w:rsidR="00E94240" w:rsidRDefault="00F34EEA" w:rsidP="00300CCE">
      <w:pPr>
        <w:jc w:val="both"/>
        <w:rPr>
          <w:rFonts w:ascii="Arial" w:hAnsi="Arial" w:cs="Arial"/>
          <w:lang w:val="de-DE"/>
        </w:rPr>
      </w:pPr>
      <w:r>
        <w:rPr>
          <w:rFonts w:ascii="Arial" w:hAnsi="Arial" w:cs="Arial"/>
          <w:lang w:val="de-DE"/>
        </w:rPr>
        <w:t xml:space="preserve">Es ist nun das Zeitfenster, um von Pilotprojekten </w:t>
      </w:r>
      <w:r w:rsidR="005F5075">
        <w:rPr>
          <w:rFonts w:ascii="Arial" w:hAnsi="Arial" w:cs="Arial"/>
          <w:lang w:val="de-DE"/>
        </w:rPr>
        <w:t xml:space="preserve">quasi </w:t>
      </w:r>
      <w:r>
        <w:rPr>
          <w:rFonts w:ascii="Arial" w:hAnsi="Arial" w:cs="Arial"/>
          <w:lang w:val="de-DE"/>
        </w:rPr>
        <w:t xml:space="preserve">auf </w:t>
      </w:r>
      <w:r w:rsidR="005F5075">
        <w:rPr>
          <w:rFonts w:ascii="Arial" w:hAnsi="Arial" w:cs="Arial"/>
          <w:lang w:val="de-DE"/>
        </w:rPr>
        <w:t>„</w:t>
      </w:r>
      <w:r w:rsidRPr="00B45919">
        <w:rPr>
          <w:rFonts w:ascii="Arial" w:hAnsi="Arial" w:cs="Arial"/>
          <w:lang w:val="de-DE"/>
        </w:rPr>
        <w:t>Autopilot</w:t>
      </w:r>
      <w:r w:rsidR="005F5075" w:rsidRPr="00904965">
        <w:rPr>
          <w:rFonts w:ascii="Arial" w:hAnsi="Arial" w:cs="Arial"/>
          <w:lang w:val="de-DE"/>
        </w:rPr>
        <w:t>“</w:t>
      </w:r>
      <w:r>
        <w:rPr>
          <w:rFonts w:ascii="Arial" w:hAnsi="Arial" w:cs="Arial"/>
          <w:lang w:val="de-DE"/>
        </w:rPr>
        <w:t xml:space="preserve"> </w:t>
      </w:r>
      <w:r w:rsidR="007B5D08">
        <w:rPr>
          <w:rFonts w:ascii="Arial" w:hAnsi="Arial" w:cs="Arial"/>
          <w:lang w:val="de-DE"/>
        </w:rPr>
        <w:t xml:space="preserve">in dem Sinn </w:t>
      </w:r>
      <w:r>
        <w:rPr>
          <w:rFonts w:ascii="Arial" w:hAnsi="Arial" w:cs="Arial"/>
          <w:lang w:val="de-DE"/>
        </w:rPr>
        <w:t>umzustellen</w:t>
      </w:r>
      <w:r w:rsidR="007B5D08">
        <w:rPr>
          <w:rFonts w:ascii="Arial" w:hAnsi="Arial" w:cs="Arial"/>
          <w:lang w:val="de-DE"/>
        </w:rPr>
        <w:t>, dass die Verwirklichung von Menschenrechten nicht „erprobt“ werden muss, sondern oberste Handlungsmaxime in allen gesellschaftspolitischen Feldern sein muss,</w:t>
      </w:r>
      <w:r>
        <w:rPr>
          <w:rFonts w:ascii="Arial" w:hAnsi="Arial" w:cs="Arial"/>
          <w:lang w:val="de-DE"/>
        </w:rPr>
        <w:t xml:space="preserve"> und damit Selbstbestimmung, Inklusion, Barrierefreiheit und Partizipation als Querschnittsmaterien umzusetzen. Auf diesem Weg werden Handlungsschritte</w:t>
      </w:r>
      <w:r w:rsidR="00424217">
        <w:rPr>
          <w:rFonts w:ascii="Arial" w:hAnsi="Arial" w:cs="Arial"/>
          <w:lang w:val="de-DE"/>
        </w:rPr>
        <w:t xml:space="preserve"> und damit verbunden Bewusstseinsbildung</w:t>
      </w:r>
      <w:r>
        <w:rPr>
          <w:rFonts w:ascii="Arial" w:hAnsi="Arial" w:cs="Arial"/>
          <w:lang w:val="de-DE"/>
        </w:rPr>
        <w:t xml:space="preserve"> notwendig sein, zu deren Sicherung Indikatoren unerlässlich sind. </w:t>
      </w:r>
      <w:r w:rsidR="007B5D08">
        <w:rPr>
          <w:rFonts w:ascii="Arial" w:hAnsi="Arial" w:cs="Arial"/>
          <w:lang w:val="de-DE"/>
        </w:rPr>
        <w:t>Insbesondere darf die Verwirklichung von Menschen</w:t>
      </w:r>
      <w:r w:rsidR="009F092E">
        <w:rPr>
          <w:rFonts w:ascii="Arial" w:hAnsi="Arial" w:cs="Arial"/>
          <w:lang w:val="de-DE"/>
        </w:rPr>
        <w:softHyphen/>
      </w:r>
      <w:r w:rsidR="007B5D08">
        <w:rPr>
          <w:rFonts w:ascii="Arial" w:hAnsi="Arial" w:cs="Arial"/>
          <w:lang w:val="de-DE"/>
        </w:rPr>
        <w:t>rechten auch nicht ihre Grenzen in verkrusteten Strukturen des Föderalismus finden.</w:t>
      </w:r>
    </w:p>
    <w:p w:rsidR="00E8134D" w:rsidRDefault="00E8134D" w:rsidP="00300CCE">
      <w:pPr>
        <w:jc w:val="both"/>
        <w:rPr>
          <w:rFonts w:ascii="Arial" w:hAnsi="Arial" w:cs="Arial"/>
          <w:lang w:val="de-DE"/>
        </w:rPr>
      </w:pPr>
    </w:p>
    <w:p w:rsidR="00424217" w:rsidRDefault="00424217" w:rsidP="00300CCE">
      <w:pPr>
        <w:jc w:val="both"/>
        <w:rPr>
          <w:rFonts w:ascii="Arial" w:hAnsi="Arial" w:cs="Arial"/>
          <w:lang w:val="de-DE"/>
        </w:rPr>
      </w:pPr>
      <w:r>
        <w:rPr>
          <w:rFonts w:ascii="Arial" w:hAnsi="Arial" w:cs="Arial"/>
          <w:lang w:val="de-DE"/>
        </w:rPr>
        <w:t xml:space="preserve">Abschließend muss festgestellt werden, dass die Ratifizierung der Konvention bisher – mit wenigen Ausnahmen – keine deutlich sichtbare Änderung der Handlungsweise gebracht hat. </w:t>
      </w:r>
    </w:p>
    <w:p w:rsidR="005F5075" w:rsidRDefault="005F5075" w:rsidP="00300CCE">
      <w:pPr>
        <w:jc w:val="both"/>
        <w:rPr>
          <w:rFonts w:ascii="Arial" w:hAnsi="Arial" w:cs="Arial"/>
          <w:lang w:val="de-DE"/>
        </w:rPr>
      </w:pPr>
    </w:p>
    <w:p w:rsidR="005F5075" w:rsidRDefault="005F5075" w:rsidP="00300CCE">
      <w:pPr>
        <w:jc w:val="both"/>
        <w:rPr>
          <w:rFonts w:ascii="Arial" w:hAnsi="Arial" w:cs="Arial"/>
          <w:lang w:val="de-DE"/>
        </w:rPr>
      </w:pPr>
    </w:p>
    <w:p w:rsidR="005F5075" w:rsidRDefault="005F5075" w:rsidP="00300CCE">
      <w:pPr>
        <w:jc w:val="both"/>
        <w:rPr>
          <w:rFonts w:ascii="Arial" w:hAnsi="Arial" w:cs="Arial"/>
          <w:lang w:val="de-DE"/>
        </w:rPr>
      </w:pPr>
    </w:p>
    <w:p w:rsidR="005F5075" w:rsidRDefault="005F5075" w:rsidP="00300CCE">
      <w:pPr>
        <w:jc w:val="both"/>
        <w:rPr>
          <w:rFonts w:ascii="Arial" w:hAnsi="Arial" w:cs="Arial"/>
          <w:lang w:val="de-DE"/>
        </w:rPr>
      </w:pPr>
    </w:p>
    <w:p w:rsidR="005F5075" w:rsidRDefault="005F5075" w:rsidP="00300CCE">
      <w:pPr>
        <w:jc w:val="both"/>
        <w:rPr>
          <w:rFonts w:ascii="Arial" w:hAnsi="Arial" w:cs="Arial"/>
          <w:lang w:val="de-DE"/>
        </w:rPr>
      </w:pPr>
    </w:p>
    <w:p w:rsidR="005F5075" w:rsidRDefault="005F5075" w:rsidP="00300CCE">
      <w:pPr>
        <w:jc w:val="both"/>
        <w:rPr>
          <w:rFonts w:ascii="Arial" w:hAnsi="Arial" w:cs="Arial"/>
          <w:lang w:val="de-DE"/>
        </w:rPr>
      </w:pPr>
    </w:p>
    <w:p w:rsidR="005F5075" w:rsidRPr="00300CCE" w:rsidRDefault="001D7DD8" w:rsidP="00300CCE">
      <w:pPr>
        <w:jc w:val="both"/>
        <w:rPr>
          <w:rFonts w:ascii="Arial" w:hAnsi="Arial" w:cs="Arial"/>
          <w:lang w:val="de-DE"/>
        </w:rPr>
      </w:pPr>
      <w:r>
        <w:rPr>
          <w:rFonts w:ascii="Arial" w:hAnsi="Arial" w:cs="Arial"/>
          <w:lang w:val="de-DE"/>
        </w:rPr>
        <w:br w:type="page"/>
      </w:r>
    </w:p>
    <w:p w:rsidR="00E8134D" w:rsidRDefault="00924FE0" w:rsidP="007267D4">
      <w:pPr>
        <w:pStyle w:val="berschrift1"/>
        <w:rPr>
          <w:lang w:val="de-DE"/>
        </w:rPr>
      </w:pPr>
      <w:bookmarkStart w:id="44" w:name="_Toc349046990"/>
      <w:r>
        <w:rPr>
          <w:lang w:val="de-DE"/>
        </w:rPr>
        <w:lastRenderedPageBreak/>
        <w:t xml:space="preserve">7. </w:t>
      </w:r>
      <w:r w:rsidR="00E8134D" w:rsidRPr="00300CCE">
        <w:rPr>
          <w:lang w:val="de-DE"/>
        </w:rPr>
        <w:t>Annex</w:t>
      </w:r>
      <w:bookmarkEnd w:id="44"/>
      <w:r w:rsidR="00E8134D" w:rsidRPr="00300CCE">
        <w:rPr>
          <w:lang w:val="de-DE"/>
        </w:rPr>
        <w:t xml:space="preserve"> </w:t>
      </w:r>
    </w:p>
    <w:p w:rsidR="001D7DD8" w:rsidRDefault="001D7DD8" w:rsidP="00B45919">
      <w:pPr>
        <w:pStyle w:val="Listenabsatz1"/>
        <w:ind w:left="0"/>
        <w:jc w:val="both"/>
        <w:rPr>
          <w:rFonts w:ascii="Arial" w:hAnsi="Arial" w:cs="Arial"/>
          <w:lang w:val="de-DE"/>
        </w:rPr>
      </w:pPr>
    </w:p>
    <w:p w:rsidR="001D7DD8" w:rsidRPr="00B45919" w:rsidRDefault="001D7DD8" w:rsidP="00B45919">
      <w:pPr>
        <w:pStyle w:val="berschrift2"/>
        <w:rPr>
          <w:lang w:val="de-DE"/>
        </w:rPr>
      </w:pPr>
      <w:bookmarkStart w:id="45" w:name="_Toc349046991"/>
      <w:r w:rsidRPr="00B45919">
        <w:rPr>
          <w:lang w:val="de-DE"/>
        </w:rPr>
        <w:t>7.1. Geschäftsordnung</w:t>
      </w:r>
      <w:bookmarkEnd w:id="45"/>
      <w:r w:rsidRPr="00B45919">
        <w:rPr>
          <w:lang w:val="de-DE"/>
        </w:rPr>
        <w:t xml:space="preserve"> </w:t>
      </w:r>
    </w:p>
    <w:p w:rsidR="001D7DD8" w:rsidRDefault="001D7DD8" w:rsidP="00B45919">
      <w:pPr>
        <w:pStyle w:val="Listenabsatz1"/>
        <w:ind w:left="0"/>
        <w:jc w:val="both"/>
        <w:rPr>
          <w:rFonts w:ascii="Arial" w:hAnsi="Arial" w:cs="Arial"/>
          <w:lang w:val="de-DE"/>
        </w:rPr>
      </w:pPr>
    </w:p>
    <w:p w:rsidR="00D5051A" w:rsidRPr="00B45919" w:rsidRDefault="00D5051A">
      <w:pPr>
        <w:rPr>
          <w:rFonts w:ascii="Arial" w:hAnsi="Arial" w:cs="Arial"/>
          <w:i/>
          <w:lang w:val="de-DE"/>
        </w:rPr>
      </w:pPr>
      <w:r w:rsidRPr="00B45919">
        <w:rPr>
          <w:rFonts w:ascii="Arial" w:hAnsi="Arial" w:cs="Arial"/>
          <w:i/>
          <w:lang w:val="de-DE"/>
        </w:rPr>
        <w:t>a) Auf der Grundlage von § 13 des Bundesbehindertengesetzes (BBG; BGBl. Nr. 283/1993 idF des Bundesgesetzes BGBl. I Nr. 109/2008) und in Wahrnehmung der Aufgaben des Bundesbehindertenbeirats gemäß § 8 Abs. 2 Z 4 BBG,</w:t>
      </w:r>
    </w:p>
    <w:p w:rsidR="00D5051A" w:rsidRPr="00B45919" w:rsidRDefault="00D5051A">
      <w:pPr>
        <w:rPr>
          <w:rFonts w:ascii="Arial" w:hAnsi="Arial" w:cs="Arial"/>
          <w:i/>
          <w:lang w:val="de-DE"/>
        </w:rPr>
      </w:pPr>
      <w:r w:rsidRPr="00B45919">
        <w:rPr>
          <w:rFonts w:ascii="Arial" w:hAnsi="Arial" w:cs="Arial"/>
          <w:i/>
          <w:lang w:val="de-DE"/>
        </w:rPr>
        <w:t>b) zum Zweck der innerstaatlichen Durchführung und Überwachung des Überein</w:t>
      </w:r>
      <w:r w:rsidRPr="00B45919">
        <w:rPr>
          <w:rFonts w:ascii="Arial" w:hAnsi="Arial" w:cs="Arial"/>
          <w:i/>
          <w:lang w:val="de-DE"/>
        </w:rPr>
        <w:softHyphen/>
        <w:t xml:space="preserve">kommens </w:t>
      </w:r>
      <w:bookmarkStart w:id="46" w:name="OLE_LINK1"/>
      <w:bookmarkStart w:id="47" w:name="OLE_LINK2"/>
      <w:r w:rsidRPr="00B45919">
        <w:rPr>
          <w:rFonts w:ascii="Arial" w:hAnsi="Arial" w:cs="Arial"/>
          <w:i/>
          <w:lang w:val="de-DE"/>
        </w:rPr>
        <w:t xml:space="preserve">über die Rechte der Menschen mit Behinderungen </w:t>
      </w:r>
      <w:bookmarkEnd w:id="46"/>
      <w:bookmarkEnd w:id="47"/>
      <w:r w:rsidRPr="00B45919">
        <w:rPr>
          <w:rFonts w:ascii="Arial" w:hAnsi="Arial" w:cs="Arial"/>
          <w:i/>
          <w:lang w:val="de-DE"/>
        </w:rPr>
        <w:t>(ratifiziert durch BGBl. III Nr. 155/2008) gem. Art. 33 Abs. 2 und 3 dieses Übereinkommens (im Folgenden kurz Konvention),</w:t>
      </w:r>
    </w:p>
    <w:p w:rsidR="00D5051A" w:rsidRPr="00B45919" w:rsidRDefault="00D5051A">
      <w:pPr>
        <w:rPr>
          <w:rFonts w:ascii="Arial" w:hAnsi="Arial" w:cs="Arial"/>
          <w:i/>
          <w:lang w:val="de-DE"/>
        </w:rPr>
      </w:pPr>
      <w:r w:rsidRPr="00B45919">
        <w:rPr>
          <w:rFonts w:ascii="Arial" w:hAnsi="Arial" w:cs="Arial"/>
          <w:i/>
          <w:lang w:val="de-DE"/>
        </w:rPr>
        <w:t>c) im Geiste der Pariser Prinzipien (Resolution der Generalversammlung der Vereinten Nationen Nr. 48/134 samt Anhang) und der dort verankerten Einbindung der Zivilgesellschaft in die unabhängige Überwachung von Menschenrechten, deren Förderung und Schutz,</w:t>
      </w:r>
    </w:p>
    <w:p w:rsidR="00D5051A" w:rsidRPr="00B45919" w:rsidRDefault="00D5051A">
      <w:pPr>
        <w:rPr>
          <w:rFonts w:ascii="Arial" w:hAnsi="Arial" w:cs="Arial"/>
          <w:i/>
          <w:lang w:val="de-DE"/>
        </w:rPr>
      </w:pPr>
      <w:r w:rsidRPr="00B45919">
        <w:rPr>
          <w:rFonts w:ascii="Arial" w:hAnsi="Arial" w:cs="Arial"/>
          <w:i/>
          <w:lang w:val="de-DE"/>
        </w:rPr>
        <w:t>d) auf Basis der allgemeinen Grundsätze: Selbstbestimmung von Menschen mit Behinderungen, Gleichstellung und Nicht-Diskriminierung, Inklusion, volle und wirksame gesellschaftliche Teilhabe, Achtung der Verschiedenheit von Menschen, Chancengleichheit, Barrierefreiheit und Gleichberechtigung von Mann und Frau sowie der Förderung von Kindern mit Behinderungen (Art. 3 Konvention)</w:t>
      </w:r>
    </w:p>
    <w:p w:rsidR="00D5051A" w:rsidRPr="00B45919" w:rsidRDefault="00D5051A">
      <w:pPr>
        <w:rPr>
          <w:rFonts w:ascii="Arial" w:hAnsi="Arial" w:cs="Arial"/>
          <w:i/>
          <w:lang w:val="de-DE"/>
        </w:rPr>
      </w:pPr>
      <w:r w:rsidRPr="00B45919">
        <w:rPr>
          <w:rFonts w:ascii="Arial" w:hAnsi="Arial" w:cs="Arial"/>
          <w:i/>
          <w:lang w:val="de-DE"/>
        </w:rPr>
        <w:t>gibt sich der Monitoringausschuss folgende</w:t>
      </w:r>
    </w:p>
    <w:p w:rsidR="00D5051A" w:rsidRPr="00B45919" w:rsidRDefault="00D5051A">
      <w:pPr>
        <w:spacing w:before="240" w:after="120"/>
        <w:jc w:val="center"/>
        <w:rPr>
          <w:rFonts w:ascii="Arial" w:hAnsi="Arial" w:cs="Arial"/>
          <w:lang w:val="de-DE"/>
        </w:rPr>
      </w:pPr>
      <w:r w:rsidRPr="00B45919">
        <w:rPr>
          <w:rFonts w:ascii="Arial" w:hAnsi="Arial" w:cs="Arial"/>
          <w:lang w:val="de-DE"/>
        </w:rPr>
        <w:t>Geschäftsordnung:</w:t>
      </w:r>
    </w:p>
    <w:p w:rsidR="00D5051A" w:rsidRPr="00B45919" w:rsidRDefault="00D5051A">
      <w:pPr>
        <w:jc w:val="center"/>
        <w:rPr>
          <w:rFonts w:ascii="Arial" w:hAnsi="Arial" w:cs="Arial"/>
          <w:b/>
          <w:lang w:val="de-DE"/>
        </w:rPr>
      </w:pPr>
      <w:r w:rsidRPr="00B45919">
        <w:rPr>
          <w:rFonts w:ascii="Arial" w:hAnsi="Arial" w:cs="Arial"/>
          <w:b/>
          <w:lang w:val="de-DE"/>
        </w:rPr>
        <w:t>Mitglieder des Ausschusses</w:t>
      </w:r>
    </w:p>
    <w:p w:rsidR="00D5051A" w:rsidRPr="00B45919" w:rsidRDefault="00D5051A" w:rsidP="00D5051A">
      <w:pPr>
        <w:ind w:firstLine="284"/>
        <w:rPr>
          <w:rFonts w:ascii="Arial" w:hAnsi="Arial" w:cs="Arial"/>
          <w:lang w:val="de-DE"/>
        </w:rPr>
      </w:pPr>
      <w:r w:rsidRPr="00B45919">
        <w:rPr>
          <w:rFonts w:ascii="Arial" w:hAnsi="Arial" w:cs="Arial"/>
          <w:b/>
          <w:lang w:val="de-DE"/>
        </w:rPr>
        <w:t>§ 1.</w:t>
      </w:r>
      <w:r w:rsidRPr="00B45919">
        <w:rPr>
          <w:rFonts w:ascii="Arial" w:hAnsi="Arial" w:cs="Arial"/>
          <w:lang w:val="de-DE"/>
        </w:rPr>
        <w:t xml:space="preserve"> (1) Die vom/von der Bundesminister/in für Arbeit, Soziales und Konsumenten</w:t>
      </w:r>
      <w:r w:rsidRPr="00B45919">
        <w:rPr>
          <w:rFonts w:ascii="Arial" w:hAnsi="Arial" w:cs="Arial"/>
          <w:lang w:val="de-DE"/>
        </w:rPr>
        <w:softHyphen/>
        <w:t>schutz unter Bedachtnahme auf die Vorschläge der Österreichischen Arbeits</w:t>
      </w:r>
      <w:r w:rsidRPr="00B45919">
        <w:rPr>
          <w:rFonts w:ascii="Arial" w:hAnsi="Arial" w:cs="Arial"/>
          <w:lang w:val="de-DE"/>
        </w:rPr>
        <w:softHyphen/>
        <w:t>gemeinschaft für Rehabilitation ernannten Mitglieder (Ersatzmitglieder) des Aus</w:t>
      </w:r>
      <w:r w:rsidRPr="00B45919">
        <w:rPr>
          <w:rFonts w:ascii="Arial" w:hAnsi="Arial" w:cs="Arial"/>
          <w:lang w:val="de-DE"/>
        </w:rPr>
        <w:softHyphen/>
        <w:t>schusses sind:</w:t>
      </w:r>
    </w:p>
    <w:p w:rsidR="00D5051A" w:rsidRPr="00B45919" w:rsidRDefault="00D5051A" w:rsidP="00D5051A">
      <w:pPr>
        <w:tabs>
          <w:tab w:val="left" w:pos="567"/>
        </w:tabs>
        <w:spacing w:before="60"/>
        <w:ind w:left="568" w:hanging="284"/>
        <w:rPr>
          <w:rFonts w:ascii="Arial" w:hAnsi="Arial" w:cs="Arial"/>
          <w:lang w:val="de-DE"/>
        </w:rPr>
      </w:pPr>
      <w:r w:rsidRPr="00B45919">
        <w:rPr>
          <w:rFonts w:ascii="Arial" w:hAnsi="Arial" w:cs="Arial"/>
          <w:lang w:val="de-DE"/>
        </w:rPr>
        <w:t>a.</w:t>
      </w:r>
      <w:r w:rsidRPr="00B45919">
        <w:rPr>
          <w:rFonts w:ascii="Arial" w:hAnsi="Arial" w:cs="Arial"/>
          <w:lang w:val="de-DE"/>
        </w:rPr>
        <w:tab/>
        <w:t>vier Vertreter/innen der organisierten Menschen mit Behinderungen</w:t>
      </w:r>
      <w:r w:rsidRPr="00B45919">
        <w:rPr>
          <w:rFonts w:ascii="Arial" w:hAnsi="Arial" w:cs="Arial"/>
          <w:lang w:val="de-DE"/>
        </w:rPr>
        <w:br/>
        <w:t>(und je ein Ersatzmitglied)</w:t>
      </w:r>
    </w:p>
    <w:p w:rsidR="00D5051A" w:rsidRPr="00B45919" w:rsidRDefault="00D5051A" w:rsidP="00D5051A">
      <w:pPr>
        <w:tabs>
          <w:tab w:val="left" w:pos="567"/>
        </w:tabs>
        <w:spacing w:before="60"/>
        <w:ind w:left="568" w:hanging="284"/>
        <w:rPr>
          <w:rFonts w:ascii="Arial" w:hAnsi="Arial" w:cs="Arial"/>
          <w:lang w:val="de-DE"/>
        </w:rPr>
      </w:pPr>
      <w:r w:rsidRPr="00B45919">
        <w:rPr>
          <w:rFonts w:ascii="Arial" w:hAnsi="Arial" w:cs="Arial"/>
          <w:lang w:val="de-DE"/>
        </w:rPr>
        <w:t>b.</w:t>
      </w:r>
      <w:r w:rsidRPr="00B45919">
        <w:rPr>
          <w:rFonts w:ascii="Arial" w:hAnsi="Arial" w:cs="Arial"/>
          <w:lang w:val="de-DE"/>
        </w:rPr>
        <w:tab/>
        <w:t>ein/e Vertreter/in einer Nichtregierungsorganisation aus dem Bereich der Menschenrechte (und ein Ersatzmitglied)</w:t>
      </w:r>
    </w:p>
    <w:p w:rsidR="00D5051A" w:rsidRPr="00B45919" w:rsidRDefault="00D5051A" w:rsidP="00D5051A">
      <w:pPr>
        <w:tabs>
          <w:tab w:val="left" w:pos="567"/>
        </w:tabs>
        <w:spacing w:before="60"/>
        <w:ind w:left="568" w:hanging="284"/>
        <w:rPr>
          <w:rFonts w:ascii="Arial" w:hAnsi="Arial" w:cs="Arial"/>
          <w:lang w:val="de-DE"/>
        </w:rPr>
      </w:pPr>
      <w:r w:rsidRPr="00B45919">
        <w:rPr>
          <w:rFonts w:ascii="Arial" w:hAnsi="Arial" w:cs="Arial"/>
          <w:lang w:val="de-DE"/>
        </w:rPr>
        <w:t>c.</w:t>
      </w:r>
      <w:r w:rsidRPr="00B45919">
        <w:rPr>
          <w:rFonts w:ascii="Arial" w:hAnsi="Arial" w:cs="Arial"/>
          <w:lang w:val="de-DE"/>
        </w:rPr>
        <w:tab/>
        <w:t>ein/e Vertreter/in einer Nichtregierungsorganisation aus dem Bereich der Entwicklungszusammenarbeit (und ein Ersatzmitglied)</w:t>
      </w:r>
    </w:p>
    <w:p w:rsidR="00D5051A" w:rsidRPr="00B45919" w:rsidRDefault="00D5051A" w:rsidP="00D5051A">
      <w:pPr>
        <w:tabs>
          <w:tab w:val="left" w:pos="567"/>
        </w:tabs>
        <w:spacing w:before="60"/>
        <w:ind w:left="568" w:hanging="284"/>
        <w:rPr>
          <w:rFonts w:ascii="Arial" w:hAnsi="Arial" w:cs="Arial"/>
          <w:lang w:val="de-DE"/>
        </w:rPr>
      </w:pPr>
      <w:r w:rsidRPr="00B45919">
        <w:rPr>
          <w:rFonts w:ascii="Arial" w:hAnsi="Arial" w:cs="Arial"/>
          <w:lang w:val="de-DE"/>
        </w:rPr>
        <w:t>d.</w:t>
      </w:r>
      <w:r w:rsidRPr="00B45919">
        <w:rPr>
          <w:rFonts w:ascii="Arial" w:hAnsi="Arial" w:cs="Arial"/>
          <w:lang w:val="de-DE"/>
        </w:rPr>
        <w:tab/>
        <w:t>ein/e Vertreter/in der wissenschaftlichen Lehre (und ein Ersatzmitglied).</w:t>
      </w:r>
    </w:p>
    <w:p w:rsidR="00D5051A" w:rsidRPr="00B45919" w:rsidRDefault="00D5051A" w:rsidP="00D5051A">
      <w:pPr>
        <w:ind w:firstLine="284"/>
        <w:rPr>
          <w:rFonts w:ascii="Arial" w:hAnsi="Arial" w:cs="Arial"/>
          <w:lang w:val="de-DE"/>
        </w:rPr>
      </w:pPr>
      <w:r w:rsidRPr="00B45919">
        <w:rPr>
          <w:rFonts w:ascii="Arial" w:hAnsi="Arial" w:cs="Arial"/>
          <w:lang w:val="de-DE"/>
        </w:rPr>
        <w:t>(2) An den Sitzungen nehmen mit beratender Stimme je ein/e Vertreter/in des Bundesministeriums für Arbeit, Soziales und Konsumentenschutz (BMASK) und des jeweils betroffenes Ressorts oder obersten Organs der Vollziehung teil.</w:t>
      </w:r>
    </w:p>
    <w:p w:rsidR="00D5051A" w:rsidRPr="00B45919" w:rsidRDefault="00D5051A" w:rsidP="00D5051A">
      <w:pPr>
        <w:ind w:firstLine="284"/>
        <w:rPr>
          <w:rFonts w:ascii="Arial" w:hAnsi="Arial" w:cs="Arial"/>
          <w:lang w:val="de-DE"/>
        </w:rPr>
      </w:pPr>
      <w:r w:rsidRPr="00B45919">
        <w:rPr>
          <w:rFonts w:ascii="Arial" w:hAnsi="Arial" w:cs="Arial"/>
          <w:lang w:val="de-DE"/>
        </w:rPr>
        <w:t>(3) Die Mitglieder des Ausschusses sind in ihrer Tätigkeit unabhängig und an keine Weisungen gebunden.</w:t>
      </w:r>
    </w:p>
    <w:p w:rsidR="00D5051A" w:rsidRPr="00B45919" w:rsidRDefault="00D5051A" w:rsidP="00D5051A">
      <w:pPr>
        <w:ind w:firstLine="284"/>
        <w:rPr>
          <w:rFonts w:ascii="Arial" w:hAnsi="Arial" w:cs="Arial"/>
          <w:lang w:val="de-DE"/>
        </w:rPr>
      </w:pPr>
      <w:r w:rsidRPr="00B45919">
        <w:rPr>
          <w:rFonts w:ascii="Arial" w:hAnsi="Arial" w:cs="Arial"/>
          <w:lang w:val="de-DE"/>
        </w:rPr>
        <w:t>(4) Die Mitgliedschaft im Ausschuss ist ein unbesoldetes Ehrenamt. Den Mitgliedern und Ersatzmitglieder gebühren für die Teilnahme an den Sitzungen die Reise- und Aufenthaltskosten unter Anwendung der für Schöffen und Geschworne geltenden Bestimmungen des Gebührenanspruchgesetzes 1975. Darin inkludiert sind auch Persönliche Assistenz sowie Dolmetschleistungen, insbesondere in Gebärdensprachen.</w:t>
      </w:r>
    </w:p>
    <w:p w:rsidR="00D5051A" w:rsidRPr="00B45919" w:rsidRDefault="00D5051A" w:rsidP="00D5051A">
      <w:pPr>
        <w:ind w:firstLine="284"/>
        <w:rPr>
          <w:rFonts w:ascii="Arial" w:hAnsi="Arial" w:cs="Arial"/>
          <w:lang w:val="de-DE"/>
        </w:rPr>
      </w:pPr>
      <w:r w:rsidRPr="00B45919">
        <w:rPr>
          <w:rFonts w:ascii="Arial" w:hAnsi="Arial" w:cs="Arial"/>
          <w:lang w:val="de-DE"/>
        </w:rPr>
        <w:t xml:space="preserve">(5) Die Mitglieder und Ersatzmitglieder sind für eine Funktionsperiode von vier Jahren bestellt. Nach Ablauf der Funktionsperiode hat der alte Ausschuss die </w:t>
      </w:r>
      <w:r w:rsidRPr="00B45919">
        <w:rPr>
          <w:rFonts w:ascii="Arial" w:hAnsi="Arial" w:cs="Arial"/>
          <w:lang w:val="de-DE"/>
        </w:rPr>
        <w:lastRenderedPageBreak/>
        <w:t>Geschäfte so lange weiterzuführen, bis der neue Ausschuss zusammentritt. Die Zeit der Weiterführung der Geschäfte durch den alten Ausschuss zählt auf die vierjährige Funktionsperiode des neuen Ausschusses.</w:t>
      </w:r>
    </w:p>
    <w:p w:rsidR="00D5051A" w:rsidRPr="00B45919" w:rsidRDefault="00D5051A" w:rsidP="00D5051A">
      <w:pPr>
        <w:ind w:firstLine="284"/>
        <w:rPr>
          <w:rFonts w:ascii="Arial" w:hAnsi="Arial" w:cs="Arial"/>
          <w:lang w:val="de-DE"/>
        </w:rPr>
      </w:pPr>
      <w:r w:rsidRPr="00B45919">
        <w:rPr>
          <w:rFonts w:ascii="Arial" w:hAnsi="Arial" w:cs="Arial"/>
          <w:lang w:val="de-DE"/>
        </w:rPr>
        <w:t>(6) Die Mitglieder und Ersatzmitglieder des Ausschusses unterliegen der Amtsverschwiegenheit im selben Ausmaß wie das Organ, an das der Ausschuss in Wahrnehmung seiner Aufgaben herangetreten ist.</w:t>
      </w:r>
    </w:p>
    <w:p w:rsidR="00D5051A" w:rsidRPr="00B45919" w:rsidRDefault="00D5051A" w:rsidP="00D5051A">
      <w:pPr>
        <w:spacing w:before="180"/>
        <w:jc w:val="center"/>
        <w:rPr>
          <w:rFonts w:ascii="Arial" w:hAnsi="Arial" w:cs="Arial"/>
          <w:b/>
          <w:lang w:val="de-DE"/>
        </w:rPr>
      </w:pPr>
      <w:r w:rsidRPr="00B45919">
        <w:rPr>
          <w:rFonts w:ascii="Arial" w:hAnsi="Arial" w:cs="Arial"/>
          <w:b/>
          <w:lang w:val="de-DE"/>
        </w:rPr>
        <w:t>Aufgaben</w:t>
      </w:r>
    </w:p>
    <w:p w:rsidR="00D5051A" w:rsidRPr="00B45919" w:rsidRDefault="00D5051A" w:rsidP="00D5051A">
      <w:pPr>
        <w:ind w:firstLine="284"/>
        <w:rPr>
          <w:rFonts w:ascii="Arial" w:hAnsi="Arial" w:cs="Arial"/>
          <w:lang w:val="de-DE"/>
        </w:rPr>
      </w:pPr>
      <w:r w:rsidRPr="00B45919">
        <w:rPr>
          <w:rFonts w:ascii="Arial" w:hAnsi="Arial" w:cs="Arial"/>
          <w:b/>
          <w:lang w:val="de-DE"/>
        </w:rPr>
        <w:t>§ 2.</w:t>
      </w:r>
      <w:r w:rsidRPr="00B45919">
        <w:rPr>
          <w:rFonts w:ascii="Arial" w:hAnsi="Arial" w:cs="Arial"/>
          <w:lang w:val="de-DE"/>
        </w:rPr>
        <w:t xml:space="preserve"> (1) Der Ausschuss überwacht die innerstaatliche Umsetzung der Konvention über die Rechte von Menschen mit Behinderungen.</w:t>
      </w:r>
    </w:p>
    <w:p w:rsidR="00D5051A" w:rsidRPr="00B45919" w:rsidRDefault="00D5051A" w:rsidP="00D5051A">
      <w:pPr>
        <w:ind w:firstLine="284"/>
        <w:rPr>
          <w:rFonts w:ascii="Arial" w:hAnsi="Arial" w:cs="Arial"/>
          <w:lang w:val="de-DE"/>
        </w:rPr>
      </w:pPr>
      <w:r w:rsidRPr="00B45919">
        <w:rPr>
          <w:rFonts w:ascii="Arial" w:hAnsi="Arial" w:cs="Arial"/>
          <w:lang w:val="de-DE"/>
        </w:rPr>
        <w:t>(2) Der Ausschuss fördert und schützt die Menschenrechte von Menschen mit Behinderungen.</w:t>
      </w:r>
    </w:p>
    <w:p w:rsidR="00D5051A" w:rsidRPr="00B45919" w:rsidRDefault="00D5051A" w:rsidP="00D5051A">
      <w:pPr>
        <w:ind w:firstLine="284"/>
        <w:rPr>
          <w:rFonts w:ascii="Arial" w:hAnsi="Arial" w:cs="Arial"/>
          <w:lang w:val="de-DE"/>
        </w:rPr>
      </w:pPr>
      <w:r w:rsidRPr="00B45919">
        <w:rPr>
          <w:rFonts w:ascii="Arial" w:hAnsi="Arial" w:cs="Arial"/>
          <w:lang w:val="de-DE"/>
        </w:rPr>
        <w:t>(3) Der Ausschuss berät die Gesetzgebung, die Regierung, die Verwaltung – insbesondere BMASK – und die Justiz.</w:t>
      </w:r>
    </w:p>
    <w:p w:rsidR="00D5051A" w:rsidRPr="00B45919" w:rsidRDefault="00D5051A" w:rsidP="00D5051A">
      <w:pPr>
        <w:ind w:firstLine="284"/>
        <w:rPr>
          <w:rFonts w:ascii="Arial" w:hAnsi="Arial" w:cs="Arial"/>
          <w:lang w:val="de-DE"/>
        </w:rPr>
      </w:pPr>
      <w:r w:rsidRPr="00B45919">
        <w:rPr>
          <w:rFonts w:ascii="Arial" w:hAnsi="Arial" w:cs="Arial"/>
          <w:lang w:val="de-DE"/>
        </w:rPr>
        <w:t>(4) Der Ausschuss erstellt Berichte an die Gesetzgebung, die Regierung, die Verwaltung – insbesondere BMASK – und die Justiz.</w:t>
      </w:r>
    </w:p>
    <w:p w:rsidR="00D5051A" w:rsidRPr="00B45919" w:rsidRDefault="00D5051A" w:rsidP="00D5051A">
      <w:pPr>
        <w:ind w:firstLine="284"/>
        <w:rPr>
          <w:rFonts w:ascii="Arial" w:hAnsi="Arial" w:cs="Arial"/>
          <w:lang w:val="de-DE"/>
        </w:rPr>
      </w:pPr>
      <w:r w:rsidRPr="00B45919">
        <w:rPr>
          <w:rFonts w:ascii="Arial" w:hAnsi="Arial" w:cs="Arial"/>
          <w:lang w:val="de-DE"/>
        </w:rPr>
        <w:t>(5) Der Ausschuss spricht Empfehlungen zu allen Fragen betreffend die Förderung, Durchführung und Überwachung der Konvention aus (Art. 33 Abs. 2 Konvention).</w:t>
      </w:r>
    </w:p>
    <w:p w:rsidR="00D5051A" w:rsidRPr="00B45919" w:rsidRDefault="00D5051A" w:rsidP="00D5051A">
      <w:pPr>
        <w:ind w:firstLine="284"/>
        <w:rPr>
          <w:rFonts w:ascii="Arial" w:hAnsi="Arial" w:cs="Arial"/>
          <w:lang w:val="de-DE"/>
        </w:rPr>
      </w:pPr>
      <w:r w:rsidRPr="00B45919">
        <w:rPr>
          <w:rFonts w:ascii="Arial" w:hAnsi="Arial" w:cs="Arial"/>
          <w:lang w:val="de-DE"/>
        </w:rPr>
        <w:t>(6) Der Ausschuss prüft geltende Rechts- und Verwaltungsvorschriften sowie korrespondierende Praxis und macht Vorschläge zu deren Änderung.</w:t>
      </w:r>
    </w:p>
    <w:p w:rsidR="00D5051A" w:rsidRPr="00B45919" w:rsidRDefault="00D5051A" w:rsidP="00D5051A">
      <w:pPr>
        <w:ind w:firstLine="284"/>
        <w:rPr>
          <w:rFonts w:ascii="Arial" w:hAnsi="Arial" w:cs="Arial"/>
          <w:lang w:val="de-DE"/>
        </w:rPr>
      </w:pPr>
      <w:r w:rsidRPr="00B45919">
        <w:rPr>
          <w:rFonts w:ascii="Arial" w:hAnsi="Arial" w:cs="Arial"/>
          <w:lang w:val="de-DE"/>
        </w:rPr>
        <w:t>(7) Der Ausschuss erstellt Stellungnahmen zu Gesetzes- und Verordnungs</w:t>
      </w:r>
      <w:r w:rsidRPr="00B45919">
        <w:rPr>
          <w:rFonts w:ascii="Arial" w:hAnsi="Arial" w:cs="Arial"/>
          <w:lang w:val="de-DE"/>
        </w:rPr>
        <w:softHyphen/>
        <w:t>entwürfen.</w:t>
      </w:r>
    </w:p>
    <w:p w:rsidR="00D5051A" w:rsidRPr="00B45919" w:rsidRDefault="00D5051A" w:rsidP="00D5051A">
      <w:pPr>
        <w:ind w:firstLine="284"/>
        <w:rPr>
          <w:rFonts w:ascii="Arial" w:hAnsi="Arial" w:cs="Arial"/>
          <w:lang w:val="de-DE"/>
        </w:rPr>
      </w:pPr>
      <w:r w:rsidRPr="00B45919">
        <w:rPr>
          <w:rFonts w:ascii="Arial" w:hAnsi="Arial" w:cs="Arial"/>
          <w:lang w:val="de-DE"/>
        </w:rPr>
        <w:t>(8) Der Ausschuss empfiehlt neue Rechts- und Verwaltungsvorschriften.</w:t>
      </w:r>
    </w:p>
    <w:p w:rsidR="00D5051A" w:rsidRPr="00B45919" w:rsidRDefault="00D5051A" w:rsidP="00D5051A">
      <w:pPr>
        <w:ind w:firstLine="284"/>
        <w:rPr>
          <w:rFonts w:ascii="Arial" w:hAnsi="Arial" w:cs="Arial"/>
          <w:lang w:val="de-DE"/>
        </w:rPr>
      </w:pPr>
      <w:r w:rsidRPr="00B45919">
        <w:rPr>
          <w:rFonts w:ascii="Arial" w:hAnsi="Arial" w:cs="Arial"/>
          <w:lang w:val="de-DE"/>
        </w:rPr>
        <w:t>(9) Der Ausschuss nimmt Einsicht in Daten und Statistiken.</w:t>
      </w:r>
    </w:p>
    <w:p w:rsidR="00D5051A" w:rsidRPr="00B45919" w:rsidRDefault="00D5051A" w:rsidP="00D5051A">
      <w:pPr>
        <w:ind w:firstLine="284"/>
        <w:rPr>
          <w:rFonts w:ascii="Arial" w:hAnsi="Arial" w:cs="Arial"/>
          <w:lang w:val="de-DE"/>
        </w:rPr>
      </w:pPr>
      <w:r w:rsidRPr="00B45919">
        <w:rPr>
          <w:rFonts w:ascii="Arial" w:hAnsi="Arial" w:cs="Arial"/>
          <w:lang w:val="de-DE"/>
        </w:rPr>
        <w:t>(10) Der Ausschuss trägt zur Bewusstseinsbildung und Sensibilisierung der Öffentlichkeit, auch durch umfassende Öffentlichkeitsarbeit, bei.</w:t>
      </w:r>
    </w:p>
    <w:p w:rsidR="00D5051A" w:rsidRPr="00B45919" w:rsidRDefault="00D5051A" w:rsidP="00D5051A">
      <w:pPr>
        <w:ind w:firstLine="284"/>
        <w:rPr>
          <w:rFonts w:ascii="Arial" w:hAnsi="Arial" w:cs="Arial"/>
          <w:lang w:val="de-DE"/>
        </w:rPr>
      </w:pPr>
      <w:r w:rsidRPr="00B45919">
        <w:rPr>
          <w:rFonts w:ascii="Arial" w:hAnsi="Arial" w:cs="Arial"/>
          <w:lang w:val="de-DE"/>
        </w:rPr>
        <w:t>(11) Der Ausschuss arbeitet mit Schulen, Universitäten, anderen Bildungs</w:t>
      </w:r>
      <w:r w:rsidRPr="00B45919">
        <w:rPr>
          <w:rFonts w:ascii="Arial" w:hAnsi="Arial" w:cs="Arial"/>
          <w:lang w:val="de-DE"/>
        </w:rPr>
        <w:softHyphen/>
        <w:t>einrichtungen, medizinischen, sozialen und anderen relevanten Einrichtungen zusammen.</w:t>
      </w:r>
    </w:p>
    <w:p w:rsidR="00D5051A" w:rsidRPr="00B45919" w:rsidRDefault="00D5051A" w:rsidP="00D5051A">
      <w:pPr>
        <w:ind w:firstLine="284"/>
        <w:rPr>
          <w:rStyle w:val="Fett"/>
        </w:rPr>
      </w:pPr>
      <w:r w:rsidRPr="00B45919">
        <w:rPr>
          <w:rStyle w:val="Fett"/>
          <w:rFonts w:ascii="Arial" w:hAnsi="Arial" w:cs="Arial"/>
          <w:b w:val="0"/>
          <w:lang w:val="de-DE"/>
        </w:rPr>
        <w:t>(12) Der Ausschuss kooperiert mit Institutionen, Behörden und Stellen im In- und Ausland, vor allem mit VertreterInnen der Zivilgesellschaft, insbesondere Menschen mit Behinderungen und den sie vertretenden Organisationen, um sie</w:t>
      </w:r>
      <w:r w:rsidRPr="00B45919">
        <w:rPr>
          <w:rStyle w:val="Fett"/>
          <w:rFonts w:ascii="Arial" w:hAnsi="Arial" w:cs="Arial"/>
          <w:b w:val="0"/>
          <w:color w:val="FF0000"/>
          <w:lang w:val="de-DE"/>
        </w:rPr>
        <w:t xml:space="preserve"> </w:t>
      </w:r>
      <w:r w:rsidRPr="00B45919">
        <w:rPr>
          <w:rStyle w:val="Fett"/>
          <w:rFonts w:ascii="Arial" w:hAnsi="Arial" w:cs="Arial"/>
          <w:b w:val="0"/>
          <w:lang w:val="de-DE"/>
        </w:rPr>
        <w:t>in den Überwachungsprozess einzubeziehen.</w:t>
      </w:r>
    </w:p>
    <w:p w:rsidR="00D5051A" w:rsidRPr="00B45919" w:rsidRDefault="00D5051A" w:rsidP="00D5051A">
      <w:pPr>
        <w:ind w:firstLine="284"/>
        <w:rPr>
          <w:rFonts w:ascii="Arial" w:hAnsi="Arial" w:cs="Arial"/>
          <w:lang w:val="de-DE"/>
        </w:rPr>
      </w:pPr>
      <w:r w:rsidRPr="00B45919">
        <w:rPr>
          <w:rFonts w:ascii="Arial" w:hAnsi="Arial" w:cs="Arial"/>
          <w:lang w:val="de-DE"/>
        </w:rPr>
        <w:t>(13) Der Ausschuss kooperiert insbesondere mit den staatlichen Anlaufstellen und Koordinierungsmechanismen, die auf Grundlage von Art. 33 Abs. 1 der Konvention eingerichtet werden.</w:t>
      </w:r>
    </w:p>
    <w:p w:rsidR="00D5051A" w:rsidRPr="00B45919" w:rsidRDefault="00D5051A" w:rsidP="00D5051A">
      <w:pPr>
        <w:ind w:firstLine="284"/>
        <w:rPr>
          <w:rFonts w:ascii="Arial" w:hAnsi="Arial" w:cs="Arial"/>
          <w:lang w:val="de-DE"/>
        </w:rPr>
      </w:pPr>
      <w:r w:rsidRPr="00B45919">
        <w:rPr>
          <w:rFonts w:ascii="Arial" w:hAnsi="Arial" w:cs="Arial"/>
          <w:lang w:val="de-DE"/>
        </w:rPr>
        <w:t>(14) Der Ausschuss kooperiert mit den unabhängigen Einrichtungen, die zur Verhinderung jeder Form von Ausbeutung, Gewalt und Missbrauch alle Einrichtungen und Programme überwachen, die für Menschen mit Behinderungen bestimmt sind (Art. 16 Abs. 3 Konvention).</w:t>
      </w:r>
    </w:p>
    <w:p w:rsidR="00D5051A" w:rsidRPr="00B45919" w:rsidRDefault="00D5051A" w:rsidP="00D5051A">
      <w:pPr>
        <w:ind w:firstLine="284"/>
        <w:rPr>
          <w:rFonts w:ascii="Arial" w:hAnsi="Arial" w:cs="Arial"/>
          <w:lang w:val="de-DE"/>
        </w:rPr>
      </w:pPr>
      <w:r w:rsidRPr="00B45919">
        <w:rPr>
          <w:rFonts w:ascii="Arial" w:hAnsi="Arial" w:cs="Arial"/>
          <w:lang w:val="de-DE"/>
        </w:rPr>
        <w:t>(15) Der Ausschuss kooperiert im Sinne der umfassenden Geltung der Konvention für alle Bundesländer – Art. 4 Abs. 5 Konvention – insbesondere mit den „zu schaffenden oder zu benennenden Einrichtungen der Länder“ iSd § 13 Abs. 8 BBG.</w:t>
      </w:r>
    </w:p>
    <w:p w:rsidR="00D5051A" w:rsidRPr="00B45919" w:rsidRDefault="00D5051A" w:rsidP="00D5051A">
      <w:pPr>
        <w:ind w:firstLine="284"/>
        <w:rPr>
          <w:rFonts w:ascii="Arial" w:hAnsi="Arial" w:cs="Arial"/>
          <w:lang w:val="de-DE"/>
        </w:rPr>
      </w:pPr>
      <w:r w:rsidRPr="00B45919">
        <w:rPr>
          <w:rFonts w:ascii="Arial" w:hAnsi="Arial" w:cs="Arial"/>
          <w:lang w:val="de-DE"/>
        </w:rPr>
        <w:t>(16) Der Ausschuss kooperiert mit konventionsrelevanten Stellen im Ausland, insbesondere anderen Monitoringgremien nach Art. 33 Abs. 2 der Konvention, sowie dem Ausschuss für die Rechte von Menschen mit Behinderungen (Art. 34 Konvention), an den er nach Maßgabe berichtet.</w:t>
      </w:r>
    </w:p>
    <w:p w:rsidR="00D5051A" w:rsidRPr="00B45919" w:rsidRDefault="00D5051A" w:rsidP="00D5051A">
      <w:pPr>
        <w:ind w:firstLine="284"/>
        <w:rPr>
          <w:rFonts w:ascii="Arial" w:hAnsi="Arial" w:cs="Arial"/>
          <w:lang w:val="de-DE"/>
        </w:rPr>
      </w:pPr>
      <w:r w:rsidRPr="00B45919">
        <w:rPr>
          <w:rFonts w:ascii="Arial" w:hAnsi="Arial" w:cs="Arial"/>
          <w:lang w:val="de-DE"/>
        </w:rPr>
        <w:t>(17) Der Ausschuss berät und unterstützt Einzelpersonen oder Personengruppen, die mit einer Beschwerde an den Ausschuss über die Rechte von Menschen mit Behinderungen gemäß Art. 34 der Konvention herantreten wollen.</w:t>
      </w:r>
    </w:p>
    <w:p w:rsidR="00D5051A" w:rsidRPr="00B45919" w:rsidRDefault="00D5051A" w:rsidP="00D5051A">
      <w:pPr>
        <w:ind w:firstLine="284"/>
        <w:rPr>
          <w:rFonts w:ascii="Arial" w:hAnsi="Arial" w:cs="Arial"/>
          <w:lang w:val="de-DE"/>
        </w:rPr>
      </w:pPr>
      <w:r w:rsidRPr="00B45919">
        <w:rPr>
          <w:rFonts w:ascii="Arial" w:hAnsi="Arial" w:cs="Arial"/>
          <w:lang w:val="de-DE"/>
        </w:rPr>
        <w:lastRenderedPageBreak/>
        <w:t>(18) Der Ausschuss behandelt Beschwerden, die auch formlos eingebracht werden können, von BeschwerdeführerInnen oder deren VertreterInnen (auch Vertretungsorganisationen) über behauptete Verletzungen der Konvention; der Ausschuss kann auch von Amts wegen der Vermutung einer Verletzung der Konvention nachgehen.</w:t>
      </w:r>
    </w:p>
    <w:p w:rsidR="00D5051A" w:rsidRPr="00B45919" w:rsidRDefault="00D5051A" w:rsidP="00B45919">
      <w:pPr>
        <w:numPr>
          <w:ilvl w:val="1"/>
          <w:numId w:val="37"/>
        </w:numPr>
        <w:tabs>
          <w:tab w:val="clear" w:pos="1440"/>
          <w:tab w:val="num" w:pos="567"/>
        </w:tabs>
        <w:spacing w:before="60"/>
        <w:ind w:left="568" w:hanging="284"/>
        <w:jc w:val="both"/>
        <w:rPr>
          <w:rFonts w:ascii="Arial" w:hAnsi="Arial" w:cs="Arial"/>
          <w:lang w:val="de-DE"/>
        </w:rPr>
      </w:pPr>
      <w:r w:rsidRPr="00B45919">
        <w:rPr>
          <w:rFonts w:ascii="Arial" w:hAnsi="Arial" w:cs="Arial"/>
          <w:lang w:val="de-DE"/>
        </w:rPr>
        <w:t>Der Ausschuss kann auf Basis einer solchen Beschwerde oder Vermutung weiterführende Informationen von der betroffenen Behörde oder Institution, sowie eine Stellungnahme von Organen der Verwaltung (§ 13 Abs. 2 Z 2 BBG) einholen.</w:t>
      </w:r>
    </w:p>
    <w:p w:rsidR="00D5051A" w:rsidRPr="00B45919" w:rsidRDefault="00D5051A" w:rsidP="00B45919">
      <w:pPr>
        <w:numPr>
          <w:ilvl w:val="1"/>
          <w:numId w:val="37"/>
        </w:numPr>
        <w:tabs>
          <w:tab w:val="clear" w:pos="1440"/>
          <w:tab w:val="num" w:pos="567"/>
        </w:tabs>
        <w:spacing w:before="60"/>
        <w:ind w:left="568" w:hanging="284"/>
        <w:jc w:val="both"/>
        <w:rPr>
          <w:rFonts w:ascii="Arial" w:hAnsi="Arial" w:cs="Arial"/>
          <w:lang w:val="de-DE"/>
        </w:rPr>
      </w:pPr>
      <w:r w:rsidRPr="00B45919">
        <w:rPr>
          <w:rFonts w:ascii="Arial" w:hAnsi="Arial" w:cs="Arial"/>
          <w:lang w:val="de-DE"/>
        </w:rPr>
        <w:t>Der Ausschuss kann zu diesem Zweck die betroffene Person oder deren Vertreter/in um das datenschutzrechtlich erforderliche Einverständnis zur Verwendung von Daten ersuchen.</w:t>
      </w:r>
    </w:p>
    <w:p w:rsidR="00D5051A" w:rsidRPr="00B45919" w:rsidRDefault="00D5051A" w:rsidP="00B45919">
      <w:pPr>
        <w:numPr>
          <w:ilvl w:val="1"/>
          <w:numId w:val="37"/>
        </w:numPr>
        <w:tabs>
          <w:tab w:val="clear" w:pos="1440"/>
          <w:tab w:val="num" w:pos="567"/>
        </w:tabs>
        <w:spacing w:before="60"/>
        <w:ind w:left="568" w:hanging="284"/>
        <w:jc w:val="both"/>
        <w:rPr>
          <w:rFonts w:ascii="Arial" w:hAnsi="Arial" w:cs="Arial"/>
          <w:lang w:val="de-DE"/>
        </w:rPr>
      </w:pPr>
      <w:r w:rsidRPr="00B45919">
        <w:rPr>
          <w:rFonts w:ascii="Arial" w:hAnsi="Arial" w:cs="Arial"/>
          <w:lang w:val="de-DE"/>
        </w:rPr>
        <w:t>Der Ausschuss kann, unter Wahrung des Datenschutzes, die Expertise von Fachleuten und Organisationen der Zivilgesellschaft, insbesondere Organisationen, die Menschen mit Behinderungen vertreten, einholen.</w:t>
      </w:r>
    </w:p>
    <w:p w:rsidR="00D5051A" w:rsidRPr="00B45919" w:rsidRDefault="00D5051A" w:rsidP="00B45919">
      <w:pPr>
        <w:numPr>
          <w:ilvl w:val="1"/>
          <w:numId w:val="37"/>
        </w:numPr>
        <w:tabs>
          <w:tab w:val="clear" w:pos="1440"/>
          <w:tab w:val="num" w:pos="567"/>
        </w:tabs>
        <w:spacing w:before="60"/>
        <w:ind w:left="568" w:hanging="284"/>
        <w:jc w:val="both"/>
        <w:rPr>
          <w:rFonts w:ascii="Arial" w:hAnsi="Arial" w:cs="Arial"/>
          <w:lang w:val="de-DE"/>
        </w:rPr>
      </w:pPr>
      <w:r w:rsidRPr="00B45919">
        <w:rPr>
          <w:rFonts w:ascii="Arial" w:hAnsi="Arial" w:cs="Arial"/>
          <w:lang w:val="de-DE"/>
        </w:rPr>
        <w:t>Der Ausschuss kann die/den Beschwerdeführer/in oder deren Vertreter/in zu einem Gespräch einladen.</w:t>
      </w:r>
    </w:p>
    <w:p w:rsidR="00D5051A" w:rsidRPr="00B45919" w:rsidRDefault="00D5051A" w:rsidP="00B45919">
      <w:pPr>
        <w:numPr>
          <w:ilvl w:val="1"/>
          <w:numId w:val="37"/>
        </w:numPr>
        <w:tabs>
          <w:tab w:val="clear" w:pos="1440"/>
          <w:tab w:val="num" w:pos="567"/>
        </w:tabs>
        <w:spacing w:before="60"/>
        <w:ind w:left="568" w:hanging="284"/>
        <w:jc w:val="both"/>
        <w:rPr>
          <w:rFonts w:ascii="Arial" w:hAnsi="Arial" w:cs="Arial"/>
          <w:lang w:val="de-DE"/>
        </w:rPr>
      </w:pPr>
      <w:r w:rsidRPr="00B45919">
        <w:rPr>
          <w:rFonts w:ascii="Arial" w:hAnsi="Arial" w:cs="Arial"/>
          <w:lang w:val="de-DE"/>
        </w:rPr>
        <w:t>Der Ausschuss prüft die Beschwerde oder Vermutung, nimmt dazu innerhalb angemessener Frist Stellung und spricht im Verletzungsfall eine Empfehlung aus.</w:t>
      </w:r>
    </w:p>
    <w:p w:rsidR="00D5051A" w:rsidRPr="00B45919" w:rsidRDefault="00D5051A" w:rsidP="00D5051A">
      <w:pPr>
        <w:ind w:firstLine="284"/>
        <w:rPr>
          <w:rFonts w:ascii="Arial" w:hAnsi="Arial" w:cs="Arial"/>
          <w:lang w:val="de-DE"/>
        </w:rPr>
      </w:pPr>
      <w:r w:rsidRPr="00B45919">
        <w:rPr>
          <w:rFonts w:ascii="Arial" w:hAnsi="Arial" w:cs="Arial"/>
          <w:lang w:val="de-DE"/>
        </w:rPr>
        <w:t>(19) Der Ausschuss wendet sich nach Maßgabe in allen Überwachungs</w:t>
      </w:r>
      <w:r w:rsidRPr="00B45919">
        <w:rPr>
          <w:rFonts w:ascii="Arial" w:hAnsi="Arial" w:cs="Arial"/>
          <w:lang w:val="de-DE"/>
        </w:rPr>
        <w:softHyphen/>
        <w:t>angelegenheiten an die Öffentlichkeit.</w:t>
      </w:r>
    </w:p>
    <w:p w:rsidR="00D5051A" w:rsidRPr="00B45919" w:rsidRDefault="00D5051A" w:rsidP="00D5051A">
      <w:pPr>
        <w:spacing w:before="180"/>
        <w:jc w:val="center"/>
        <w:rPr>
          <w:rFonts w:ascii="Arial" w:hAnsi="Arial" w:cs="Arial"/>
          <w:b/>
          <w:lang w:val="de-DE"/>
        </w:rPr>
      </w:pPr>
      <w:r w:rsidRPr="00B45919">
        <w:rPr>
          <w:rFonts w:ascii="Arial" w:hAnsi="Arial" w:cs="Arial"/>
          <w:b/>
          <w:lang w:val="de-DE"/>
        </w:rPr>
        <w:t>Befugnisse</w:t>
      </w:r>
    </w:p>
    <w:p w:rsidR="00D5051A" w:rsidRPr="00B45919" w:rsidRDefault="00D5051A" w:rsidP="00D5051A">
      <w:pPr>
        <w:ind w:firstLine="284"/>
        <w:rPr>
          <w:rFonts w:ascii="Arial" w:hAnsi="Arial" w:cs="Arial"/>
          <w:lang w:val="de-DE"/>
        </w:rPr>
      </w:pPr>
      <w:r w:rsidRPr="00B45919">
        <w:rPr>
          <w:rFonts w:ascii="Arial" w:hAnsi="Arial" w:cs="Arial"/>
          <w:b/>
          <w:lang w:val="de-DE"/>
        </w:rPr>
        <w:t>§ 3.</w:t>
      </w:r>
      <w:r w:rsidRPr="00B45919">
        <w:rPr>
          <w:rFonts w:ascii="Arial" w:hAnsi="Arial" w:cs="Arial"/>
          <w:lang w:val="de-DE"/>
        </w:rPr>
        <w:t xml:space="preserve"> Ausschussmitglieder haben zur Erfüllung ihrer Aufgaben, nach Maßgabe auch als Abordnung sowie in Zusammenarbeit mit Fachleuten, insbesondere</w:t>
      </w:r>
    </w:p>
    <w:p w:rsidR="00D5051A" w:rsidRPr="00B45919" w:rsidRDefault="00D5051A" w:rsidP="00D5051A">
      <w:pPr>
        <w:tabs>
          <w:tab w:val="left" w:pos="567"/>
        </w:tabs>
        <w:spacing w:before="60"/>
        <w:ind w:left="568" w:hanging="284"/>
        <w:rPr>
          <w:rFonts w:ascii="Arial" w:hAnsi="Arial" w:cs="Arial"/>
          <w:lang w:val="de-DE"/>
        </w:rPr>
      </w:pPr>
      <w:r w:rsidRPr="00B45919">
        <w:rPr>
          <w:rFonts w:ascii="Arial" w:hAnsi="Arial" w:cs="Arial"/>
          <w:lang w:val="de-DE"/>
        </w:rPr>
        <w:t>a.</w:t>
      </w:r>
      <w:r w:rsidRPr="00B45919">
        <w:rPr>
          <w:rFonts w:ascii="Arial" w:hAnsi="Arial" w:cs="Arial"/>
          <w:lang w:val="de-DE"/>
        </w:rPr>
        <w:tab/>
        <w:t>ungehinderten Zugang zu allen zur Erfüllung ihrer Aufgaben relevanten Institutionen und Behörden;</w:t>
      </w:r>
    </w:p>
    <w:p w:rsidR="00D5051A" w:rsidRPr="00B45919" w:rsidRDefault="00D5051A" w:rsidP="00D5051A">
      <w:pPr>
        <w:tabs>
          <w:tab w:val="left" w:pos="567"/>
        </w:tabs>
        <w:spacing w:before="60"/>
        <w:ind w:left="568" w:hanging="284"/>
        <w:rPr>
          <w:rFonts w:ascii="Arial" w:hAnsi="Arial" w:cs="Arial"/>
          <w:lang w:val="de-DE"/>
        </w:rPr>
      </w:pPr>
      <w:r w:rsidRPr="00B45919">
        <w:rPr>
          <w:rFonts w:ascii="Arial" w:hAnsi="Arial" w:cs="Arial"/>
          <w:lang w:val="de-DE"/>
        </w:rPr>
        <w:t>b.</w:t>
      </w:r>
      <w:r w:rsidRPr="00B45919">
        <w:rPr>
          <w:rFonts w:ascii="Arial" w:hAnsi="Arial" w:cs="Arial"/>
          <w:lang w:val="de-DE"/>
        </w:rPr>
        <w:tab/>
        <w:t>ein uneingeschränktes Recht auf Akteneinsicht, wobei deren Inhalt selbst</w:t>
      </w:r>
      <w:r w:rsidRPr="00B45919">
        <w:rPr>
          <w:rFonts w:ascii="Arial" w:hAnsi="Arial" w:cs="Arial"/>
          <w:lang w:val="de-DE"/>
        </w:rPr>
        <w:softHyphen/>
        <w:t>verständlich auch der Amtsverschwiegenheit (§ 1 Abs. 6) unterliegt;</w:t>
      </w:r>
    </w:p>
    <w:p w:rsidR="00D5051A" w:rsidRPr="00B45919" w:rsidRDefault="00D5051A" w:rsidP="00D5051A">
      <w:pPr>
        <w:tabs>
          <w:tab w:val="left" w:pos="567"/>
        </w:tabs>
        <w:spacing w:before="60"/>
        <w:ind w:left="568" w:hanging="284"/>
        <w:rPr>
          <w:rFonts w:ascii="Arial" w:hAnsi="Arial" w:cs="Arial"/>
          <w:lang w:val="de-DE"/>
        </w:rPr>
      </w:pPr>
      <w:r w:rsidRPr="00B45919">
        <w:rPr>
          <w:rFonts w:ascii="Arial" w:hAnsi="Arial" w:cs="Arial"/>
          <w:lang w:val="de-DE"/>
        </w:rPr>
        <w:t>c.</w:t>
      </w:r>
      <w:r w:rsidRPr="00B45919">
        <w:rPr>
          <w:rFonts w:ascii="Arial" w:hAnsi="Arial" w:cs="Arial"/>
          <w:lang w:val="de-DE"/>
        </w:rPr>
        <w:tab/>
        <w:t>die Möglichkeit, Stellungnahmen durch Organe der Verwaltung einzuholen (§ 13 Abs. 2 Z 2 BBG);</w:t>
      </w:r>
    </w:p>
    <w:p w:rsidR="00D5051A" w:rsidRPr="00B45919" w:rsidRDefault="00D5051A" w:rsidP="00D5051A">
      <w:pPr>
        <w:tabs>
          <w:tab w:val="left" w:pos="567"/>
        </w:tabs>
        <w:spacing w:before="60"/>
        <w:ind w:left="568" w:hanging="284"/>
        <w:rPr>
          <w:rFonts w:ascii="Arial" w:hAnsi="Arial" w:cs="Arial"/>
          <w:lang w:val="de-DE"/>
        </w:rPr>
      </w:pPr>
      <w:r w:rsidRPr="00B45919">
        <w:rPr>
          <w:rFonts w:ascii="Arial" w:hAnsi="Arial" w:cs="Arial"/>
          <w:lang w:val="de-DE"/>
        </w:rPr>
        <w:t>d.</w:t>
      </w:r>
      <w:r w:rsidRPr="00B45919">
        <w:rPr>
          <w:rFonts w:ascii="Arial" w:hAnsi="Arial" w:cs="Arial"/>
          <w:lang w:val="de-DE"/>
        </w:rPr>
        <w:tab/>
        <w:t>die Möglichkeit, Daten und Statistiken anzufordern (Art. 31 Konvention).</w:t>
      </w:r>
    </w:p>
    <w:p w:rsidR="00D5051A" w:rsidRPr="00B45919" w:rsidRDefault="00D5051A" w:rsidP="00D5051A">
      <w:pPr>
        <w:spacing w:before="180"/>
        <w:jc w:val="center"/>
        <w:rPr>
          <w:rFonts w:ascii="Arial" w:hAnsi="Arial" w:cs="Arial"/>
          <w:b/>
          <w:lang w:val="de-DE"/>
        </w:rPr>
      </w:pPr>
      <w:r w:rsidRPr="00B45919">
        <w:rPr>
          <w:rFonts w:ascii="Arial" w:hAnsi="Arial" w:cs="Arial"/>
          <w:b/>
          <w:lang w:val="de-DE"/>
        </w:rPr>
        <w:t>Vorsitzende/r und Schriftführer/in</w:t>
      </w:r>
    </w:p>
    <w:p w:rsidR="00D5051A" w:rsidRPr="00B45919" w:rsidRDefault="00D5051A" w:rsidP="00D5051A">
      <w:pPr>
        <w:ind w:firstLine="284"/>
        <w:rPr>
          <w:rFonts w:ascii="Arial" w:hAnsi="Arial" w:cs="Arial"/>
          <w:lang w:val="de-DE"/>
        </w:rPr>
      </w:pPr>
      <w:r w:rsidRPr="00B45919">
        <w:rPr>
          <w:rFonts w:ascii="Arial" w:hAnsi="Arial" w:cs="Arial"/>
          <w:b/>
          <w:lang w:val="de-DE"/>
        </w:rPr>
        <w:t>§ 4.</w:t>
      </w:r>
      <w:r w:rsidRPr="00B45919">
        <w:rPr>
          <w:rFonts w:ascii="Arial" w:hAnsi="Arial" w:cs="Arial"/>
          <w:lang w:val="de-DE"/>
        </w:rPr>
        <w:t xml:space="preserve"> (1) Nach Bestellung eines neuen Ausschusses hat das Bundesministerium für Arbeit, Soziales und Konsumentenschutz eine konstituierende Sitzung einzuberufen. Die stimmberechtigten Mitglieder wählen aus ihrer Mitte für die Dauer der Funktions</w:t>
      </w:r>
      <w:r w:rsidRPr="00B45919">
        <w:rPr>
          <w:rFonts w:ascii="Arial" w:hAnsi="Arial" w:cs="Arial"/>
          <w:lang w:val="de-DE"/>
        </w:rPr>
        <w:softHyphen/>
        <w:t>periode mit einfacher Mehrheit eine/n Vorsitzende/n und deren/dessen Stell</w:t>
      </w:r>
      <w:r w:rsidRPr="00B45919">
        <w:rPr>
          <w:rFonts w:ascii="Arial" w:hAnsi="Arial" w:cs="Arial"/>
          <w:lang w:val="de-DE"/>
        </w:rPr>
        <w:softHyphen/>
        <w:t>vertreter/in. Die/der Vorsitzende (deren/dessen Stellvertreter/in) kann mit Zweidrittel</w:t>
      </w:r>
      <w:r w:rsidRPr="00B45919">
        <w:rPr>
          <w:rFonts w:ascii="Arial" w:hAnsi="Arial" w:cs="Arial"/>
          <w:lang w:val="de-DE"/>
        </w:rPr>
        <w:softHyphen/>
        <w:t>mehrheit abgewählt werden.</w:t>
      </w:r>
    </w:p>
    <w:p w:rsidR="00D5051A" w:rsidRPr="00B45919" w:rsidRDefault="00D5051A" w:rsidP="00D5051A">
      <w:pPr>
        <w:ind w:firstLine="284"/>
        <w:rPr>
          <w:rFonts w:ascii="Arial" w:hAnsi="Arial" w:cs="Arial"/>
          <w:lang w:val="de-DE"/>
        </w:rPr>
      </w:pPr>
      <w:r w:rsidRPr="00B45919">
        <w:rPr>
          <w:rFonts w:ascii="Arial" w:hAnsi="Arial" w:cs="Arial"/>
          <w:lang w:val="de-DE"/>
        </w:rPr>
        <w:t>(2) Die stimmberechtigten Mitglieder wählen weiters aus ihrer Mitte mit einfacher Mehrheit eine/n Schriftführer/in und deren/dessen Stellvertreter/in. Die/der Schrift</w:t>
      </w:r>
      <w:r w:rsidRPr="00B45919">
        <w:rPr>
          <w:rFonts w:ascii="Arial" w:hAnsi="Arial" w:cs="Arial"/>
          <w:lang w:val="de-DE"/>
        </w:rPr>
        <w:softHyphen/>
        <w:t>führer/in (deren/dessen Stellvertreter/in) kann mit einfacher Mehrheit abgewählt werden.</w:t>
      </w:r>
    </w:p>
    <w:p w:rsidR="00D5051A" w:rsidRPr="00B45919" w:rsidRDefault="00AE1B46" w:rsidP="00D5051A">
      <w:pPr>
        <w:spacing w:before="180"/>
        <w:jc w:val="center"/>
        <w:rPr>
          <w:rFonts w:ascii="Arial" w:hAnsi="Arial" w:cs="Arial"/>
          <w:lang w:val="de-DE"/>
        </w:rPr>
      </w:pPr>
      <w:r>
        <w:rPr>
          <w:rFonts w:ascii="Arial" w:hAnsi="Arial" w:cs="Arial"/>
          <w:b/>
          <w:lang w:val="de-DE"/>
        </w:rPr>
        <w:br w:type="page"/>
      </w:r>
      <w:r w:rsidR="00D5051A" w:rsidRPr="00B45919">
        <w:rPr>
          <w:rFonts w:ascii="Arial" w:hAnsi="Arial" w:cs="Arial"/>
          <w:b/>
          <w:lang w:val="de-DE"/>
        </w:rPr>
        <w:lastRenderedPageBreak/>
        <w:t>Sitzungen des Ausschusses</w:t>
      </w:r>
    </w:p>
    <w:p w:rsidR="00D5051A" w:rsidRPr="00B45919" w:rsidRDefault="00D5051A" w:rsidP="00D5051A">
      <w:pPr>
        <w:ind w:firstLine="284"/>
        <w:rPr>
          <w:rFonts w:ascii="Arial" w:hAnsi="Arial" w:cs="Arial"/>
          <w:lang w:val="de-DE"/>
        </w:rPr>
      </w:pPr>
      <w:r w:rsidRPr="00B45919">
        <w:rPr>
          <w:rFonts w:ascii="Arial" w:hAnsi="Arial" w:cs="Arial"/>
          <w:b/>
          <w:lang w:val="de-DE"/>
        </w:rPr>
        <w:t>§ 5.</w:t>
      </w:r>
      <w:r w:rsidRPr="00B45919">
        <w:rPr>
          <w:rFonts w:ascii="Arial" w:hAnsi="Arial" w:cs="Arial"/>
          <w:lang w:val="de-DE"/>
        </w:rPr>
        <w:t xml:space="preserve"> (1) Die Sitzungen des Ausschusses sind nach Bedarf, mindestens aber viermal im Jahr einzuberufen. Die Terminfestlegung erfolgt durch die/den Vorsitzende/n in Abstimmung mit den Mitgliedern und dem Bundesministerium für Arbeit, Soziales und Konsumentenschutz. Der Ausschuss ist auch dann einzu</w:t>
      </w:r>
      <w:r w:rsidRPr="00B45919">
        <w:rPr>
          <w:rFonts w:ascii="Arial" w:hAnsi="Arial" w:cs="Arial"/>
          <w:lang w:val="de-DE"/>
        </w:rPr>
        <w:softHyphen/>
        <w:t>berufen, wenn mindestens ein Drittel seiner Mitglieder dies unter schriftlicher Bekanntgabe des Verhandlungsgegenstandes beantragt.</w:t>
      </w:r>
    </w:p>
    <w:p w:rsidR="00D5051A" w:rsidRPr="00B45919" w:rsidRDefault="00D5051A" w:rsidP="00D5051A">
      <w:pPr>
        <w:ind w:firstLine="284"/>
        <w:rPr>
          <w:rFonts w:ascii="Arial" w:hAnsi="Arial" w:cs="Arial"/>
          <w:lang w:val="de-DE"/>
        </w:rPr>
      </w:pPr>
      <w:r w:rsidRPr="00B45919">
        <w:rPr>
          <w:rFonts w:ascii="Arial" w:hAnsi="Arial" w:cs="Arial"/>
          <w:lang w:val="de-DE"/>
        </w:rPr>
        <w:t>(2) Die Einladungen an die Mitglieder sollen mit der Tagesordnung nach Möglichkeit zwei Wochen vor der Sitzung zugestellt werden. Werden Einzelfälle verhandelt, sind die maßgeblichen Aktenunterlagen der Tagesordnung beizu</w:t>
      </w:r>
      <w:r w:rsidRPr="00B45919">
        <w:rPr>
          <w:rFonts w:ascii="Arial" w:hAnsi="Arial" w:cs="Arial"/>
          <w:lang w:val="de-DE"/>
        </w:rPr>
        <w:softHyphen/>
        <w:t>schließen.</w:t>
      </w:r>
    </w:p>
    <w:p w:rsidR="00D5051A" w:rsidRPr="00B45919" w:rsidRDefault="00D5051A" w:rsidP="00D5051A">
      <w:pPr>
        <w:ind w:firstLine="284"/>
        <w:rPr>
          <w:rFonts w:ascii="Arial" w:hAnsi="Arial" w:cs="Arial"/>
          <w:lang w:val="de-DE"/>
        </w:rPr>
      </w:pPr>
      <w:r w:rsidRPr="00B45919">
        <w:rPr>
          <w:rFonts w:ascii="Arial" w:hAnsi="Arial" w:cs="Arial"/>
          <w:lang w:val="de-DE"/>
        </w:rPr>
        <w:t>(3) Der Sitzungsort, Unterlagen und die Kommunikation des Ausschusses sind barrierefrei.</w:t>
      </w:r>
    </w:p>
    <w:p w:rsidR="00D5051A" w:rsidRPr="00B45919" w:rsidRDefault="00D5051A" w:rsidP="00D5051A">
      <w:pPr>
        <w:ind w:firstLine="284"/>
        <w:rPr>
          <w:rFonts w:ascii="Arial" w:hAnsi="Arial" w:cs="Arial"/>
          <w:lang w:val="de-DE"/>
        </w:rPr>
      </w:pPr>
      <w:r w:rsidRPr="00B45919">
        <w:rPr>
          <w:rFonts w:ascii="Arial" w:hAnsi="Arial" w:cs="Arial"/>
          <w:lang w:val="de-DE"/>
        </w:rPr>
        <w:t xml:space="preserve">(4) </w:t>
      </w:r>
      <w:r w:rsidRPr="00B45919">
        <w:rPr>
          <w:rFonts w:ascii="Arial" w:hAnsi="Arial" w:cs="Arial"/>
          <w:bCs/>
          <w:lang w:val="de-DE"/>
        </w:rPr>
        <w:t>Auf Beschluss des Ausschusses sind die Sitzungen öffentlich</w:t>
      </w:r>
      <w:r w:rsidRPr="00B45919">
        <w:rPr>
          <w:rFonts w:ascii="Arial" w:hAnsi="Arial" w:cs="Arial"/>
          <w:lang w:val="de-DE"/>
        </w:rPr>
        <w:t>, vor allem um VertreterInnen der Zivilgesellschaft, insbesondere Menschen mit Behinderungen und die sie vertretenden Organisationen in den Überwachungsprozess einzubeziehen.</w:t>
      </w:r>
    </w:p>
    <w:p w:rsidR="00D5051A" w:rsidRPr="00B45919" w:rsidRDefault="00D5051A" w:rsidP="00D5051A">
      <w:pPr>
        <w:spacing w:before="180"/>
        <w:jc w:val="center"/>
        <w:rPr>
          <w:rFonts w:ascii="Arial" w:hAnsi="Arial" w:cs="Arial"/>
          <w:b/>
          <w:lang w:val="de-DE"/>
        </w:rPr>
      </w:pPr>
      <w:r w:rsidRPr="00B45919">
        <w:rPr>
          <w:rFonts w:ascii="Arial" w:hAnsi="Arial" w:cs="Arial"/>
          <w:b/>
          <w:lang w:val="de-DE"/>
        </w:rPr>
        <w:t>Beschlussquoren</w:t>
      </w:r>
    </w:p>
    <w:p w:rsidR="00D5051A" w:rsidRPr="00B45919" w:rsidRDefault="00D5051A" w:rsidP="00D5051A">
      <w:pPr>
        <w:ind w:firstLine="284"/>
        <w:rPr>
          <w:rFonts w:ascii="Arial" w:hAnsi="Arial" w:cs="Arial"/>
          <w:lang w:val="de-DE"/>
        </w:rPr>
      </w:pPr>
      <w:r w:rsidRPr="00B45919">
        <w:rPr>
          <w:rFonts w:ascii="Arial" w:hAnsi="Arial" w:cs="Arial"/>
          <w:b/>
          <w:lang w:val="de-DE"/>
        </w:rPr>
        <w:t>§ 6.</w:t>
      </w:r>
      <w:r w:rsidRPr="00B45919">
        <w:rPr>
          <w:rFonts w:ascii="Arial" w:hAnsi="Arial" w:cs="Arial"/>
          <w:lang w:val="de-DE"/>
        </w:rPr>
        <w:t xml:space="preserve"> (1) Sind alle Mitglieder ordnungsgemäß geladen, ist der Ausschuss bei Anwesenheit von mindestens der Hälfte seiner stimmberechtigten Mitglieder beschlussfähig. Wurden alle Mitglieder ordnungsgemäß geladen, ist der Ausschuss auch dann beschlussfähig, wenn nach Ablauf von 30 Minuten ab dem anberaumten Sitzungsbeginn weniger als die Hälfte der stimmberechtigten Mitglieder anwesend sind. Der Ausschuss fasst seine Beschlüsse mit einfacher Mehrheit der abge</w:t>
      </w:r>
      <w:r w:rsidRPr="00B45919">
        <w:rPr>
          <w:rFonts w:ascii="Arial" w:hAnsi="Arial" w:cs="Arial"/>
          <w:lang w:val="de-DE"/>
        </w:rPr>
        <w:softHyphen/>
        <w:t>gebenen Stimmen. Bei Stimmengleichheit entscheidet die Stimme der/des Vor</w:t>
      </w:r>
      <w:r w:rsidRPr="00B45919">
        <w:rPr>
          <w:rFonts w:ascii="Arial" w:hAnsi="Arial" w:cs="Arial"/>
          <w:lang w:val="de-DE"/>
        </w:rPr>
        <w:softHyphen/>
        <w:t>sitzenden.</w:t>
      </w:r>
    </w:p>
    <w:p w:rsidR="00D5051A" w:rsidRPr="00B45919" w:rsidRDefault="00D5051A" w:rsidP="00D5051A">
      <w:pPr>
        <w:ind w:firstLine="284"/>
        <w:rPr>
          <w:rFonts w:ascii="Arial" w:hAnsi="Arial" w:cs="Arial"/>
          <w:lang w:val="de-DE"/>
        </w:rPr>
      </w:pPr>
      <w:r w:rsidRPr="00B45919">
        <w:rPr>
          <w:rFonts w:ascii="Arial" w:hAnsi="Arial" w:cs="Arial"/>
          <w:lang w:val="de-DE"/>
        </w:rPr>
        <w:t>(2) Eine Änderung der Geschäftsordnung bedarf der Zustimmung von zwei Dritteln aller stimmberechtigten Mitglieder.</w:t>
      </w:r>
    </w:p>
    <w:p w:rsidR="00D5051A" w:rsidRPr="00B45919" w:rsidRDefault="00D5051A" w:rsidP="00D5051A">
      <w:pPr>
        <w:ind w:firstLine="284"/>
        <w:rPr>
          <w:rFonts w:ascii="Arial" w:hAnsi="Arial" w:cs="Arial"/>
          <w:lang w:val="de-DE"/>
        </w:rPr>
      </w:pPr>
      <w:r w:rsidRPr="00B45919">
        <w:rPr>
          <w:rFonts w:ascii="Arial" w:hAnsi="Arial" w:cs="Arial"/>
          <w:lang w:val="de-DE"/>
        </w:rPr>
        <w:t>(3) Erforderlichenfalls kann der Ausschuss auch im Umlaufverfahren Beschlüsse fassen, die im Protokoll der nächsten Sitzung vermerkt werden.</w:t>
      </w:r>
    </w:p>
    <w:p w:rsidR="00D5051A" w:rsidRPr="00B45919" w:rsidRDefault="00D5051A" w:rsidP="00D5051A">
      <w:pPr>
        <w:ind w:firstLine="284"/>
        <w:rPr>
          <w:rFonts w:ascii="Arial" w:hAnsi="Arial" w:cs="Arial"/>
          <w:lang w:val="de-DE"/>
        </w:rPr>
      </w:pPr>
      <w:r w:rsidRPr="00B45919">
        <w:rPr>
          <w:rFonts w:ascii="Arial" w:hAnsi="Arial" w:cs="Arial"/>
          <w:lang w:val="de-DE"/>
        </w:rPr>
        <w:t>(4) Erfolgt eine Beschlussfassung nicht einstimmig, so können Mitglieder oder stimmberechtigte Ersatzmitglieder des Ausschusses eine Protokollierung ihres Stimmverhaltens und die Darlegung ihrer Gegenargumente im Protokoll verlangen. Erfolgt die Beschlussfassung im Umlaufverfahren, hat dies im Protokoll der nächsten Sitzung zu erfolgen. [Beschluss vom 12.05.2010]</w:t>
      </w:r>
    </w:p>
    <w:p w:rsidR="00D5051A" w:rsidRPr="00B45919" w:rsidRDefault="00D5051A" w:rsidP="00D5051A">
      <w:pPr>
        <w:spacing w:before="180"/>
        <w:jc w:val="center"/>
        <w:rPr>
          <w:rFonts w:ascii="Arial" w:hAnsi="Arial" w:cs="Arial"/>
          <w:b/>
          <w:lang w:val="de-DE"/>
        </w:rPr>
      </w:pPr>
      <w:r w:rsidRPr="00B45919">
        <w:rPr>
          <w:rFonts w:ascii="Arial" w:hAnsi="Arial" w:cs="Arial"/>
          <w:b/>
          <w:lang w:val="de-DE"/>
        </w:rPr>
        <w:t>Fachleute und Arbeitsgruppen</w:t>
      </w:r>
    </w:p>
    <w:p w:rsidR="00D5051A" w:rsidRPr="00B45919" w:rsidRDefault="00D5051A" w:rsidP="00D5051A">
      <w:pPr>
        <w:ind w:firstLine="284"/>
        <w:rPr>
          <w:rFonts w:ascii="Arial" w:hAnsi="Arial" w:cs="Arial"/>
          <w:lang w:val="de-DE"/>
        </w:rPr>
      </w:pPr>
      <w:r w:rsidRPr="00B45919">
        <w:rPr>
          <w:rFonts w:ascii="Arial" w:hAnsi="Arial" w:cs="Arial"/>
          <w:b/>
          <w:lang w:val="de-DE"/>
        </w:rPr>
        <w:t>§ 7.</w:t>
      </w:r>
      <w:r w:rsidRPr="00B45919">
        <w:rPr>
          <w:rFonts w:ascii="Arial" w:hAnsi="Arial" w:cs="Arial"/>
          <w:lang w:val="de-DE"/>
        </w:rPr>
        <w:t xml:space="preserve"> (1) Auf Vorschlag der/des Vorsitzenden oder von mindestens drei stimm</w:t>
      </w:r>
      <w:r w:rsidRPr="00B45919">
        <w:rPr>
          <w:rFonts w:ascii="Arial" w:hAnsi="Arial" w:cs="Arial"/>
          <w:lang w:val="de-DE"/>
        </w:rPr>
        <w:softHyphen/>
        <w:t>berechtigten Mitgliedern können Fachleute mit beratender Stimme zu den Sitzungen und anderen Tätigkeiten des Ausschusses beigezogen werden. Fachleuten gebühren die gleichen Kostenersätze wie den Mitgliedern (§ 1 Abs. 3).</w:t>
      </w:r>
    </w:p>
    <w:p w:rsidR="00D5051A" w:rsidRPr="00B45919" w:rsidRDefault="00D5051A" w:rsidP="00D5051A">
      <w:pPr>
        <w:ind w:firstLine="284"/>
        <w:rPr>
          <w:rFonts w:ascii="Arial" w:hAnsi="Arial" w:cs="Arial"/>
          <w:lang w:val="de-DE"/>
        </w:rPr>
      </w:pPr>
      <w:r w:rsidRPr="00B45919">
        <w:rPr>
          <w:rFonts w:ascii="Arial" w:hAnsi="Arial" w:cs="Arial"/>
          <w:lang w:val="de-DE"/>
        </w:rPr>
        <w:t>(2) Der Ausschuss kann nach Bedarf Arbeitsgruppen bilden.</w:t>
      </w:r>
    </w:p>
    <w:p w:rsidR="00D5051A" w:rsidRPr="00B45919" w:rsidRDefault="00D5051A" w:rsidP="00D5051A">
      <w:pPr>
        <w:spacing w:before="180"/>
        <w:jc w:val="center"/>
        <w:rPr>
          <w:rFonts w:ascii="Arial" w:hAnsi="Arial" w:cs="Arial"/>
          <w:b/>
          <w:lang w:val="de-DE"/>
        </w:rPr>
      </w:pPr>
      <w:r w:rsidRPr="00B45919">
        <w:rPr>
          <w:rFonts w:ascii="Arial" w:hAnsi="Arial" w:cs="Arial"/>
          <w:b/>
          <w:lang w:val="de-DE"/>
        </w:rPr>
        <w:t>Jahresbericht</w:t>
      </w:r>
    </w:p>
    <w:p w:rsidR="00D5051A" w:rsidRPr="00B45919" w:rsidRDefault="00D5051A" w:rsidP="00D5051A">
      <w:pPr>
        <w:ind w:firstLine="284"/>
        <w:rPr>
          <w:rFonts w:ascii="Arial" w:hAnsi="Arial" w:cs="Arial"/>
          <w:lang w:val="de-DE"/>
        </w:rPr>
      </w:pPr>
      <w:r w:rsidRPr="00B45919">
        <w:rPr>
          <w:rFonts w:ascii="Arial" w:hAnsi="Arial" w:cs="Arial"/>
          <w:b/>
          <w:lang w:val="de-DE"/>
        </w:rPr>
        <w:t>§ 8.</w:t>
      </w:r>
      <w:r w:rsidRPr="00B45919">
        <w:rPr>
          <w:rFonts w:ascii="Arial" w:hAnsi="Arial" w:cs="Arial"/>
          <w:lang w:val="de-DE"/>
        </w:rPr>
        <w:t xml:space="preserve"> Der Ausschuss berichtet mindestens einmal jährlich dem Bundesbehinderten</w:t>
      </w:r>
      <w:r w:rsidRPr="00B45919">
        <w:rPr>
          <w:rFonts w:ascii="Arial" w:hAnsi="Arial" w:cs="Arial"/>
          <w:lang w:val="de-DE"/>
        </w:rPr>
        <w:softHyphen/>
        <w:t>beirat über seine Aktivitäten. Der/die Vorsitzende oder ein von ihr/ihm ernanntes stimmberechtigtes Mitglied des Ausschusses ist berufen, an den Sitzungen des Bundesbehindertenbeirats mit beratender Stimme teilzunehmen.</w:t>
      </w:r>
    </w:p>
    <w:p w:rsidR="00D5051A" w:rsidRPr="00B45919" w:rsidRDefault="00D5051A" w:rsidP="00D5051A">
      <w:pPr>
        <w:spacing w:before="180"/>
        <w:jc w:val="center"/>
        <w:rPr>
          <w:rFonts w:ascii="Arial" w:hAnsi="Arial" w:cs="Arial"/>
          <w:b/>
          <w:lang w:val="de-DE"/>
        </w:rPr>
      </w:pPr>
      <w:r w:rsidRPr="00B45919">
        <w:rPr>
          <w:rFonts w:ascii="Arial" w:hAnsi="Arial" w:cs="Arial"/>
          <w:b/>
          <w:lang w:val="de-DE"/>
        </w:rPr>
        <w:t>Vertretung nach Außen</w:t>
      </w:r>
    </w:p>
    <w:p w:rsidR="00D5051A" w:rsidRPr="00B45919" w:rsidRDefault="00D5051A" w:rsidP="00D5051A">
      <w:pPr>
        <w:ind w:firstLine="284"/>
        <w:rPr>
          <w:rFonts w:ascii="Arial" w:hAnsi="Arial" w:cs="Arial"/>
          <w:lang w:val="de-DE"/>
        </w:rPr>
      </w:pPr>
      <w:r w:rsidRPr="00B45919">
        <w:rPr>
          <w:rFonts w:ascii="Arial" w:hAnsi="Arial" w:cs="Arial"/>
          <w:b/>
          <w:lang w:val="de-DE"/>
        </w:rPr>
        <w:t>§ 9.</w:t>
      </w:r>
      <w:r w:rsidRPr="00B45919">
        <w:rPr>
          <w:rFonts w:ascii="Arial" w:hAnsi="Arial" w:cs="Arial"/>
          <w:lang w:val="de-DE"/>
        </w:rPr>
        <w:t xml:space="preserve"> (1) Der/die Vorsitzende, im Verhinderungsfall deren/dessen Stellvertreter/in, vertritt den Ausschuss nach außen.</w:t>
      </w:r>
    </w:p>
    <w:p w:rsidR="00D5051A" w:rsidRPr="00B45919" w:rsidRDefault="00D5051A" w:rsidP="00D5051A">
      <w:pPr>
        <w:ind w:firstLine="284"/>
        <w:rPr>
          <w:rFonts w:ascii="Arial" w:hAnsi="Arial" w:cs="Arial"/>
          <w:b/>
          <w:lang w:val="de-DE"/>
        </w:rPr>
      </w:pPr>
      <w:r w:rsidRPr="00B45919">
        <w:rPr>
          <w:rFonts w:ascii="Arial" w:hAnsi="Arial" w:cs="Arial"/>
          <w:lang w:val="de-DE" w:eastAsia="de-AT"/>
        </w:rPr>
        <w:lastRenderedPageBreak/>
        <w:t>(2) Im Schriftverkehr wird der Briefkopf „Unabhängiger Monitoringausschuss zur Umsetzung der UN-Konvention über die Rechte von Menschen mit Behinderungen“ verwendet.</w:t>
      </w:r>
    </w:p>
    <w:p w:rsidR="00D5051A" w:rsidRPr="00B45919" w:rsidRDefault="00D5051A" w:rsidP="00D5051A">
      <w:pPr>
        <w:spacing w:before="180"/>
        <w:jc w:val="center"/>
        <w:rPr>
          <w:rFonts w:ascii="Arial" w:hAnsi="Arial" w:cs="Arial"/>
          <w:b/>
          <w:lang w:val="de-DE"/>
        </w:rPr>
      </w:pPr>
      <w:r w:rsidRPr="00B45919">
        <w:rPr>
          <w:rFonts w:ascii="Arial" w:hAnsi="Arial" w:cs="Arial"/>
          <w:b/>
          <w:lang w:val="de-DE"/>
        </w:rPr>
        <w:t>Geschäftsführung</w:t>
      </w:r>
    </w:p>
    <w:p w:rsidR="00D5051A" w:rsidRPr="00B45919" w:rsidRDefault="00D5051A" w:rsidP="00D5051A">
      <w:pPr>
        <w:ind w:firstLine="284"/>
        <w:rPr>
          <w:rFonts w:ascii="Arial" w:hAnsi="Arial" w:cs="Arial"/>
          <w:lang w:val="de-DE"/>
        </w:rPr>
      </w:pPr>
      <w:r w:rsidRPr="00B45919">
        <w:rPr>
          <w:rFonts w:ascii="Arial" w:hAnsi="Arial" w:cs="Arial"/>
          <w:b/>
          <w:lang w:val="de-DE"/>
        </w:rPr>
        <w:t>§ 10.</w:t>
      </w:r>
      <w:r w:rsidRPr="00B45919">
        <w:rPr>
          <w:rFonts w:ascii="Arial" w:hAnsi="Arial" w:cs="Arial"/>
          <w:lang w:val="de-DE"/>
        </w:rPr>
        <w:t xml:space="preserve"> (1) Die Bürogeschäfte des Ausschusses sind vom Bundesministerium für Arbeit, Soziales und Konsumentenschutz zu führen. Das Bundesministerium für Arbeit, Soziales und Konsumentenschutz unterstützt den Ausschuss bei der Erfüllung seiner Aufgaben.</w:t>
      </w:r>
    </w:p>
    <w:p w:rsidR="00D5051A" w:rsidRPr="00B45919" w:rsidRDefault="00D5051A" w:rsidP="00D5051A">
      <w:pPr>
        <w:ind w:firstLine="284"/>
        <w:rPr>
          <w:rFonts w:ascii="Arial" w:hAnsi="Arial" w:cs="Arial"/>
          <w:lang w:val="de-DE"/>
        </w:rPr>
      </w:pPr>
      <w:r w:rsidRPr="00B45919">
        <w:rPr>
          <w:rFonts w:ascii="Arial" w:hAnsi="Arial" w:cs="Arial"/>
          <w:lang w:val="de-DE"/>
        </w:rPr>
        <w:t>(2) Die/der Leiter/in der Fachsektion im Bundesministerium für Arbeit, Soziales und Konsumentenschutz oder ein/e von ihr/ihm ernannte/r Vertreter/in nimmt an den Beratungen des Ausschusses teil. Das Bundesministerium für Arbeit, Soziales und Konsumentenschutz unterstützt die/den Schriftführer/in bei der Protokollführung und Ergebnissicherung.</w:t>
      </w:r>
    </w:p>
    <w:p w:rsidR="00D5051A" w:rsidRPr="00B45919" w:rsidRDefault="00D5051A" w:rsidP="00D5051A">
      <w:pPr>
        <w:ind w:firstLine="284"/>
        <w:rPr>
          <w:rFonts w:ascii="Arial" w:hAnsi="Arial" w:cs="Arial"/>
          <w:lang w:val="de-DE"/>
        </w:rPr>
      </w:pPr>
      <w:r w:rsidRPr="00B45919">
        <w:rPr>
          <w:rFonts w:ascii="Arial" w:hAnsi="Arial" w:cs="Arial"/>
          <w:lang w:val="de-DE"/>
        </w:rPr>
        <w:t>(3) In Ermangelung eines eigenen Budgets werden erwachsende Kosten nach vorheriger Absprache vom Bundesministerium für Arbeit, Soziales und Konsumentenschutz übernommen bzw. unterstützt dieses durch das unmittelbare Zurverfügungstellen von Ressourcen.</w:t>
      </w:r>
    </w:p>
    <w:p w:rsidR="00D5051A" w:rsidRPr="00B45919" w:rsidRDefault="00D5051A" w:rsidP="00D5051A">
      <w:pPr>
        <w:ind w:firstLine="284"/>
        <w:rPr>
          <w:rFonts w:ascii="Arial" w:hAnsi="Arial" w:cs="Arial"/>
          <w:lang w:val="de-DE"/>
        </w:rPr>
      </w:pPr>
      <w:r w:rsidRPr="00B45919">
        <w:rPr>
          <w:rFonts w:ascii="Arial" w:hAnsi="Arial" w:cs="Arial"/>
          <w:lang w:val="de-DE"/>
        </w:rPr>
        <w:t>(4) Über jede Sitzung wird durch Bedienstete des Bundesministeriums für Arbeit, Soziales und Konsumentenschutz ein Protokoll geführt, das von der/vom Schriftführer/in und der/dem Vorsitzenden unterfertigt wird. Den Mitgliedern und Ersatzmitgliedern wird eine Protokollausfertigung übermittelt.</w:t>
      </w:r>
    </w:p>
    <w:p w:rsidR="00D5051A" w:rsidRPr="00904965" w:rsidRDefault="00D5051A" w:rsidP="00B45919">
      <w:pPr>
        <w:ind w:firstLine="284"/>
        <w:rPr>
          <w:rFonts w:ascii="Arial" w:hAnsi="Arial" w:cs="Arial"/>
          <w:b/>
          <w:lang w:val="de-DE"/>
        </w:rPr>
      </w:pPr>
      <w:r w:rsidRPr="00B45919">
        <w:rPr>
          <w:rFonts w:ascii="Arial" w:hAnsi="Arial" w:cs="Arial"/>
          <w:lang w:val="de-DE"/>
        </w:rPr>
        <w:t>(5) Das Bundesministerium für Arbeit, Soziales und Konsumentenschutz übernimmt die Aufgabe der Archivierung von Einbringen, gesetzten Maßnahmen und abgegebenen Stellungnahmen.</w:t>
      </w:r>
    </w:p>
    <w:p w:rsidR="00D5051A" w:rsidRPr="00B45919" w:rsidRDefault="00D5051A" w:rsidP="00904965">
      <w:pPr>
        <w:spacing w:before="180"/>
        <w:jc w:val="center"/>
        <w:rPr>
          <w:rFonts w:ascii="Arial" w:hAnsi="Arial" w:cs="Arial"/>
          <w:b/>
          <w:lang w:val="de-DE"/>
        </w:rPr>
      </w:pPr>
      <w:r w:rsidRPr="00B45919">
        <w:rPr>
          <w:rFonts w:ascii="Arial" w:hAnsi="Arial" w:cs="Arial"/>
          <w:b/>
          <w:lang w:val="de-DE"/>
        </w:rPr>
        <w:t>Bundessozialamt</w:t>
      </w:r>
    </w:p>
    <w:p w:rsidR="00D5051A" w:rsidRPr="00B45919" w:rsidRDefault="00D5051A" w:rsidP="00D5051A">
      <w:pPr>
        <w:ind w:firstLine="284"/>
        <w:rPr>
          <w:rFonts w:ascii="Arial" w:hAnsi="Arial" w:cs="Arial"/>
          <w:b/>
          <w:strike/>
          <w:lang w:val="de-DE"/>
        </w:rPr>
      </w:pPr>
      <w:r w:rsidRPr="00B45919">
        <w:rPr>
          <w:rFonts w:ascii="Arial" w:hAnsi="Arial" w:cs="Arial"/>
          <w:b/>
          <w:lang w:val="de-DE"/>
        </w:rPr>
        <w:t>§ 11.</w:t>
      </w:r>
      <w:r w:rsidRPr="00B45919">
        <w:rPr>
          <w:rFonts w:ascii="Arial" w:hAnsi="Arial" w:cs="Arial"/>
          <w:lang w:val="de-DE"/>
        </w:rPr>
        <w:t xml:space="preserve"> Das Bundesamt für Soziales und Behindertenwesen (Bundessozialamt, BSB) und – auch als regionale Anlaufstellen für betroffene Personen – seine Landesstellen unterstützen den Ausschuss bei der Erfüllung seiner Aufgaben. Die Kommunikation des Ausschusses mit dem Bundessozialamt erfolgt in der Regel über das Büro des Ausschusses. In Erfüllung von § 13 Abs. 7 BBG, insbesondere in Hinblick auf die einschlägigen Informationsmöglichkeiten des Bundessozialamts,</w:t>
      </w:r>
    </w:p>
    <w:p w:rsidR="00D5051A" w:rsidRPr="00B45919" w:rsidRDefault="00D5051A" w:rsidP="00D5051A">
      <w:pPr>
        <w:tabs>
          <w:tab w:val="left" w:pos="567"/>
        </w:tabs>
        <w:spacing w:before="60"/>
        <w:ind w:left="568" w:hanging="284"/>
        <w:rPr>
          <w:rFonts w:ascii="Arial" w:hAnsi="Arial" w:cs="Arial"/>
          <w:lang w:val="de-DE"/>
        </w:rPr>
      </w:pPr>
      <w:r w:rsidRPr="00B45919">
        <w:rPr>
          <w:rFonts w:ascii="Arial" w:hAnsi="Arial" w:cs="Arial"/>
          <w:color w:val="000000"/>
          <w:lang w:val="de-DE"/>
        </w:rPr>
        <w:t>a.</w:t>
      </w:r>
      <w:r w:rsidRPr="00B45919">
        <w:rPr>
          <w:rFonts w:ascii="Arial" w:hAnsi="Arial" w:cs="Arial"/>
          <w:color w:val="000000"/>
          <w:lang w:val="de-DE"/>
        </w:rPr>
        <w:tab/>
        <w:t>nimmt das Bundessozialamt Beschwerden für den Ausschuss entgegen und bietet aktiv Beratung zu eigenen Unterstützungsmöglichkeiten bzw. qualifizierte Weiterverweisung an;</w:t>
      </w:r>
    </w:p>
    <w:p w:rsidR="00D5051A" w:rsidRPr="00B45919" w:rsidRDefault="00D5051A" w:rsidP="00D5051A">
      <w:pPr>
        <w:tabs>
          <w:tab w:val="left" w:pos="567"/>
        </w:tabs>
        <w:spacing w:before="60"/>
        <w:ind w:left="568" w:hanging="284"/>
        <w:rPr>
          <w:rFonts w:ascii="Arial" w:hAnsi="Arial" w:cs="Arial"/>
          <w:lang w:val="de-DE"/>
        </w:rPr>
      </w:pPr>
      <w:r w:rsidRPr="00B45919">
        <w:rPr>
          <w:rFonts w:ascii="Arial" w:hAnsi="Arial" w:cs="Arial"/>
          <w:color w:val="000000"/>
          <w:lang w:val="de-DE"/>
        </w:rPr>
        <w:t>b.</w:t>
      </w:r>
      <w:r w:rsidRPr="00B45919">
        <w:rPr>
          <w:rFonts w:ascii="Arial" w:hAnsi="Arial" w:cs="Arial"/>
          <w:color w:val="000000"/>
          <w:lang w:val="de-DE"/>
        </w:rPr>
        <w:tab/>
        <w:t>macht das Bundessozialamt nach Möglichkeit den Ausschuss auf konventionsrelevante Themen, insbesondere mögliche strukturelle/</w:t>
      </w:r>
      <w:r w:rsidRPr="00B45919">
        <w:rPr>
          <w:rFonts w:ascii="Arial" w:hAnsi="Arial" w:cs="Arial"/>
          <w:color w:val="000000"/>
          <w:lang w:val="de-DE"/>
        </w:rPr>
        <w:br/>
        <w:t>systematische Probleme aufmerksam;</w:t>
      </w:r>
    </w:p>
    <w:p w:rsidR="00D5051A" w:rsidRPr="00B45919" w:rsidRDefault="00D5051A" w:rsidP="00D5051A">
      <w:pPr>
        <w:tabs>
          <w:tab w:val="left" w:pos="567"/>
        </w:tabs>
        <w:spacing w:before="60"/>
        <w:ind w:left="568" w:hanging="284"/>
        <w:rPr>
          <w:rFonts w:ascii="Arial" w:hAnsi="Arial" w:cs="Arial"/>
          <w:strike/>
          <w:lang w:val="de-DE"/>
        </w:rPr>
      </w:pPr>
      <w:r w:rsidRPr="00B45919">
        <w:rPr>
          <w:rFonts w:ascii="Arial" w:hAnsi="Arial" w:cs="Arial"/>
          <w:lang w:val="de-DE"/>
        </w:rPr>
        <w:t>c.</w:t>
      </w:r>
      <w:r w:rsidRPr="00B45919">
        <w:rPr>
          <w:rFonts w:ascii="Arial" w:hAnsi="Arial" w:cs="Arial"/>
          <w:lang w:val="de-DE"/>
        </w:rPr>
        <w:tab/>
        <w:t>unterstützt das Bundessozialamt Recherchen im Einzelfall und stellt BSB-aufgabenrelevante Informationen zur Verfügung.</w:t>
      </w:r>
    </w:p>
    <w:p w:rsidR="00D5051A" w:rsidRPr="00B45919" w:rsidRDefault="00D5051A" w:rsidP="00D5051A">
      <w:pPr>
        <w:spacing w:before="180"/>
        <w:jc w:val="center"/>
        <w:rPr>
          <w:rFonts w:ascii="Arial" w:hAnsi="Arial" w:cs="Arial"/>
          <w:b/>
          <w:lang w:val="de-DE"/>
        </w:rPr>
      </w:pPr>
      <w:r w:rsidRPr="00B45919">
        <w:rPr>
          <w:rFonts w:ascii="Arial" w:hAnsi="Arial" w:cs="Arial"/>
          <w:b/>
          <w:lang w:val="de-DE"/>
        </w:rPr>
        <w:t>Barrierefreie Formate</w:t>
      </w:r>
    </w:p>
    <w:p w:rsidR="00D5051A" w:rsidRPr="00B45919" w:rsidRDefault="00D5051A" w:rsidP="00D5051A">
      <w:pPr>
        <w:ind w:firstLine="284"/>
        <w:rPr>
          <w:rFonts w:ascii="Arial" w:hAnsi="Arial" w:cs="Arial"/>
          <w:lang w:val="de-DE"/>
        </w:rPr>
      </w:pPr>
      <w:r w:rsidRPr="00B45919">
        <w:rPr>
          <w:rFonts w:ascii="Arial" w:hAnsi="Arial" w:cs="Arial"/>
          <w:b/>
          <w:lang w:val="de-DE"/>
        </w:rPr>
        <w:t>§ 12.</w:t>
      </w:r>
      <w:r w:rsidRPr="00B45919">
        <w:rPr>
          <w:rFonts w:ascii="Arial" w:hAnsi="Arial" w:cs="Arial"/>
          <w:lang w:val="de-DE"/>
        </w:rPr>
        <w:t xml:space="preserve"> Die Geschäftsordnung wird in barrierefreier Form zugänglich gemacht, dies umfasst insbesondere Braille, Gebärdensprachen, einfache Sprache und auditive Formen.</w:t>
      </w:r>
    </w:p>
    <w:p w:rsidR="001D7DD8" w:rsidRPr="00904965" w:rsidRDefault="001D7DD8" w:rsidP="00B45919">
      <w:pPr>
        <w:pStyle w:val="Listenabsatz1"/>
        <w:ind w:left="0"/>
        <w:jc w:val="both"/>
        <w:rPr>
          <w:rFonts w:ascii="Arial" w:hAnsi="Arial" w:cs="Arial"/>
          <w:lang w:val="de-DE"/>
        </w:rPr>
      </w:pPr>
    </w:p>
    <w:p w:rsidR="001D7DD8" w:rsidRPr="007C06B0" w:rsidRDefault="001D7DD8" w:rsidP="00B45919">
      <w:pPr>
        <w:pStyle w:val="Listenabsatz1"/>
        <w:ind w:left="0"/>
        <w:jc w:val="both"/>
        <w:rPr>
          <w:rFonts w:ascii="Arial" w:hAnsi="Arial" w:cs="Arial"/>
          <w:lang w:val="de-DE"/>
        </w:rPr>
      </w:pPr>
    </w:p>
    <w:p w:rsidR="00D5051A" w:rsidRDefault="00D5051A" w:rsidP="001D7DD8">
      <w:pPr>
        <w:pStyle w:val="Listenabsatz1"/>
        <w:ind w:left="0"/>
        <w:jc w:val="both"/>
        <w:rPr>
          <w:rFonts w:ascii="Arial" w:hAnsi="Arial" w:cs="Arial"/>
          <w:lang w:val="de-DE"/>
        </w:rPr>
        <w:sectPr w:rsidR="00D5051A">
          <w:footerReference w:type="even" r:id="rId9"/>
          <w:footerReference w:type="default" r:id="rId10"/>
          <w:pgSz w:w="11900" w:h="16840"/>
          <w:pgMar w:top="1417" w:right="1417" w:bottom="1134" w:left="1417" w:header="720" w:footer="720" w:gutter="0"/>
          <w:cols w:space="720"/>
          <w:titlePg/>
        </w:sectPr>
      </w:pPr>
    </w:p>
    <w:p w:rsidR="001D7DD8" w:rsidRDefault="001D7DD8" w:rsidP="00B45919">
      <w:pPr>
        <w:pStyle w:val="Listenabsatz1"/>
        <w:ind w:left="0"/>
        <w:jc w:val="both"/>
        <w:rPr>
          <w:rFonts w:ascii="Arial" w:hAnsi="Arial" w:cs="Arial"/>
          <w:lang w:val="de-DE"/>
        </w:rPr>
      </w:pPr>
    </w:p>
    <w:p w:rsidR="001D7DD8" w:rsidRPr="00B45919" w:rsidRDefault="001D7DD8" w:rsidP="00B45919">
      <w:pPr>
        <w:pStyle w:val="berschrift2"/>
        <w:rPr>
          <w:lang w:val="de-DE"/>
        </w:rPr>
      </w:pPr>
      <w:bookmarkStart w:id="48" w:name="_Toc349046992"/>
      <w:r w:rsidRPr="00B45919">
        <w:rPr>
          <w:lang w:val="de-DE"/>
        </w:rPr>
        <w:t>7.2. Stellungnahme Selbstbestimmte Entscheidungsfindung</w:t>
      </w:r>
      <w:bookmarkEnd w:id="48"/>
      <w:r w:rsidRPr="00B45919">
        <w:rPr>
          <w:lang w:val="de-DE"/>
        </w:rPr>
        <w:t xml:space="preserve"> </w:t>
      </w:r>
    </w:p>
    <w:p w:rsidR="00904965" w:rsidRDefault="00904965" w:rsidP="00D5051A">
      <w:pPr>
        <w:jc w:val="center"/>
        <w:rPr>
          <w:rFonts w:ascii="Arial" w:hAnsi="Arial"/>
          <w:b/>
          <w:sz w:val="28"/>
          <w:szCs w:val="28"/>
          <w:lang w:val="de-DE"/>
        </w:rPr>
      </w:pPr>
    </w:p>
    <w:p w:rsidR="00D5051A" w:rsidRPr="00785B4F" w:rsidRDefault="00D5051A" w:rsidP="00D5051A">
      <w:pPr>
        <w:jc w:val="center"/>
        <w:rPr>
          <w:rFonts w:ascii="Arial" w:hAnsi="Arial" w:cs="Arial"/>
          <w:b/>
          <w:sz w:val="28"/>
          <w:szCs w:val="28"/>
          <w:lang w:val="de-DE"/>
        </w:rPr>
      </w:pPr>
      <w:r>
        <w:rPr>
          <w:rFonts w:ascii="Arial" w:hAnsi="Arial" w:cs="Arial"/>
          <w:b/>
          <w:sz w:val="28"/>
          <w:szCs w:val="28"/>
          <w:lang w:val="de-DE"/>
        </w:rPr>
        <w:t>JETZT ENTSCHEIDE ICH</w:t>
      </w:r>
      <w:r w:rsidRPr="00785B4F">
        <w:rPr>
          <w:rFonts w:ascii="Arial" w:hAnsi="Arial" w:cs="Arial"/>
          <w:b/>
          <w:sz w:val="28"/>
          <w:szCs w:val="28"/>
          <w:lang w:val="de-DE"/>
        </w:rPr>
        <w:t>!</w:t>
      </w:r>
      <w:r>
        <w:rPr>
          <w:rFonts w:ascii="Arial" w:hAnsi="Arial" w:cs="Arial"/>
          <w:b/>
          <w:sz w:val="28"/>
          <w:szCs w:val="28"/>
          <w:lang w:val="de-DE"/>
        </w:rPr>
        <w:t xml:space="preserve"> – Selbstbestimmte</w:t>
      </w:r>
      <w:r w:rsidRPr="00785B4F">
        <w:rPr>
          <w:rFonts w:ascii="Arial" w:hAnsi="Arial" w:cs="Arial"/>
          <w:b/>
          <w:sz w:val="28"/>
          <w:szCs w:val="28"/>
          <w:lang w:val="de-DE"/>
        </w:rPr>
        <w:t xml:space="preserve"> Entscheidungsfindung</w:t>
      </w:r>
    </w:p>
    <w:p w:rsidR="00D5051A" w:rsidRDefault="00D5051A" w:rsidP="00D5051A">
      <w:pPr>
        <w:jc w:val="both"/>
        <w:rPr>
          <w:rFonts w:ascii="Arial" w:hAnsi="Arial"/>
          <w:lang w:val="de-DE"/>
        </w:rPr>
      </w:pPr>
    </w:p>
    <w:p w:rsidR="00D5051A" w:rsidRPr="00785B4F" w:rsidRDefault="00D5051A" w:rsidP="00D5051A">
      <w:pPr>
        <w:jc w:val="both"/>
        <w:rPr>
          <w:rFonts w:ascii="Arial" w:hAnsi="Arial"/>
          <w:lang w:val="de-DE"/>
        </w:rPr>
      </w:pPr>
    </w:p>
    <w:p w:rsidR="00D5051A" w:rsidRPr="00785B4F" w:rsidRDefault="00D5051A" w:rsidP="00D5051A">
      <w:pPr>
        <w:jc w:val="right"/>
        <w:rPr>
          <w:rFonts w:ascii="Arial" w:hAnsi="Arial" w:cs="Arial"/>
          <w:color w:val="000000"/>
          <w:lang w:val="de-DE" w:eastAsia="ja-JP"/>
        </w:rPr>
      </w:pPr>
      <w:r w:rsidRPr="00785B4F">
        <w:rPr>
          <w:rFonts w:ascii="Arial" w:hAnsi="Arial" w:cs="Arial"/>
          <w:color w:val="000000"/>
          <w:lang w:val="de-DE" w:eastAsia="ja-JP"/>
        </w:rPr>
        <w:t>„Diskriminiert fühle ich mich dann, wenn ich Behördenwege mache,</w:t>
      </w:r>
    </w:p>
    <w:p w:rsidR="00D5051A" w:rsidRPr="00785B4F" w:rsidRDefault="00D5051A" w:rsidP="00D5051A">
      <w:pPr>
        <w:jc w:val="right"/>
        <w:rPr>
          <w:rFonts w:ascii="Arial" w:hAnsi="Arial" w:cs="Arial"/>
          <w:color w:val="000000"/>
          <w:lang w:val="de-DE" w:eastAsia="ja-JP"/>
        </w:rPr>
      </w:pPr>
      <w:r w:rsidRPr="00785B4F">
        <w:rPr>
          <w:rFonts w:ascii="Arial" w:hAnsi="Arial" w:cs="Arial"/>
          <w:color w:val="000000"/>
          <w:lang w:val="de-DE" w:eastAsia="ja-JP"/>
        </w:rPr>
        <w:t>und der Beamte redet mit mir wie mit einem Idioten.</w:t>
      </w:r>
    </w:p>
    <w:p w:rsidR="00D5051A" w:rsidRPr="00785B4F" w:rsidRDefault="00D5051A" w:rsidP="00D5051A">
      <w:pPr>
        <w:jc w:val="right"/>
        <w:rPr>
          <w:rFonts w:ascii="Arial" w:hAnsi="Arial" w:cs="Arial"/>
          <w:color w:val="000000"/>
          <w:lang w:val="de-DE" w:eastAsia="ja-JP"/>
        </w:rPr>
      </w:pPr>
      <w:r w:rsidRPr="00785B4F">
        <w:rPr>
          <w:rFonts w:ascii="Arial" w:hAnsi="Arial" w:cs="Arial"/>
          <w:color w:val="000000"/>
          <w:lang w:val="de-DE" w:eastAsia="ja-JP"/>
        </w:rPr>
        <w:t>Da weise ich schon sehr oft darauf hin und sage:</w:t>
      </w:r>
    </w:p>
    <w:p w:rsidR="00D5051A" w:rsidRPr="00785B4F" w:rsidRDefault="00D5051A" w:rsidP="00D5051A">
      <w:pPr>
        <w:jc w:val="right"/>
        <w:rPr>
          <w:rFonts w:ascii="Arial" w:hAnsi="Arial" w:cs="Arial"/>
          <w:color w:val="000000"/>
          <w:lang w:val="de-DE" w:eastAsia="ja-JP"/>
        </w:rPr>
      </w:pPr>
      <w:r w:rsidRPr="00785B4F">
        <w:rPr>
          <w:rFonts w:ascii="Arial" w:hAnsi="Arial" w:cs="Arial"/>
          <w:color w:val="000000"/>
          <w:lang w:val="de-DE" w:eastAsia="ja-JP"/>
        </w:rPr>
        <w:t>Bitte kommen Sie wieder herunter, ich bin weder vom Mars,</w:t>
      </w:r>
    </w:p>
    <w:p w:rsidR="00D5051A" w:rsidRPr="00D35850" w:rsidRDefault="00D5051A" w:rsidP="00D5051A">
      <w:pPr>
        <w:jc w:val="right"/>
        <w:rPr>
          <w:rFonts w:ascii="Arial" w:hAnsi="Arial" w:cs="Arial"/>
          <w:color w:val="000000"/>
          <w:lang w:val="de-DE" w:eastAsia="ja-JP"/>
        </w:rPr>
      </w:pPr>
      <w:r w:rsidRPr="00785B4F">
        <w:rPr>
          <w:rFonts w:ascii="Arial" w:hAnsi="Arial" w:cs="Arial"/>
          <w:color w:val="000000"/>
          <w:lang w:val="de-DE" w:eastAsia="ja-JP"/>
        </w:rPr>
        <w:t>no</w:t>
      </w:r>
      <w:r>
        <w:rPr>
          <w:rFonts w:ascii="Arial" w:hAnsi="Arial" w:cs="Arial"/>
          <w:color w:val="000000"/>
          <w:lang w:val="de-DE" w:eastAsia="ja-JP"/>
        </w:rPr>
        <w:t>ch vom Jupiter, ich bin der Weiss</w:t>
      </w:r>
      <w:r w:rsidRPr="00785B4F">
        <w:rPr>
          <w:rFonts w:ascii="Arial" w:hAnsi="Arial" w:cs="Arial"/>
          <w:color w:val="000000"/>
          <w:lang w:val="de-DE" w:eastAsia="ja-JP"/>
        </w:rPr>
        <w:t>enbacher.“</w:t>
      </w:r>
      <w:r w:rsidRPr="00EA36F3">
        <w:rPr>
          <w:rStyle w:val="Funotenzeichen"/>
          <w:rFonts w:ascii="Arial" w:hAnsi="Arial"/>
          <w:color w:val="000000"/>
          <w:lang w:val="de-DE"/>
        </w:rPr>
        <w:footnoteReference w:id="69"/>
      </w:r>
    </w:p>
    <w:p w:rsidR="00D5051A" w:rsidRPr="00D35850" w:rsidRDefault="00D5051A" w:rsidP="00D5051A">
      <w:pPr>
        <w:jc w:val="right"/>
        <w:rPr>
          <w:rFonts w:ascii="Arial" w:hAnsi="Arial" w:cs="Arial"/>
          <w:color w:val="000000"/>
          <w:lang w:val="de-DE" w:eastAsia="ja-JP"/>
        </w:rPr>
      </w:pPr>
    </w:p>
    <w:p w:rsidR="00D5051A" w:rsidRPr="00D35850" w:rsidRDefault="00D5051A" w:rsidP="00D5051A">
      <w:pPr>
        <w:jc w:val="right"/>
        <w:rPr>
          <w:rFonts w:ascii="Arial" w:hAnsi="Arial" w:cs="Arial"/>
          <w:color w:val="000000"/>
          <w:lang w:val="de-DE" w:eastAsia="ja-JP"/>
        </w:rPr>
      </w:pPr>
      <w:r w:rsidRPr="00D35850">
        <w:rPr>
          <w:rFonts w:ascii="Arial" w:hAnsi="Arial" w:cs="Arial"/>
          <w:color w:val="000000"/>
          <w:lang w:val="de-DE" w:eastAsia="ja-JP"/>
        </w:rPr>
        <w:t>„In der Erkenntnis, wie wichtig individuelle Autonomie</w:t>
      </w:r>
    </w:p>
    <w:p w:rsidR="00D5051A" w:rsidRPr="00D35850" w:rsidRDefault="00D5051A" w:rsidP="00D5051A">
      <w:pPr>
        <w:jc w:val="right"/>
        <w:rPr>
          <w:rFonts w:ascii="Arial" w:hAnsi="Arial" w:cs="Arial"/>
          <w:color w:val="000000"/>
          <w:lang w:val="de-DE" w:eastAsia="ja-JP"/>
        </w:rPr>
      </w:pPr>
      <w:r w:rsidRPr="00D35850">
        <w:rPr>
          <w:rFonts w:ascii="Arial" w:hAnsi="Arial" w:cs="Arial"/>
          <w:color w:val="000000"/>
          <w:lang w:val="de-DE" w:eastAsia="ja-JP"/>
        </w:rPr>
        <w:t>und Unabhängigkeit für Menschen mit Behinderungen ist,</w:t>
      </w:r>
    </w:p>
    <w:p w:rsidR="00D5051A" w:rsidRPr="00D35850" w:rsidRDefault="00D5051A" w:rsidP="00D5051A">
      <w:pPr>
        <w:jc w:val="right"/>
        <w:rPr>
          <w:rFonts w:ascii="Arial" w:hAnsi="Arial" w:cs="Arial"/>
          <w:color w:val="000000"/>
          <w:lang w:val="de-DE" w:eastAsia="ja-JP"/>
        </w:rPr>
      </w:pPr>
      <w:r w:rsidRPr="00D35850">
        <w:rPr>
          <w:rFonts w:ascii="Arial" w:hAnsi="Arial" w:cs="Arial"/>
          <w:color w:val="000000"/>
          <w:lang w:val="de-DE" w:eastAsia="ja-JP"/>
        </w:rPr>
        <w:t>einschließlich der Freiheit, eigene Entscheidungen zu treffen</w:t>
      </w:r>
      <w:r>
        <w:rPr>
          <w:rFonts w:ascii="Arial" w:hAnsi="Arial" w:cs="Arial"/>
          <w:color w:val="000000"/>
          <w:lang w:val="de-DE" w:eastAsia="ja-JP"/>
        </w:rPr>
        <w:t>…</w:t>
      </w:r>
      <w:r w:rsidRPr="00D35850">
        <w:rPr>
          <w:rFonts w:ascii="Arial" w:hAnsi="Arial" w:cs="Arial"/>
          <w:color w:val="000000"/>
          <w:lang w:val="de-DE" w:eastAsia="ja-JP"/>
        </w:rPr>
        <w:t>“</w:t>
      </w:r>
      <w:r w:rsidRPr="00D35850">
        <w:rPr>
          <w:rStyle w:val="Funotenzeichen"/>
          <w:rFonts w:ascii="Arial" w:hAnsi="Arial"/>
          <w:color w:val="000000"/>
          <w:lang w:val="de-DE" w:eastAsia="ja-JP"/>
        </w:rPr>
        <w:footnoteReference w:id="70"/>
      </w:r>
    </w:p>
    <w:p w:rsidR="00D5051A" w:rsidRDefault="00D5051A" w:rsidP="00D5051A">
      <w:pPr>
        <w:jc w:val="both"/>
        <w:rPr>
          <w:rFonts w:ascii="Arial" w:hAnsi="Arial"/>
          <w:lang w:val="de-DE"/>
        </w:rPr>
      </w:pPr>
    </w:p>
    <w:p w:rsidR="00D5051A" w:rsidRPr="00785B4F" w:rsidRDefault="00D5051A" w:rsidP="00D5051A">
      <w:pPr>
        <w:jc w:val="both"/>
        <w:rPr>
          <w:rFonts w:ascii="Arial" w:hAnsi="Arial"/>
          <w:lang w:val="de-DE"/>
        </w:rPr>
      </w:pPr>
    </w:p>
    <w:p w:rsidR="00D5051A" w:rsidRPr="00785B4F" w:rsidRDefault="00D5051A" w:rsidP="00D5051A">
      <w:pPr>
        <w:jc w:val="both"/>
        <w:rPr>
          <w:rFonts w:ascii="Arial" w:hAnsi="Arial"/>
          <w:b/>
          <w:lang w:val="de-DE"/>
        </w:rPr>
      </w:pPr>
      <w:r w:rsidRPr="00785B4F">
        <w:rPr>
          <w:rFonts w:ascii="Arial" w:hAnsi="Arial"/>
          <w:b/>
          <w:lang w:val="de-DE"/>
        </w:rPr>
        <w:t>I. Einleitung</w:t>
      </w:r>
    </w:p>
    <w:p w:rsidR="00D5051A" w:rsidRDefault="00D5051A" w:rsidP="00D5051A">
      <w:pPr>
        <w:jc w:val="both"/>
        <w:rPr>
          <w:rFonts w:ascii="Arial" w:hAnsi="Arial"/>
          <w:lang w:val="de-DE"/>
        </w:rPr>
      </w:pPr>
    </w:p>
    <w:p w:rsidR="00D5051A" w:rsidRDefault="00D5051A" w:rsidP="00D5051A">
      <w:pPr>
        <w:jc w:val="both"/>
        <w:rPr>
          <w:rFonts w:ascii="Arial" w:hAnsi="Arial"/>
          <w:lang w:val="de-DE"/>
        </w:rPr>
      </w:pPr>
      <w:r>
        <w:rPr>
          <w:rFonts w:ascii="Arial" w:hAnsi="Arial"/>
          <w:lang w:val="de-DE"/>
        </w:rPr>
        <w:t>„Wieso werden Menschen mit Behinderungen als Menschen mit besonderen Bedürfnissen bezeichnet, sie sind ebenso normale Menschen mit normalen Bedürfnissen.“</w:t>
      </w:r>
      <w:r w:rsidRPr="00876FB0">
        <w:rPr>
          <w:rStyle w:val="Funotenzeichen"/>
          <w:rFonts w:ascii="Arial" w:hAnsi="Arial"/>
          <w:lang w:val="de-DE"/>
        </w:rPr>
        <w:t xml:space="preserve"> </w:t>
      </w:r>
      <w:r>
        <w:rPr>
          <w:rStyle w:val="Funotenzeichen"/>
          <w:rFonts w:ascii="Arial" w:hAnsi="Arial"/>
          <w:lang w:val="de-DE"/>
        </w:rPr>
        <w:footnoteReference w:id="71"/>
      </w:r>
      <w:r>
        <w:rPr>
          <w:rFonts w:ascii="Arial" w:hAnsi="Arial"/>
          <w:lang w:val="de-DE"/>
        </w:rPr>
        <w:t xml:space="preserve"> Diese Feststellung eines Teilnehmers der öffentlichen Sitzung des Monitoringausschusses am 17. November 2011 in Wien zum Thema unterstützte Entscheidungsfindung fasst die Konvention über die Rechte von Menschen mit Behinderungen pointiert zusammen und bringt eine wesentliche Erkenntnis Eingangs auf den Punkt: alle Menschen haben Bedürfnisse, so auch das vielschichtige Bedürfnis nach verschiedenen Formen von Unterstützung.</w:t>
      </w:r>
    </w:p>
    <w:p w:rsidR="00D5051A" w:rsidRDefault="00D5051A" w:rsidP="00D5051A">
      <w:pPr>
        <w:jc w:val="both"/>
        <w:rPr>
          <w:rFonts w:ascii="Arial" w:hAnsi="Arial"/>
          <w:lang w:val="de-DE"/>
        </w:rPr>
      </w:pPr>
    </w:p>
    <w:p w:rsidR="00D5051A" w:rsidRDefault="00D5051A" w:rsidP="00D5051A">
      <w:pPr>
        <w:jc w:val="both"/>
        <w:rPr>
          <w:rFonts w:ascii="Arial" w:hAnsi="Arial"/>
          <w:lang w:val="de-DE"/>
        </w:rPr>
      </w:pPr>
      <w:r>
        <w:rPr>
          <w:rFonts w:ascii="Arial" w:hAnsi="Arial"/>
          <w:lang w:val="de-DE"/>
        </w:rPr>
        <w:t xml:space="preserve">Die Entscheidungsfindung von Menschen in </w:t>
      </w:r>
      <w:r w:rsidRPr="00372FFF">
        <w:rPr>
          <w:rFonts w:ascii="Arial" w:hAnsi="Arial"/>
          <w:lang w:val="de-DE"/>
        </w:rPr>
        <w:t>Macht</w:t>
      </w:r>
      <w:r>
        <w:rPr>
          <w:rFonts w:ascii="Arial" w:hAnsi="Arial"/>
          <w:lang w:val="de-DE"/>
        </w:rPr>
        <w:t xml:space="preserve">positionen zeichnet sich oftmals durch die Heranziehung eines Beraterstabs aus. Manche Menschen finden es schicklich, in der Auswahl ihrer Bekleidung durch </w:t>
      </w:r>
      <w:r w:rsidRPr="00511AD2">
        <w:rPr>
          <w:rFonts w:ascii="Arial" w:hAnsi="Arial"/>
          <w:i/>
          <w:lang w:val="de-DE"/>
        </w:rPr>
        <w:t>„Styleberater“</w:t>
      </w:r>
      <w:r>
        <w:rPr>
          <w:rFonts w:ascii="Arial" w:hAnsi="Arial"/>
          <w:lang w:val="de-DE"/>
        </w:rPr>
        <w:t xml:space="preserve"> unterstützt zu werden. Während diese künstlich hergestellte „Fremdbestimmung“ als Statussymbol gilt,</w:t>
      </w:r>
      <w:r>
        <w:rPr>
          <w:rStyle w:val="Funotenzeichen"/>
          <w:rFonts w:ascii="Arial" w:hAnsi="Arial"/>
          <w:lang w:val="de-DE"/>
        </w:rPr>
        <w:footnoteReference w:id="72"/>
      </w:r>
      <w:r>
        <w:rPr>
          <w:rFonts w:ascii="Arial" w:hAnsi="Arial"/>
          <w:lang w:val="de-DE"/>
        </w:rPr>
        <w:t xml:space="preserve"> ist die Fremdbestimmung von Menschen mit Behinderungen Ergebnis einer Struktur, in der letztlich Dritte </w:t>
      </w:r>
      <w:r w:rsidRPr="00372FFF">
        <w:rPr>
          <w:rFonts w:ascii="Arial" w:hAnsi="Arial"/>
          <w:lang w:val="de-DE"/>
        </w:rPr>
        <w:t>Macht</w:t>
      </w:r>
      <w:r>
        <w:rPr>
          <w:rFonts w:ascii="Arial" w:hAnsi="Arial"/>
          <w:lang w:val="de-DE"/>
        </w:rPr>
        <w:t xml:space="preserve"> über die Entscheidungsfindung und damit oft die Lebensgestaltung von Menschen mit Behinderungen haben.</w:t>
      </w:r>
    </w:p>
    <w:p w:rsidR="00D5051A" w:rsidRDefault="00D5051A" w:rsidP="00D5051A">
      <w:pPr>
        <w:jc w:val="both"/>
        <w:rPr>
          <w:rFonts w:ascii="Arial" w:hAnsi="Arial"/>
          <w:lang w:val="de-DE"/>
        </w:rPr>
      </w:pPr>
    </w:p>
    <w:p w:rsidR="00D5051A" w:rsidRPr="00E00162" w:rsidRDefault="00D5051A" w:rsidP="00D5051A">
      <w:pPr>
        <w:jc w:val="both"/>
        <w:rPr>
          <w:rFonts w:ascii="Arial" w:hAnsi="Arial"/>
          <w:lang w:val="de-DE"/>
        </w:rPr>
      </w:pPr>
      <w:r w:rsidRPr="00372FFF">
        <w:rPr>
          <w:rFonts w:ascii="Arial" w:hAnsi="Arial" w:cs="Arial"/>
          <w:color w:val="000000"/>
          <w:lang w:val="de-DE" w:eastAsia="ja-JP"/>
        </w:rPr>
        <w:t>Sch</w:t>
      </w:r>
      <w:r>
        <w:rPr>
          <w:rFonts w:ascii="Arial" w:hAnsi="Arial" w:cs="Arial"/>
          <w:color w:val="000000"/>
          <w:lang w:val="de-DE" w:eastAsia="ja-JP"/>
        </w:rPr>
        <w:t>ätzungen zufolge haben circa 60 </w:t>
      </w:r>
      <w:r w:rsidRPr="00372FFF">
        <w:rPr>
          <w:rFonts w:ascii="Arial" w:hAnsi="Arial" w:cs="Arial"/>
          <w:color w:val="000000"/>
          <w:lang w:val="de-DE" w:eastAsia="ja-JP"/>
        </w:rPr>
        <w:t>000 Menschen in Österreich eine Sachwalterin oder einen Sachwalter.</w:t>
      </w:r>
      <w:r>
        <w:rPr>
          <w:rStyle w:val="Funotenzeichen"/>
          <w:rFonts w:ascii="Arial" w:hAnsi="Arial" w:cs="Arial"/>
          <w:color w:val="000000"/>
          <w:lang w:val="de-DE" w:eastAsia="ja-JP"/>
        </w:rPr>
        <w:footnoteReference w:id="73"/>
      </w:r>
      <w:r w:rsidRPr="00372FFF">
        <w:rPr>
          <w:rFonts w:ascii="Arial" w:hAnsi="Arial" w:cs="Arial"/>
          <w:color w:val="000000"/>
          <w:lang w:val="de-DE" w:eastAsia="ja-JP"/>
        </w:rPr>
        <w:t xml:space="preserve"> Die Zahl der Sachwalterschaften ist</w:t>
      </w:r>
      <w:r>
        <w:rPr>
          <w:rFonts w:ascii="Arial" w:hAnsi="Arial" w:cs="Arial"/>
          <w:color w:val="000000"/>
          <w:lang w:val="de-DE" w:eastAsia="ja-JP"/>
        </w:rPr>
        <w:t xml:space="preserve"> nicht genau feststellbar, sie ist jedoch</w:t>
      </w:r>
      <w:r w:rsidRPr="00372FFF">
        <w:rPr>
          <w:rFonts w:ascii="Arial" w:hAnsi="Arial" w:cs="Arial"/>
          <w:color w:val="000000"/>
          <w:lang w:val="de-DE" w:eastAsia="ja-JP"/>
        </w:rPr>
        <w:t xml:space="preserve"> in den letzten Jahren stark gestiegen</w:t>
      </w:r>
      <w:r>
        <w:rPr>
          <w:rFonts w:ascii="Arial" w:hAnsi="Arial" w:cs="Arial"/>
          <w:color w:val="000000"/>
          <w:lang w:val="de-DE" w:eastAsia="ja-JP"/>
        </w:rPr>
        <w:t>;</w:t>
      </w:r>
      <w:r w:rsidRPr="00372FFF">
        <w:rPr>
          <w:rFonts w:ascii="Arial" w:hAnsi="Arial" w:cs="Arial"/>
          <w:color w:val="000000"/>
          <w:lang w:val="de-DE" w:eastAsia="ja-JP"/>
        </w:rPr>
        <w:t xml:space="preserve"> die prognostizierte Änderung in der gesellschaftlichen Altersstruktur wird einen erhöhten Bedarf an Unterstützung in </w:t>
      </w:r>
      <w:r w:rsidRPr="00E00162">
        <w:rPr>
          <w:rFonts w:ascii="Arial" w:hAnsi="Arial" w:cs="Arial"/>
          <w:color w:val="000000"/>
          <w:lang w:val="de-DE" w:eastAsia="ja-JP"/>
        </w:rPr>
        <w:lastRenderedPageBreak/>
        <w:t>Entscheidungsfindungen nach sich ziehen.</w:t>
      </w:r>
      <w:r>
        <w:rPr>
          <w:rStyle w:val="Funotenzeichen"/>
          <w:rFonts w:ascii="Arial" w:hAnsi="Arial"/>
          <w:color w:val="000000"/>
          <w:lang w:val="de-DE" w:eastAsia="ja-JP"/>
        </w:rPr>
        <w:footnoteReference w:id="74"/>
      </w:r>
      <w:r w:rsidRPr="00E00162">
        <w:rPr>
          <w:rFonts w:ascii="Arial" w:hAnsi="Arial" w:cs="Arial"/>
          <w:color w:val="000000"/>
          <w:lang w:val="de-DE" w:eastAsia="ja-JP"/>
        </w:rPr>
        <w:t xml:space="preserve"> Sachwalterschaft ist im Ergebnis die Bestimmung des Willens durch eine dritte Person. Die</w:t>
      </w:r>
      <w:r>
        <w:rPr>
          <w:rFonts w:ascii="Arial" w:hAnsi="Arial" w:cs="Arial"/>
          <w:color w:val="000000"/>
          <w:lang w:val="de-DE" w:eastAsia="ja-JP"/>
        </w:rPr>
        <w:t>se</w:t>
      </w:r>
      <w:r w:rsidRPr="00E00162">
        <w:rPr>
          <w:rFonts w:ascii="Arial" w:hAnsi="Arial" w:cs="Arial"/>
          <w:color w:val="000000"/>
          <w:lang w:val="de-DE" w:eastAsia="ja-JP"/>
        </w:rPr>
        <w:t xml:space="preserve"> Fremdbestimmung steht</w:t>
      </w:r>
      <w:r>
        <w:rPr>
          <w:rFonts w:ascii="Arial" w:hAnsi="Arial" w:cs="Arial"/>
          <w:color w:val="000000"/>
          <w:lang w:val="de-DE" w:eastAsia="ja-JP"/>
        </w:rPr>
        <w:t xml:space="preserve"> </w:t>
      </w:r>
      <w:r w:rsidRPr="00E00162">
        <w:rPr>
          <w:rFonts w:ascii="Arial" w:hAnsi="Arial" w:cs="Arial"/>
          <w:color w:val="000000"/>
          <w:lang w:val="de-DE" w:eastAsia="ja-JP"/>
        </w:rPr>
        <w:t xml:space="preserve">in einem </w:t>
      </w:r>
      <w:r>
        <w:rPr>
          <w:rFonts w:ascii="Arial" w:hAnsi="Arial" w:cs="Arial"/>
          <w:color w:val="000000"/>
          <w:lang w:val="de-DE" w:eastAsia="ja-JP"/>
        </w:rPr>
        <w:t>letztlich</w:t>
      </w:r>
      <w:r w:rsidRPr="00E00162">
        <w:rPr>
          <w:rFonts w:ascii="Arial" w:hAnsi="Arial" w:cs="Arial"/>
          <w:color w:val="000000"/>
          <w:lang w:val="de-DE" w:eastAsia="ja-JP"/>
        </w:rPr>
        <w:t xml:space="preserve"> unauflöslichen Spannungsverhältnis zum Menschenrecht auf Selbstbestimmung.</w:t>
      </w:r>
    </w:p>
    <w:p w:rsidR="00D5051A" w:rsidRPr="00E00162" w:rsidRDefault="00D5051A" w:rsidP="00D5051A">
      <w:pPr>
        <w:jc w:val="both"/>
        <w:rPr>
          <w:rFonts w:ascii="Arial" w:hAnsi="Arial"/>
          <w:lang w:val="de-DE"/>
        </w:rPr>
      </w:pPr>
    </w:p>
    <w:p w:rsidR="00D5051A" w:rsidRPr="00E00162" w:rsidRDefault="00D5051A" w:rsidP="00D5051A">
      <w:pPr>
        <w:jc w:val="both"/>
        <w:rPr>
          <w:rFonts w:ascii="Arial" w:hAnsi="Arial"/>
          <w:lang w:val="de-DE"/>
        </w:rPr>
      </w:pPr>
      <w:r w:rsidRPr="00E00162">
        <w:rPr>
          <w:rFonts w:ascii="Arial" w:hAnsi="Arial"/>
          <w:lang w:val="de-DE"/>
        </w:rPr>
        <w:t>„Menschen mit Behinderungen sind mündig, sie können klar denken, manche benötigen Hilfe dabei, ihre Gedanken zu äußern.“</w:t>
      </w:r>
      <w:r w:rsidRPr="00E00162">
        <w:rPr>
          <w:rStyle w:val="Funotenzeichen"/>
          <w:rFonts w:ascii="Arial" w:hAnsi="Arial"/>
          <w:lang w:val="de-DE"/>
        </w:rPr>
        <w:footnoteReference w:id="75"/>
      </w:r>
      <w:r w:rsidRPr="00E00162">
        <w:rPr>
          <w:rFonts w:ascii="Arial" w:hAnsi="Arial"/>
          <w:lang w:val="de-DE"/>
        </w:rPr>
        <w:t xml:space="preserve"> </w:t>
      </w:r>
      <w:r>
        <w:rPr>
          <w:rFonts w:ascii="Arial" w:hAnsi="Arial"/>
          <w:lang w:val="de-DE"/>
        </w:rPr>
        <w:t xml:space="preserve">Konsequenter Weise anerkennt die Konvention das </w:t>
      </w:r>
      <w:r w:rsidRPr="00A70A0C">
        <w:rPr>
          <w:rFonts w:ascii="Arial" w:hAnsi="Arial"/>
          <w:b/>
          <w:lang w:val="de-DE"/>
        </w:rPr>
        <w:t>Recht auf Ausübung</w:t>
      </w:r>
      <w:r w:rsidRPr="00E00162">
        <w:rPr>
          <w:rFonts w:ascii="Arial" w:hAnsi="Arial"/>
          <w:lang w:val="de-DE"/>
        </w:rPr>
        <w:t xml:space="preserve"> der Rechts- und Geschäftsfähigkeit</w:t>
      </w:r>
      <w:r>
        <w:rPr>
          <w:rFonts w:ascii="Arial" w:hAnsi="Arial"/>
          <w:lang w:val="de-DE"/>
        </w:rPr>
        <w:t>, wo notwendig, in Kombination mit Unterstützungsmaßnahmen</w:t>
      </w:r>
      <w:r w:rsidRPr="00E00162">
        <w:rPr>
          <w:rFonts w:ascii="Arial" w:hAnsi="Arial"/>
          <w:lang w:val="de-DE"/>
        </w:rPr>
        <w:t>.</w:t>
      </w:r>
      <w:r w:rsidRPr="00E00162">
        <w:rPr>
          <w:rStyle w:val="Funotenzeichen"/>
          <w:rFonts w:ascii="Arial" w:hAnsi="Arial"/>
          <w:lang w:val="de-DE"/>
        </w:rPr>
        <w:footnoteReference w:id="76"/>
      </w:r>
      <w:r w:rsidRPr="00E00162">
        <w:rPr>
          <w:rFonts w:ascii="Arial" w:hAnsi="Arial"/>
          <w:lang w:val="de-DE"/>
        </w:rPr>
        <w:t xml:space="preserve"> </w:t>
      </w:r>
      <w:r>
        <w:rPr>
          <w:rFonts w:ascii="Arial" w:hAnsi="Arial"/>
          <w:lang w:val="de-DE"/>
        </w:rPr>
        <w:t>Ziel</w:t>
      </w:r>
      <w:r w:rsidRPr="00E00162">
        <w:rPr>
          <w:rFonts w:ascii="Arial" w:hAnsi="Arial"/>
          <w:lang w:val="de-DE"/>
        </w:rPr>
        <w:t xml:space="preserve"> der Konvention ist die Verwirklichung von Selbstbestimmung in ihrer Gesamtheit, um Chancengleichheit für Menschen mit Behinderungen </w:t>
      </w:r>
      <w:r>
        <w:rPr>
          <w:rFonts w:ascii="Arial" w:hAnsi="Arial"/>
          <w:lang w:val="de-DE"/>
        </w:rPr>
        <w:t xml:space="preserve">in allen Lebensbereichen </w:t>
      </w:r>
      <w:r w:rsidRPr="00E00162">
        <w:rPr>
          <w:rFonts w:ascii="Arial" w:hAnsi="Arial"/>
          <w:lang w:val="de-DE"/>
        </w:rPr>
        <w:t>zu gewährleisten. Hebel</w:t>
      </w:r>
      <w:r>
        <w:rPr>
          <w:rFonts w:ascii="Arial" w:hAnsi="Arial"/>
          <w:lang w:val="de-DE"/>
        </w:rPr>
        <w:t>,</w:t>
      </w:r>
      <w:r w:rsidRPr="00E00162">
        <w:rPr>
          <w:rFonts w:ascii="Arial" w:hAnsi="Arial"/>
          <w:lang w:val="de-DE"/>
        </w:rPr>
        <w:t xml:space="preserve"> um mögliche Barrieren zu überwinden</w:t>
      </w:r>
      <w:r>
        <w:rPr>
          <w:rFonts w:ascii="Arial" w:hAnsi="Arial"/>
          <w:lang w:val="de-DE"/>
        </w:rPr>
        <w:t xml:space="preserve">, sind  </w:t>
      </w:r>
      <w:r w:rsidRPr="00E00162">
        <w:rPr>
          <w:rFonts w:ascii="Arial" w:hAnsi="Arial"/>
          <w:lang w:val="de-DE"/>
        </w:rPr>
        <w:t>neben umfassender Barrierefreiheit</w:t>
      </w:r>
      <w:r w:rsidRPr="00E00162">
        <w:rPr>
          <w:rStyle w:val="Funotenzeichen"/>
          <w:rFonts w:ascii="Arial" w:hAnsi="Arial"/>
          <w:lang w:val="de-DE"/>
        </w:rPr>
        <w:footnoteReference w:id="77"/>
      </w:r>
      <w:r w:rsidRPr="00E00162">
        <w:rPr>
          <w:rFonts w:ascii="Arial" w:hAnsi="Arial"/>
          <w:lang w:val="de-DE"/>
        </w:rPr>
        <w:t xml:space="preserve"> vor allem Unterstützung und Assistenz,</w:t>
      </w:r>
      <w:r w:rsidRPr="00E00162">
        <w:rPr>
          <w:rStyle w:val="Funotenzeichen"/>
          <w:rFonts w:ascii="Arial" w:hAnsi="Arial"/>
          <w:lang w:val="de-DE"/>
        </w:rPr>
        <w:footnoteReference w:id="78"/>
      </w:r>
      <w:r w:rsidRPr="00E00162">
        <w:rPr>
          <w:rFonts w:ascii="Arial" w:hAnsi="Arial"/>
          <w:lang w:val="de-DE"/>
        </w:rPr>
        <w:t xml:space="preserve"> </w:t>
      </w:r>
      <w:r w:rsidRPr="00A70A0C">
        <w:rPr>
          <w:rFonts w:ascii="Arial" w:hAnsi="Arial"/>
          <w:b/>
          <w:lang w:val="de-DE"/>
        </w:rPr>
        <w:t>auch</w:t>
      </w:r>
      <w:r w:rsidRPr="00E00162">
        <w:rPr>
          <w:rFonts w:ascii="Arial" w:hAnsi="Arial"/>
          <w:lang w:val="de-DE"/>
        </w:rPr>
        <w:t xml:space="preserve"> in der Entscheidungsfindung. Unter</w:t>
      </w:r>
      <w:r>
        <w:rPr>
          <w:rFonts w:ascii="Arial" w:hAnsi="Arial"/>
          <w:lang w:val="de-DE"/>
        </w:rPr>
        <w:softHyphen/>
      </w:r>
      <w:r w:rsidRPr="00E00162">
        <w:rPr>
          <w:rFonts w:ascii="Arial" w:hAnsi="Arial"/>
          <w:lang w:val="de-DE"/>
        </w:rPr>
        <w:t xml:space="preserve">stützung ist, wie Eingangs festgehalten, ein </w:t>
      </w:r>
      <w:r>
        <w:rPr>
          <w:rFonts w:ascii="Arial" w:hAnsi="Arial"/>
          <w:lang w:val="de-DE"/>
        </w:rPr>
        <w:t>„</w:t>
      </w:r>
      <w:r w:rsidRPr="00E00162">
        <w:rPr>
          <w:rFonts w:ascii="Arial" w:hAnsi="Arial"/>
          <w:lang w:val="de-DE"/>
        </w:rPr>
        <w:t>normales</w:t>
      </w:r>
      <w:r>
        <w:rPr>
          <w:rFonts w:ascii="Arial" w:hAnsi="Arial"/>
          <w:lang w:val="de-DE"/>
        </w:rPr>
        <w:t>“</w:t>
      </w:r>
      <w:r w:rsidRPr="00E00162">
        <w:rPr>
          <w:rFonts w:ascii="Arial" w:hAnsi="Arial"/>
          <w:lang w:val="de-DE"/>
        </w:rPr>
        <w:t xml:space="preserve"> – menschliches – Bedürfnis, das jeder und jede hat. Entsprechend sollten es alle</w:t>
      </w:r>
      <w:r>
        <w:rPr>
          <w:rFonts w:ascii="Arial" w:hAnsi="Arial"/>
          <w:lang w:val="de-DE"/>
        </w:rPr>
        <w:t xml:space="preserve"> Menschen</w:t>
      </w:r>
      <w:r w:rsidRPr="00E00162">
        <w:rPr>
          <w:rFonts w:ascii="Arial" w:hAnsi="Arial"/>
          <w:lang w:val="de-DE"/>
        </w:rPr>
        <w:t xml:space="preserve"> gleichberechtigt leben und</w:t>
      </w:r>
      <w:r>
        <w:rPr>
          <w:rFonts w:ascii="Arial" w:hAnsi="Arial"/>
          <w:lang w:val="de-DE"/>
        </w:rPr>
        <w:t xml:space="preserve"> ihrem Bedarf entsprechend</w:t>
      </w:r>
      <w:r w:rsidRPr="00E00162">
        <w:rPr>
          <w:rFonts w:ascii="Arial" w:hAnsi="Arial"/>
          <w:lang w:val="de-DE"/>
        </w:rPr>
        <w:t xml:space="preserve"> in Anspruch nehmen dürfen.</w:t>
      </w:r>
    </w:p>
    <w:p w:rsidR="00D5051A" w:rsidRPr="00E00162" w:rsidRDefault="00D5051A" w:rsidP="00D5051A">
      <w:pPr>
        <w:jc w:val="both"/>
        <w:rPr>
          <w:rFonts w:ascii="Arial" w:hAnsi="Arial"/>
          <w:lang w:val="de-DE"/>
        </w:rPr>
      </w:pPr>
    </w:p>
    <w:p w:rsidR="00D5051A" w:rsidRPr="00E00162" w:rsidRDefault="00D5051A" w:rsidP="00D5051A">
      <w:pPr>
        <w:jc w:val="both"/>
        <w:rPr>
          <w:rFonts w:ascii="Arial" w:hAnsi="Arial"/>
          <w:lang w:val="de-DE"/>
        </w:rPr>
      </w:pPr>
    </w:p>
    <w:p w:rsidR="00D5051A" w:rsidRPr="00E00162" w:rsidRDefault="00D5051A" w:rsidP="00D5051A">
      <w:pPr>
        <w:jc w:val="both"/>
        <w:rPr>
          <w:rFonts w:ascii="Arial" w:hAnsi="Arial"/>
          <w:b/>
          <w:lang w:val="de-DE"/>
        </w:rPr>
      </w:pPr>
      <w:r w:rsidRPr="00E00162">
        <w:rPr>
          <w:rFonts w:ascii="Arial" w:hAnsi="Arial"/>
          <w:b/>
          <w:lang w:val="de-DE"/>
        </w:rPr>
        <w:t xml:space="preserve">II. </w:t>
      </w:r>
      <w:r>
        <w:rPr>
          <w:rFonts w:ascii="Arial" w:hAnsi="Arial"/>
          <w:b/>
          <w:lang w:val="de-DE"/>
        </w:rPr>
        <w:t xml:space="preserve">Problemaufriss </w:t>
      </w:r>
    </w:p>
    <w:p w:rsidR="00D5051A" w:rsidRPr="00E00162" w:rsidRDefault="00D5051A" w:rsidP="00D5051A">
      <w:pPr>
        <w:jc w:val="both"/>
        <w:rPr>
          <w:rFonts w:ascii="Arial" w:hAnsi="Arial"/>
          <w:lang w:val="de-DE"/>
        </w:rPr>
      </w:pPr>
    </w:p>
    <w:p w:rsidR="00D5051A" w:rsidRDefault="00D5051A" w:rsidP="00D5051A">
      <w:pPr>
        <w:jc w:val="both"/>
        <w:rPr>
          <w:rFonts w:ascii="Arial" w:hAnsi="Arial"/>
          <w:lang w:val="de-DE"/>
        </w:rPr>
      </w:pPr>
      <w:r w:rsidRPr="00E00162">
        <w:rPr>
          <w:rFonts w:ascii="Arial" w:hAnsi="Arial"/>
          <w:lang w:val="de-DE"/>
        </w:rPr>
        <w:t xml:space="preserve">Als </w:t>
      </w:r>
      <w:r>
        <w:rPr>
          <w:rFonts w:ascii="Arial" w:hAnsi="Arial"/>
          <w:lang w:val="de-DE"/>
        </w:rPr>
        <w:t>Schritt</w:t>
      </w:r>
      <w:r w:rsidRPr="00E00162">
        <w:rPr>
          <w:rFonts w:ascii="Arial" w:hAnsi="Arial"/>
          <w:lang w:val="de-DE"/>
        </w:rPr>
        <w:t xml:space="preserve"> aus der völligen Rechtlosigkeit, die </w:t>
      </w:r>
      <w:r>
        <w:rPr>
          <w:rFonts w:ascii="Arial" w:hAnsi="Arial"/>
          <w:lang w:val="de-DE"/>
        </w:rPr>
        <w:t>in der</w:t>
      </w:r>
      <w:r w:rsidRPr="00E00162">
        <w:rPr>
          <w:rFonts w:ascii="Arial" w:hAnsi="Arial"/>
          <w:lang w:val="de-DE"/>
        </w:rPr>
        <w:t xml:space="preserve"> Entmündigungsordnung</w:t>
      </w:r>
      <w:r>
        <w:rPr>
          <w:rFonts w:ascii="Arial" w:hAnsi="Arial"/>
          <w:lang w:val="de-DE"/>
        </w:rPr>
        <w:t xml:space="preserve"> festgelegt</w:t>
      </w:r>
      <w:r w:rsidRPr="00E00162">
        <w:rPr>
          <w:rFonts w:ascii="Arial" w:hAnsi="Arial"/>
          <w:lang w:val="de-DE"/>
        </w:rPr>
        <w:t xml:space="preserve"> war, ist das Sachwalterrecht, ein wichtiger </w:t>
      </w:r>
      <w:r>
        <w:rPr>
          <w:rFonts w:ascii="Arial" w:hAnsi="Arial"/>
          <w:lang w:val="de-DE"/>
        </w:rPr>
        <w:t>Meilenstein</w:t>
      </w:r>
      <w:r w:rsidRPr="00E00162">
        <w:rPr>
          <w:rFonts w:ascii="Arial" w:hAnsi="Arial"/>
          <w:lang w:val="de-DE"/>
        </w:rPr>
        <w:t xml:space="preserve">. </w:t>
      </w:r>
      <w:r>
        <w:rPr>
          <w:rFonts w:ascii="Arial" w:hAnsi="Arial"/>
          <w:lang w:val="de-DE"/>
        </w:rPr>
        <w:t>Die Novelle 2006 ist „nicht schlecht,“</w:t>
      </w:r>
      <w:r>
        <w:rPr>
          <w:rStyle w:val="Funotenzeichen"/>
          <w:rFonts w:ascii="Arial" w:hAnsi="Arial"/>
          <w:lang w:val="de-DE"/>
        </w:rPr>
        <w:footnoteReference w:id="79"/>
      </w:r>
      <w:r>
        <w:rPr>
          <w:rFonts w:ascii="Arial" w:hAnsi="Arial"/>
          <w:lang w:val="de-DE"/>
        </w:rPr>
        <w:t>so z.B. die Etablierung einer Maximalzahl von 25 Sachwalterschaften pro Person, die Intentionen wurden jedoch durch die Novelle 2009 konterkariert.</w:t>
      </w:r>
    </w:p>
    <w:p w:rsidR="00D5051A" w:rsidRDefault="00D5051A" w:rsidP="00D5051A">
      <w:pPr>
        <w:jc w:val="both"/>
        <w:rPr>
          <w:rFonts w:ascii="Arial" w:hAnsi="Arial"/>
          <w:lang w:val="de-DE"/>
        </w:rPr>
      </w:pPr>
    </w:p>
    <w:p w:rsidR="00D5051A" w:rsidRDefault="00D5051A" w:rsidP="00D5051A">
      <w:pPr>
        <w:jc w:val="both"/>
        <w:rPr>
          <w:rFonts w:ascii="Arial" w:hAnsi="Arial"/>
          <w:lang w:val="de-DE"/>
        </w:rPr>
      </w:pPr>
      <w:r>
        <w:rPr>
          <w:rFonts w:ascii="Arial" w:hAnsi="Arial"/>
          <w:lang w:val="de-DE"/>
        </w:rPr>
        <w:t>In der praktischen Umsetzung sind vor allem zwei Faktoren zu würdigen, „Sachwalterschaft ist ein schwieriges und umfangreiches Thema“</w:t>
      </w:r>
      <w:r>
        <w:rPr>
          <w:rStyle w:val="Funotenzeichen"/>
          <w:rFonts w:ascii="Arial" w:hAnsi="Arial"/>
          <w:lang w:val="de-DE"/>
        </w:rPr>
        <w:footnoteReference w:id="80"/>
      </w:r>
      <w:r>
        <w:rPr>
          <w:rFonts w:ascii="Arial" w:hAnsi="Arial"/>
          <w:lang w:val="de-DE"/>
        </w:rPr>
        <w:t xml:space="preserve"> und: „es gibt gute und schlechte SachwalterInnen.“</w:t>
      </w:r>
      <w:r>
        <w:rPr>
          <w:rStyle w:val="Funotenzeichen"/>
          <w:rFonts w:ascii="Arial" w:hAnsi="Arial"/>
          <w:lang w:val="de-DE"/>
        </w:rPr>
        <w:footnoteReference w:id="81"/>
      </w:r>
    </w:p>
    <w:p w:rsidR="00D5051A" w:rsidRDefault="00D5051A" w:rsidP="00D5051A">
      <w:pPr>
        <w:jc w:val="both"/>
        <w:rPr>
          <w:rFonts w:ascii="Arial" w:hAnsi="Arial"/>
          <w:lang w:val="de-DE"/>
        </w:rPr>
      </w:pPr>
    </w:p>
    <w:p w:rsidR="00D5051A" w:rsidRDefault="00D5051A" w:rsidP="00D5051A">
      <w:pPr>
        <w:jc w:val="both"/>
        <w:rPr>
          <w:rFonts w:ascii="Arial" w:hAnsi="Arial"/>
          <w:lang w:val="de-DE"/>
        </w:rPr>
      </w:pPr>
      <w:r>
        <w:rPr>
          <w:rFonts w:ascii="Arial" w:hAnsi="Arial"/>
          <w:lang w:val="de-DE"/>
        </w:rPr>
        <w:t xml:space="preserve">Zu letzterem Faktum ist zu präzisieren, dass Kritik an einem System nicht automatisch Kritik an Einzelpersonen ist, und dass das Aufwerfen von praktischen Problemen notgedrungen auf Einzelfällen basiert, die, sofern negativ, nicht per se und Infinitum als – persönliche und unsachliche – Kritik an </w:t>
      </w:r>
      <w:r w:rsidRPr="00B1126C">
        <w:rPr>
          <w:rFonts w:ascii="Arial" w:hAnsi="Arial"/>
          <w:i/>
          <w:lang w:val="de-DE"/>
        </w:rPr>
        <w:t>allen</w:t>
      </w:r>
      <w:r>
        <w:rPr>
          <w:rFonts w:ascii="Arial" w:hAnsi="Arial"/>
          <w:lang w:val="de-DE"/>
        </w:rPr>
        <w:t xml:space="preserve"> handelnden Personen verstanden werden muss. Die immanente Schieflage des Instituts Sachwalterschaft kann trotz aller guten Intentionen letztlich nicht wettgemacht werden.</w:t>
      </w:r>
    </w:p>
    <w:p w:rsidR="00D5051A" w:rsidRDefault="00D5051A" w:rsidP="00D5051A">
      <w:pPr>
        <w:jc w:val="both"/>
        <w:rPr>
          <w:rFonts w:ascii="Arial" w:hAnsi="Arial"/>
          <w:lang w:val="de-DE"/>
        </w:rPr>
      </w:pPr>
    </w:p>
    <w:p w:rsidR="00D5051A" w:rsidRDefault="00D5051A" w:rsidP="00D5051A">
      <w:pPr>
        <w:jc w:val="both"/>
        <w:rPr>
          <w:rFonts w:ascii="Arial" w:hAnsi="Arial"/>
          <w:lang w:val="de-DE"/>
        </w:rPr>
      </w:pPr>
      <w:r>
        <w:rPr>
          <w:rFonts w:ascii="Arial" w:hAnsi="Arial"/>
          <w:lang w:val="de-DE"/>
        </w:rPr>
        <w:t>Beachtlich ist zudem auch der Druck, der auf Menschen mit Behinderungen in einer nach Homogenität strebenden Leistungsgesellschaft ausgeübt wird: die Erwartungs</w:t>
      </w:r>
      <w:r>
        <w:rPr>
          <w:rFonts w:ascii="Arial" w:hAnsi="Arial"/>
          <w:lang w:val="de-DE"/>
        </w:rPr>
        <w:softHyphen/>
        <w:t xml:space="preserve">haltung wird – unbewusst – von Normen geprägt, die auf eine vorgebliche </w:t>
      </w:r>
      <w:r>
        <w:rPr>
          <w:rFonts w:ascii="Arial" w:hAnsi="Arial"/>
          <w:lang w:val="de-DE"/>
        </w:rPr>
        <w:lastRenderedPageBreak/>
        <w:t>„Normalisierung“ abzielen. In der dadurch entstehenden Spannung, ist der Rückgriff auf Dritte und damit auf Fremdbestimmung, strukturell vielfach unausweichlich.</w:t>
      </w:r>
      <w:r>
        <w:rPr>
          <w:rStyle w:val="Funotenzeichen"/>
          <w:rFonts w:ascii="Arial" w:hAnsi="Arial"/>
          <w:lang w:val="de-DE"/>
        </w:rPr>
        <w:footnoteReference w:id="82"/>
      </w:r>
    </w:p>
    <w:p w:rsidR="00D5051A" w:rsidRDefault="00D5051A" w:rsidP="00D5051A">
      <w:pPr>
        <w:jc w:val="both"/>
        <w:rPr>
          <w:rFonts w:ascii="Arial" w:hAnsi="Arial"/>
          <w:lang w:val="de-DE"/>
        </w:rPr>
      </w:pPr>
    </w:p>
    <w:p w:rsidR="00D5051A" w:rsidRDefault="00D5051A" w:rsidP="00D5051A">
      <w:pPr>
        <w:jc w:val="both"/>
        <w:rPr>
          <w:rFonts w:ascii="Arial" w:hAnsi="Arial"/>
          <w:lang w:val="de-DE"/>
        </w:rPr>
      </w:pPr>
      <w:r>
        <w:rPr>
          <w:rFonts w:ascii="Arial" w:hAnsi="Arial"/>
          <w:lang w:val="de-DE"/>
        </w:rPr>
        <w:t xml:space="preserve">Die im Rahmen der öffentlichen Sitzung von einem Selbstvertreter ausgesprochene Mahnung sollte beherzigt werden: „Die Leute sollen vernünftig mit dem Thema </w:t>
      </w:r>
      <w:r>
        <w:rPr>
          <w:rFonts w:ascii="Arial" w:hAnsi="Arial"/>
          <w:lang w:val="de-DE"/>
        </w:rPr>
        <w:sym w:font="Symbol" w:char="F05B"/>
      </w:r>
      <w:r>
        <w:rPr>
          <w:rFonts w:ascii="Arial" w:hAnsi="Arial"/>
          <w:lang w:val="de-DE"/>
        </w:rPr>
        <w:t>Sachwalterschaft</w:t>
      </w:r>
      <w:r>
        <w:rPr>
          <w:rFonts w:ascii="Arial" w:hAnsi="Arial"/>
          <w:lang w:val="de-DE"/>
        </w:rPr>
        <w:sym w:font="Symbol" w:char="F05D"/>
      </w:r>
      <w:r>
        <w:rPr>
          <w:rFonts w:ascii="Arial" w:hAnsi="Arial"/>
          <w:lang w:val="de-DE"/>
        </w:rPr>
        <w:t xml:space="preserve"> umgehen.“</w:t>
      </w:r>
      <w:r>
        <w:rPr>
          <w:rStyle w:val="Funotenzeichen"/>
          <w:rFonts w:ascii="Arial" w:hAnsi="Arial"/>
          <w:lang w:val="de-DE"/>
        </w:rPr>
        <w:footnoteReference w:id="83"/>
      </w:r>
    </w:p>
    <w:p w:rsidR="00D5051A" w:rsidRDefault="00D5051A" w:rsidP="00D5051A">
      <w:pPr>
        <w:jc w:val="both"/>
        <w:rPr>
          <w:rFonts w:ascii="Arial" w:hAnsi="Arial"/>
          <w:lang w:val="de-DE"/>
        </w:rPr>
      </w:pPr>
    </w:p>
    <w:p w:rsidR="00D5051A" w:rsidRDefault="00D5051A" w:rsidP="00D5051A">
      <w:pPr>
        <w:jc w:val="both"/>
        <w:rPr>
          <w:rFonts w:ascii="Arial" w:hAnsi="Arial"/>
          <w:lang w:val="de-DE"/>
        </w:rPr>
      </w:pPr>
      <w:r>
        <w:rPr>
          <w:rFonts w:ascii="Arial" w:hAnsi="Arial"/>
          <w:lang w:val="de-DE"/>
        </w:rPr>
        <w:t>Im Folgenden ein Problemaufriss skizziert - anhand einiger Handlungsfelder der Sachwalterschaft – ohne Anspruch auf Vollständigkeit:</w:t>
      </w:r>
    </w:p>
    <w:p w:rsidR="00D5051A" w:rsidRDefault="00D5051A" w:rsidP="00D5051A">
      <w:pPr>
        <w:jc w:val="both"/>
        <w:rPr>
          <w:rFonts w:ascii="Arial" w:hAnsi="Arial"/>
          <w:lang w:val="de-DE"/>
        </w:rPr>
      </w:pPr>
    </w:p>
    <w:p w:rsidR="00D5051A" w:rsidRDefault="00D5051A" w:rsidP="00D5051A">
      <w:pPr>
        <w:jc w:val="both"/>
        <w:rPr>
          <w:rFonts w:ascii="Arial" w:hAnsi="Arial"/>
          <w:lang w:val="de-DE"/>
        </w:rPr>
      </w:pPr>
    </w:p>
    <w:p w:rsidR="00D5051A" w:rsidRPr="00712E4B" w:rsidRDefault="00D5051A" w:rsidP="00B45919">
      <w:pPr>
        <w:pStyle w:val="FarbigeListe-Akzent11"/>
        <w:numPr>
          <w:ilvl w:val="0"/>
          <w:numId w:val="38"/>
        </w:numPr>
        <w:jc w:val="both"/>
        <w:rPr>
          <w:rFonts w:ascii="Arial" w:hAnsi="Arial"/>
          <w:b/>
          <w:lang w:val="de-DE"/>
        </w:rPr>
      </w:pPr>
      <w:r>
        <w:rPr>
          <w:rFonts w:ascii="Arial" w:hAnsi="Arial"/>
          <w:b/>
          <w:lang w:val="de-DE"/>
        </w:rPr>
        <w:t xml:space="preserve">Auftrag, </w:t>
      </w:r>
      <w:r w:rsidRPr="00712E4B">
        <w:rPr>
          <w:rFonts w:ascii="Arial" w:hAnsi="Arial"/>
          <w:b/>
          <w:lang w:val="de-DE"/>
        </w:rPr>
        <w:t xml:space="preserve">Bestellung </w:t>
      </w:r>
      <w:r>
        <w:rPr>
          <w:rFonts w:ascii="Arial" w:hAnsi="Arial"/>
          <w:b/>
          <w:lang w:val="de-DE"/>
        </w:rPr>
        <w:t>und</w:t>
      </w:r>
      <w:r w:rsidRPr="00712E4B">
        <w:rPr>
          <w:rFonts w:ascii="Arial" w:hAnsi="Arial"/>
          <w:b/>
          <w:lang w:val="de-DE"/>
        </w:rPr>
        <w:t xml:space="preserve"> Beendigung</w:t>
      </w:r>
    </w:p>
    <w:p w:rsidR="00D5051A" w:rsidRDefault="00D5051A" w:rsidP="00D5051A">
      <w:pPr>
        <w:jc w:val="both"/>
        <w:rPr>
          <w:rFonts w:ascii="Arial" w:hAnsi="Arial"/>
          <w:lang w:val="de-DE"/>
        </w:rPr>
      </w:pPr>
    </w:p>
    <w:p w:rsidR="00D5051A" w:rsidRPr="00374FEA" w:rsidRDefault="00D5051A" w:rsidP="00D5051A">
      <w:pPr>
        <w:jc w:val="both"/>
        <w:rPr>
          <w:rFonts w:ascii="Arial" w:hAnsi="Arial"/>
          <w:b/>
          <w:lang w:val="de-DE"/>
        </w:rPr>
      </w:pPr>
      <w:r w:rsidRPr="00374FEA">
        <w:rPr>
          <w:rFonts w:ascii="Arial" w:hAnsi="Arial"/>
          <w:b/>
          <w:lang w:val="de-DE"/>
        </w:rPr>
        <w:t>Information</w:t>
      </w:r>
      <w:r>
        <w:rPr>
          <w:rFonts w:ascii="Arial" w:hAnsi="Arial"/>
          <w:b/>
          <w:lang w:val="de-DE"/>
        </w:rPr>
        <w:t>:</w:t>
      </w:r>
    </w:p>
    <w:p w:rsidR="00D5051A" w:rsidRDefault="00D5051A" w:rsidP="00D5051A">
      <w:pPr>
        <w:jc w:val="both"/>
        <w:rPr>
          <w:rFonts w:ascii="Arial" w:hAnsi="Arial"/>
          <w:lang w:val="de-DE"/>
        </w:rPr>
      </w:pPr>
    </w:p>
    <w:p w:rsidR="00D5051A" w:rsidRDefault="00D5051A" w:rsidP="00D5051A">
      <w:pPr>
        <w:jc w:val="both"/>
        <w:rPr>
          <w:rFonts w:ascii="Arial" w:hAnsi="Arial"/>
          <w:lang w:val="de-DE"/>
        </w:rPr>
      </w:pPr>
      <w:r>
        <w:rPr>
          <w:rFonts w:ascii="Arial" w:hAnsi="Arial"/>
          <w:lang w:val="de-DE"/>
        </w:rPr>
        <w:t xml:space="preserve">Wiewohl </w:t>
      </w:r>
      <w:r w:rsidRPr="00374FEA">
        <w:rPr>
          <w:rFonts w:ascii="Arial" w:hAnsi="Arial"/>
          <w:lang w:val="de-DE"/>
        </w:rPr>
        <w:t>es Information</w:t>
      </w:r>
      <w:r>
        <w:rPr>
          <w:rFonts w:ascii="Arial" w:hAnsi="Arial"/>
          <w:lang w:val="de-DE"/>
        </w:rPr>
        <w:t xml:space="preserve"> und Schulungsangebote rund um die Sachwalterschaft gibt, scheint diese Information regelmäßig nicht bei den Betroffenen – sowohl SachwalterInnen als auch Personen, die eine/n Sachwalter/in haben – anzukommen.</w:t>
      </w:r>
      <w:r>
        <w:rPr>
          <w:rStyle w:val="Funotenzeichen"/>
          <w:rFonts w:ascii="Arial" w:hAnsi="Arial"/>
          <w:lang w:val="de-DE"/>
        </w:rPr>
        <w:footnoteReference w:id="84"/>
      </w:r>
    </w:p>
    <w:p w:rsidR="00D5051A" w:rsidRDefault="00D5051A" w:rsidP="00D5051A">
      <w:pPr>
        <w:jc w:val="both"/>
        <w:rPr>
          <w:rFonts w:ascii="Arial" w:hAnsi="Arial"/>
          <w:lang w:val="de-DE"/>
        </w:rPr>
      </w:pPr>
    </w:p>
    <w:p w:rsidR="00D5051A" w:rsidRDefault="00D5051A" w:rsidP="00D5051A">
      <w:pPr>
        <w:jc w:val="both"/>
        <w:rPr>
          <w:rFonts w:ascii="Arial" w:hAnsi="Arial"/>
          <w:lang w:val="de-DE"/>
        </w:rPr>
      </w:pPr>
      <w:r>
        <w:rPr>
          <w:rFonts w:ascii="Arial" w:hAnsi="Arial"/>
          <w:lang w:val="de-DE"/>
        </w:rPr>
        <w:t>Wichtig ist für alle Beteiligten, dass die Information verständlich ist, und nach Bedarf die Kommunikation in Leichter Sprache erfolgt, vor allem in Gesprächen bei Gericht.</w:t>
      </w:r>
      <w:r>
        <w:rPr>
          <w:rStyle w:val="Funotenzeichen"/>
          <w:rFonts w:ascii="Arial" w:hAnsi="Arial"/>
          <w:lang w:val="de-DE"/>
        </w:rPr>
        <w:footnoteReference w:id="85"/>
      </w:r>
    </w:p>
    <w:p w:rsidR="00D5051A" w:rsidRDefault="00D5051A" w:rsidP="00D5051A">
      <w:pPr>
        <w:jc w:val="both"/>
        <w:rPr>
          <w:rFonts w:ascii="Arial" w:hAnsi="Arial"/>
          <w:lang w:val="de-DE"/>
        </w:rPr>
      </w:pPr>
    </w:p>
    <w:p w:rsidR="00D5051A" w:rsidRPr="00B47183" w:rsidRDefault="00D5051A" w:rsidP="00D5051A">
      <w:pPr>
        <w:jc w:val="both"/>
        <w:rPr>
          <w:rFonts w:ascii="Arial" w:hAnsi="Arial"/>
          <w:b/>
          <w:lang w:val="de-DE"/>
        </w:rPr>
      </w:pPr>
      <w:r w:rsidRPr="00B47183">
        <w:rPr>
          <w:rFonts w:ascii="Arial" w:hAnsi="Arial"/>
          <w:b/>
          <w:lang w:val="de-DE"/>
        </w:rPr>
        <w:t>Mitbestimmung:</w:t>
      </w:r>
    </w:p>
    <w:p w:rsidR="00D5051A" w:rsidRDefault="00D5051A" w:rsidP="00D5051A">
      <w:pPr>
        <w:jc w:val="both"/>
        <w:rPr>
          <w:rFonts w:ascii="Arial" w:hAnsi="Arial"/>
          <w:lang w:val="de-DE"/>
        </w:rPr>
      </w:pPr>
    </w:p>
    <w:p w:rsidR="00D5051A" w:rsidRDefault="00D5051A" w:rsidP="00D5051A">
      <w:pPr>
        <w:jc w:val="both"/>
        <w:rPr>
          <w:rFonts w:ascii="Arial" w:hAnsi="Arial"/>
          <w:lang w:val="de-DE"/>
        </w:rPr>
      </w:pPr>
      <w:r>
        <w:rPr>
          <w:rFonts w:ascii="Arial" w:hAnsi="Arial"/>
          <w:lang w:val="de-DE"/>
        </w:rPr>
        <w:t>Menschen mit Behinderungen müssen die Möglichkeit haben, ihre/n Sachwalter/in mitzubestimmen.</w:t>
      </w:r>
    </w:p>
    <w:p w:rsidR="00D5051A" w:rsidRDefault="00D5051A" w:rsidP="00D5051A">
      <w:pPr>
        <w:jc w:val="both"/>
        <w:rPr>
          <w:rFonts w:ascii="Arial" w:hAnsi="Arial"/>
          <w:lang w:val="de-DE"/>
        </w:rPr>
      </w:pPr>
    </w:p>
    <w:p w:rsidR="00D5051A" w:rsidRPr="00B47183" w:rsidRDefault="00D5051A" w:rsidP="00D5051A">
      <w:pPr>
        <w:jc w:val="both"/>
        <w:rPr>
          <w:rFonts w:ascii="Arial" w:hAnsi="Arial"/>
          <w:b/>
          <w:lang w:val="de-DE"/>
        </w:rPr>
      </w:pPr>
      <w:r w:rsidRPr="00B47183">
        <w:rPr>
          <w:rFonts w:ascii="Arial" w:hAnsi="Arial"/>
          <w:b/>
          <w:lang w:val="de-DE"/>
        </w:rPr>
        <w:t xml:space="preserve">Konfliktmanagement: </w:t>
      </w:r>
    </w:p>
    <w:p w:rsidR="00D5051A" w:rsidRDefault="00D5051A" w:rsidP="00D5051A">
      <w:pPr>
        <w:jc w:val="both"/>
        <w:rPr>
          <w:rFonts w:ascii="Arial" w:hAnsi="Arial"/>
          <w:lang w:val="de-DE"/>
        </w:rPr>
      </w:pPr>
    </w:p>
    <w:p w:rsidR="00D5051A" w:rsidRDefault="00D5051A" w:rsidP="00D5051A">
      <w:pPr>
        <w:jc w:val="both"/>
        <w:rPr>
          <w:rFonts w:ascii="Arial" w:hAnsi="Arial"/>
          <w:lang w:val="de-DE"/>
        </w:rPr>
      </w:pPr>
      <w:r>
        <w:rPr>
          <w:rFonts w:ascii="Arial" w:hAnsi="Arial"/>
          <w:lang w:val="de-DE"/>
        </w:rPr>
        <w:t>Es sollte leichteren Zugang zu Möglichkeiten der Konfliktlösung mit SachwalterInnen geben.</w:t>
      </w:r>
    </w:p>
    <w:p w:rsidR="00D5051A" w:rsidRDefault="00D5051A" w:rsidP="00D5051A">
      <w:pPr>
        <w:jc w:val="both"/>
        <w:rPr>
          <w:rFonts w:ascii="Arial" w:hAnsi="Arial"/>
          <w:b/>
          <w:lang w:val="de-DE"/>
        </w:rPr>
      </w:pPr>
    </w:p>
    <w:p w:rsidR="00D5051A" w:rsidRDefault="00D5051A" w:rsidP="00D5051A">
      <w:pPr>
        <w:jc w:val="both"/>
        <w:rPr>
          <w:rFonts w:ascii="Arial" w:hAnsi="Arial"/>
          <w:b/>
          <w:lang w:val="de-DE"/>
        </w:rPr>
      </w:pPr>
    </w:p>
    <w:p w:rsidR="00D5051A" w:rsidRPr="008A40F1" w:rsidRDefault="00D5051A" w:rsidP="00D5051A">
      <w:pPr>
        <w:jc w:val="both"/>
        <w:rPr>
          <w:rFonts w:ascii="Arial" w:hAnsi="Arial"/>
          <w:b/>
          <w:lang w:val="de-DE"/>
        </w:rPr>
      </w:pPr>
      <w:r w:rsidRPr="008A40F1">
        <w:rPr>
          <w:rFonts w:ascii="Arial" w:hAnsi="Arial"/>
          <w:b/>
          <w:lang w:val="de-DE"/>
        </w:rPr>
        <w:t>Probezeit:</w:t>
      </w:r>
    </w:p>
    <w:p w:rsidR="00D5051A" w:rsidRDefault="00D5051A" w:rsidP="00D5051A">
      <w:pPr>
        <w:jc w:val="both"/>
        <w:rPr>
          <w:rFonts w:ascii="Arial" w:hAnsi="Arial"/>
          <w:lang w:val="de-DE"/>
        </w:rPr>
      </w:pPr>
    </w:p>
    <w:p w:rsidR="00D5051A" w:rsidRDefault="00D5051A" w:rsidP="00D5051A">
      <w:pPr>
        <w:jc w:val="both"/>
        <w:rPr>
          <w:rFonts w:ascii="Arial" w:hAnsi="Arial"/>
          <w:lang w:val="de-DE"/>
        </w:rPr>
      </w:pPr>
      <w:r>
        <w:rPr>
          <w:rFonts w:ascii="Arial" w:hAnsi="Arial"/>
          <w:lang w:val="de-DE"/>
        </w:rPr>
        <w:t xml:space="preserve">Die Möglichkeit einer Probezeit sollte für sämtliche Phasen der Sachwalterschaft geschaffen werden: so zum Beispiel unmittelbar nach der Bestellung, im Falle der Einschränkung des Umfangs der Sachwalterschaft, für den Übergang hin zur Beendigung der Sachwalterschaft. </w:t>
      </w:r>
      <w:r w:rsidRPr="00576143">
        <w:rPr>
          <w:rFonts w:ascii="Arial" w:hAnsi="Arial"/>
          <w:i/>
          <w:lang w:val="de-DE"/>
        </w:rPr>
        <w:t>„Manchmal sind die Meinungen über die Notwendigkeit der Sachwalterschaft unterschiedlich, dann probiere ich das unter Setzung einer Frist im Einvernehmen mit den Betroffenen aus,““,</w:t>
      </w:r>
      <w:r>
        <w:rPr>
          <w:rFonts w:ascii="Arial" w:hAnsi="Arial"/>
          <w:lang w:val="de-DE"/>
        </w:rPr>
        <w:t xml:space="preserve"> so eine Richterin.</w:t>
      </w:r>
      <w:r>
        <w:rPr>
          <w:rStyle w:val="Funotenzeichen"/>
          <w:rFonts w:ascii="Arial" w:hAnsi="Arial"/>
          <w:lang w:val="de-DE"/>
        </w:rPr>
        <w:footnoteReference w:id="86"/>
      </w:r>
    </w:p>
    <w:p w:rsidR="00D5051A" w:rsidRDefault="00D5051A" w:rsidP="00D5051A">
      <w:pPr>
        <w:jc w:val="both"/>
        <w:rPr>
          <w:rFonts w:ascii="Arial" w:hAnsi="Arial"/>
          <w:lang w:val="de-DE"/>
        </w:rPr>
      </w:pPr>
    </w:p>
    <w:p w:rsidR="00D5051A" w:rsidRPr="00374FEA" w:rsidRDefault="00AE1B46" w:rsidP="00D5051A">
      <w:pPr>
        <w:jc w:val="both"/>
        <w:rPr>
          <w:rFonts w:ascii="Arial" w:hAnsi="Arial"/>
          <w:b/>
          <w:lang w:val="de-DE"/>
        </w:rPr>
      </w:pPr>
      <w:r>
        <w:rPr>
          <w:rFonts w:ascii="Arial" w:hAnsi="Arial"/>
          <w:b/>
          <w:lang w:val="de-DE"/>
        </w:rPr>
        <w:br w:type="page"/>
      </w:r>
      <w:r w:rsidR="00D5051A" w:rsidRPr="00374FEA">
        <w:rPr>
          <w:rFonts w:ascii="Arial" w:hAnsi="Arial"/>
          <w:b/>
          <w:lang w:val="de-DE"/>
        </w:rPr>
        <w:lastRenderedPageBreak/>
        <w:t>Umfang der Sachwalterschaft:</w:t>
      </w:r>
    </w:p>
    <w:p w:rsidR="00D5051A" w:rsidRDefault="00D5051A" w:rsidP="00D5051A">
      <w:pPr>
        <w:pStyle w:val="FarbigeListe-Akzent11"/>
        <w:jc w:val="both"/>
        <w:rPr>
          <w:rFonts w:ascii="Arial" w:hAnsi="Arial"/>
          <w:lang w:val="de-DE"/>
        </w:rPr>
      </w:pPr>
    </w:p>
    <w:p w:rsidR="00D5051A" w:rsidRPr="00374FEA" w:rsidRDefault="00D5051A" w:rsidP="00B45919">
      <w:pPr>
        <w:pStyle w:val="FarbigeListe-Akzent11"/>
        <w:numPr>
          <w:ilvl w:val="0"/>
          <w:numId w:val="40"/>
        </w:numPr>
        <w:jc w:val="both"/>
        <w:rPr>
          <w:rFonts w:ascii="Arial" w:hAnsi="Arial"/>
          <w:lang w:val="de-DE"/>
        </w:rPr>
      </w:pPr>
      <w:r w:rsidRPr="00374FEA">
        <w:rPr>
          <w:rFonts w:ascii="Arial" w:hAnsi="Arial"/>
          <w:lang w:val="de-DE"/>
        </w:rPr>
        <w:t xml:space="preserve">Der Sachwalterschaftsauftrag </w:t>
      </w:r>
      <w:r>
        <w:rPr>
          <w:rFonts w:ascii="Arial" w:hAnsi="Arial"/>
          <w:lang w:val="de-DE"/>
        </w:rPr>
        <w:t xml:space="preserve">wird durch die RichterInnen </w:t>
      </w:r>
      <w:r w:rsidRPr="00374FEA">
        <w:rPr>
          <w:rFonts w:ascii="Arial" w:hAnsi="Arial"/>
          <w:lang w:val="de-DE"/>
        </w:rPr>
        <w:t>vielfach zu weit gefasst.</w:t>
      </w:r>
    </w:p>
    <w:p w:rsidR="00D5051A" w:rsidRPr="00374FEA" w:rsidRDefault="00D5051A" w:rsidP="00B45919">
      <w:pPr>
        <w:pStyle w:val="FarbigeListe-Akzent11"/>
        <w:numPr>
          <w:ilvl w:val="0"/>
          <w:numId w:val="40"/>
        </w:numPr>
        <w:jc w:val="both"/>
        <w:rPr>
          <w:rFonts w:ascii="Arial" w:hAnsi="Arial"/>
          <w:lang w:val="de-DE"/>
        </w:rPr>
      </w:pPr>
      <w:r w:rsidRPr="00374FEA">
        <w:rPr>
          <w:rFonts w:ascii="Arial" w:hAnsi="Arial"/>
          <w:lang w:val="de-DE"/>
        </w:rPr>
        <w:t xml:space="preserve">Von der Sachwalterschaft für </w:t>
      </w:r>
      <w:r w:rsidRPr="00374FEA">
        <w:rPr>
          <w:rFonts w:ascii="Arial" w:hAnsi="Arial"/>
          <w:b/>
          <w:lang w:val="de-DE"/>
        </w:rPr>
        <w:t>Teilbereiche</w:t>
      </w:r>
      <w:r w:rsidRPr="00374FEA">
        <w:rPr>
          <w:rFonts w:ascii="Arial" w:hAnsi="Arial"/>
          <w:lang w:val="de-DE"/>
        </w:rPr>
        <w:t xml:space="preserve"> wird zu wenig Gebrauch gemacht.</w:t>
      </w:r>
    </w:p>
    <w:p w:rsidR="00D5051A" w:rsidRPr="00374FEA" w:rsidRDefault="00D5051A" w:rsidP="00B45919">
      <w:pPr>
        <w:pStyle w:val="FarbigeListe-Akzent11"/>
        <w:numPr>
          <w:ilvl w:val="0"/>
          <w:numId w:val="40"/>
        </w:numPr>
        <w:jc w:val="both"/>
        <w:rPr>
          <w:rFonts w:ascii="Arial" w:hAnsi="Arial"/>
          <w:lang w:val="de-DE"/>
        </w:rPr>
      </w:pPr>
      <w:r w:rsidRPr="00374FEA">
        <w:rPr>
          <w:rFonts w:ascii="Arial" w:hAnsi="Arial"/>
          <w:lang w:val="de-DE"/>
        </w:rPr>
        <w:t>Umfassende Sachwalterschaften werden viel zu selten auf mögliche Reduktion in Teilbereiche überprüft.</w:t>
      </w:r>
      <w:r>
        <w:rPr>
          <w:rStyle w:val="Funotenzeichen"/>
          <w:rFonts w:ascii="Arial" w:hAnsi="Arial"/>
          <w:lang w:val="de-DE"/>
        </w:rPr>
        <w:footnoteReference w:id="87"/>
      </w:r>
    </w:p>
    <w:p w:rsidR="00D5051A" w:rsidRDefault="00D5051A" w:rsidP="00D5051A">
      <w:pPr>
        <w:jc w:val="both"/>
        <w:rPr>
          <w:rFonts w:ascii="Arial" w:hAnsi="Arial"/>
          <w:lang w:val="de-DE"/>
        </w:rPr>
      </w:pPr>
    </w:p>
    <w:p w:rsidR="00D5051A" w:rsidRPr="00374FEA" w:rsidRDefault="00D5051A" w:rsidP="00D5051A">
      <w:pPr>
        <w:jc w:val="both"/>
        <w:rPr>
          <w:rFonts w:ascii="Arial" w:hAnsi="Arial"/>
          <w:b/>
          <w:lang w:val="de-DE"/>
        </w:rPr>
      </w:pPr>
      <w:r w:rsidRPr="00374FEA">
        <w:rPr>
          <w:rFonts w:ascii="Arial" w:hAnsi="Arial"/>
          <w:b/>
          <w:lang w:val="de-DE"/>
        </w:rPr>
        <w:t>Beendigung:</w:t>
      </w:r>
    </w:p>
    <w:p w:rsidR="00D5051A" w:rsidRDefault="00D5051A" w:rsidP="00D5051A">
      <w:pPr>
        <w:jc w:val="both"/>
        <w:rPr>
          <w:rFonts w:ascii="Arial" w:hAnsi="Arial"/>
          <w:lang w:val="de-DE"/>
        </w:rPr>
      </w:pPr>
    </w:p>
    <w:p w:rsidR="00D5051A" w:rsidRDefault="00D5051A" w:rsidP="00D5051A">
      <w:pPr>
        <w:jc w:val="both"/>
        <w:rPr>
          <w:rFonts w:ascii="Arial" w:hAnsi="Arial"/>
          <w:lang w:val="de-DE"/>
        </w:rPr>
      </w:pPr>
      <w:r w:rsidRPr="00374FEA">
        <w:rPr>
          <w:rFonts w:ascii="Arial" w:hAnsi="Arial"/>
          <w:lang w:val="de-DE"/>
        </w:rPr>
        <w:t>Eine</w:t>
      </w:r>
      <w:r>
        <w:rPr>
          <w:rFonts w:ascii="Arial" w:hAnsi="Arial"/>
          <w:lang w:val="de-DE"/>
        </w:rPr>
        <w:t xml:space="preserve"> </w:t>
      </w:r>
      <w:r w:rsidRPr="00374FEA">
        <w:rPr>
          <w:rFonts w:ascii="Arial" w:hAnsi="Arial"/>
          <w:lang w:val="de-DE"/>
        </w:rPr>
        <w:t xml:space="preserve">Prüfung </w:t>
      </w:r>
      <w:r>
        <w:rPr>
          <w:rFonts w:ascii="Arial" w:hAnsi="Arial"/>
          <w:lang w:val="de-DE"/>
        </w:rPr>
        <w:t xml:space="preserve">der </w:t>
      </w:r>
      <w:r w:rsidRPr="00374FEA">
        <w:rPr>
          <w:rFonts w:ascii="Arial" w:hAnsi="Arial"/>
          <w:lang w:val="de-DE"/>
        </w:rPr>
        <w:t xml:space="preserve">Beendigung </w:t>
      </w:r>
      <w:r>
        <w:rPr>
          <w:rFonts w:ascii="Arial" w:hAnsi="Arial"/>
          <w:lang w:val="de-DE"/>
        </w:rPr>
        <w:t xml:space="preserve"> von Amts wegen </w:t>
      </w:r>
      <w:r w:rsidRPr="00374FEA">
        <w:rPr>
          <w:rFonts w:ascii="Arial" w:hAnsi="Arial"/>
          <w:lang w:val="de-DE"/>
        </w:rPr>
        <w:t>scheint selten vorzukommen.</w:t>
      </w:r>
    </w:p>
    <w:p w:rsidR="00D5051A" w:rsidRPr="00374FEA" w:rsidRDefault="00D5051A" w:rsidP="00D5051A">
      <w:pPr>
        <w:jc w:val="both"/>
        <w:rPr>
          <w:rFonts w:ascii="Arial" w:hAnsi="Arial"/>
          <w:lang w:val="de-DE"/>
        </w:rPr>
      </w:pPr>
      <w:r>
        <w:rPr>
          <w:rFonts w:ascii="Arial" w:hAnsi="Arial"/>
          <w:lang w:val="de-DE"/>
        </w:rPr>
        <w:t>Informationen über die Möglichkeit der Beendigung scheinen nicht bei potenziellen AnwenderInnen anzukommen.</w:t>
      </w:r>
    </w:p>
    <w:p w:rsidR="00D5051A" w:rsidRDefault="00D5051A" w:rsidP="00D5051A">
      <w:pPr>
        <w:jc w:val="both"/>
        <w:rPr>
          <w:rFonts w:ascii="Arial" w:hAnsi="Arial"/>
          <w:lang w:val="de-DE"/>
        </w:rPr>
      </w:pPr>
    </w:p>
    <w:p w:rsidR="00D5051A" w:rsidRPr="00374FEA" w:rsidRDefault="00D5051A" w:rsidP="00D5051A">
      <w:pPr>
        <w:jc w:val="both"/>
        <w:rPr>
          <w:rFonts w:ascii="Arial" w:hAnsi="Arial"/>
          <w:b/>
          <w:lang w:val="de-DE"/>
        </w:rPr>
      </w:pPr>
      <w:r w:rsidRPr="00374FEA">
        <w:rPr>
          <w:rFonts w:ascii="Arial" w:hAnsi="Arial"/>
          <w:b/>
          <w:lang w:val="de-DE"/>
        </w:rPr>
        <w:t>Vermögensverwaltung:</w:t>
      </w:r>
    </w:p>
    <w:p w:rsidR="00D5051A" w:rsidRDefault="00D5051A" w:rsidP="00D5051A">
      <w:pPr>
        <w:jc w:val="both"/>
        <w:rPr>
          <w:rFonts w:ascii="Arial" w:hAnsi="Arial"/>
          <w:lang w:val="de-DE"/>
        </w:rPr>
      </w:pPr>
    </w:p>
    <w:p w:rsidR="00D5051A" w:rsidRDefault="00D5051A" w:rsidP="00D5051A">
      <w:pPr>
        <w:jc w:val="both"/>
        <w:rPr>
          <w:rFonts w:ascii="Arial" w:hAnsi="Arial"/>
          <w:lang w:val="de-DE"/>
        </w:rPr>
      </w:pPr>
      <w:r>
        <w:rPr>
          <w:rFonts w:ascii="Arial" w:hAnsi="Arial"/>
          <w:lang w:val="de-DE"/>
        </w:rPr>
        <w:t xml:space="preserve">Der Auftrag, das Vermögen möglichst sinnvoll anzulegen, kann missverständlich interpretiert werden; die Regelung über </w:t>
      </w:r>
      <w:r w:rsidRPr="00DA1FF8">
        <w:rPr>
          <w:rFonts w:ascii="Arial" w:hAnsi="Arial"/>
          <w:b/>
          <w:lang w:val="de-DE"/>
        </w:rPr>
        <w:t>Entgelt und Aufwandsersatz</w:t>
      </w:r>
      <w:r>
        <w:rPr>
          <w:rFonts w:ascii="Arial" w:hAnsi="Arial"/>
          <w:lang w:val="de-DE"/>
        </w:rPr>
        <w:t xml:space="preserve"> kann auch dazu führen, dass SachwalterInnen aus Eigennutz mehr Interesse an der Vermehrung des Vermögens der Person mit Sachwalter/in haben, zulasten der Lebensqualität von Menschen, die eine/n Sachwalter/in haben.</w:t>
      </w:r>
      <w:r>
        <w:rPr>
          <w:rStyle w:val="Funotenzeichen"/>
          <w:rFonts w:ascii="Arial" w:hAnsi="Arial"/>
          <w:lang w:val="de-DE"/>
        </w:rPr>
        <w:footnoteReference w:id="88"/>
      </w:r>
    </w:p>
    <w:p w:rsidR="00D5051A" w:rsidRDefault="00D5051A" w:rsidP="00D5051A">
      <w:pPr>
        <w:jc w:val="both"/>
        <w:rPr>
          <w:rFonts w:ascii="Arial" w:hAnsi="Arial"/>
          <w:lang w:val="de-DE"/>
        </w:rPr>
      </w:pPr>
    </w:p>
    <w:p w:rsidR="00D5051A" w:rsidRPr="00374FEA" w:rsidRDefault="00D5051A" w:rsidP="00D5051A">
      <w:pPr>
        <w:jc w:val="both"/>
        <w:rPr>
          <w:rFonts w:ascii="Arial" w:hAnsi="Arial"/>
          <w:b/>
          <w:lang w:val="de-DE"/>
        </w:rPr>
      </w:pPr>
      <w:r w:rsidRPr="00374FEA">
        <w:rPr>
          <w:rFonts w:ascii="Arial" w:hAnsi="Arial"/>
          <w:b/>
          <w:lang w:val="de-DE"/>
        </w:rPr>
        <w:t>Kontrollmöglichkeiten:</w:t>
      </w:r>
    </w:p>
    <w:p w:rsidR="00D5051A" w:rsidRDefault="00D5051A" w:rsidP="00D5051A">
      <w:pPr>
        <w:jc w:val="both"/>
        <w:rPr>
          <w:rFonts w:ascii="Arial" w:hAnsi="Arial"/>
          <w:i/>
          <w:lang w:val="de-DE"/>
        </w:rPr>
      </w:pPr>
    </w:p>
    <w:p w:rsidR="00D5051A" w:rsidRDefault="00D5051A" w:rsidP="00D5051A">
      <w:pPr>
        <w:jc w:val="both"/>
        <w:rPr>
          <w:rFonts w:ascii="Arial" w:hAnsi="Arial"/>
          <w:lang w:val="de-DE"/>
        </w:rPr>
      </w:pPr>
      <w:r w:rsidRPr="00832B33">
        <w:rPr>
          <w:rFonts w:ascii="Arial" w:hAnsi="Arial"/>
          <w:i/>
          <w:lang w:val="de-DE"/>
        </w:rPr>
        <w:t>„Es gibt für Betroffene keine unabhängige Überprüfung.“</w:t>
      </w:r>
      <w:r w:rsidRPr="00EA36F3">
        <w:rPr>
          <w:rStyle w:val="Funotenzeichen"/>
          <w:rFonts w:ascii="Arial" w:hAnsi="Arial"/>
          <w:lang w:val="de-DE"/>
        </w:rPr>
        <w:footnoteReference w:id="89"/>
      </w:r>
      <w:r w:rsidRPr="007700BA">
        <w:rPr>
          <w:rFonts w:ascii="Arial" w:hAnsi="Arial"/>
          <w:lang w:val="de-DE"/>
        </w:rPr>
        <w:t xml:space="preserve"> </w:t>
      </w:r>
      <w:r>
        <w:rPr>
          <w:rFonts w:ascii="Arial" w:hAnsi="Arial"/>
          <w:lang w:val="de-DE"/>
        </w:rPr>
        <w:t xml:space="preserve">Das Hauptmotiv für die Bestellung von RechtsanwältInnen und NotarInnen ist die </w:t>
      </w:r>
      <w:r w:rsidRPr="00DA1FF8">
        <w:rPr>
          <w:rFonts w:ascii="Arial" w:hAnsi="Arial"/>
          <w:b/>
          <w:lang w:val="de-DE"/>
        </w:rPr>
        <w:t>Kontrollmöglichkeit</w:t>
      </w:r>
      <w:r>
        <w:rPr>
          <w:rFonts w:ascii="Arial" w:hAnsi="Arial"/>
          <w:lang w:val="de-DE"/>
        </w:rPr>
        <w:t>, die das Disziplinarrecht der Kammern bietet.</w:t>
      </w:r>
      <w:r>
        <w:rPr>
          <w:rStyle w:val="Funotenzeichen"/>
          <w:rFonts w:ascii="Arial" w:hAnsi="Arial"/>
          <w:lang w:val="de-DE"/>
        </w:rPr>
        <w:footnoteReference w:id="90"/>
      </w:r>
      <w:r>
        <w:rPr>
          <w:rFonts w:ascii="Arial" w:hAnsi="Arial"/>
          <w:lang w:val="de-DE"/>
        </w:rPr>
        <w:t xml:space="preserve"> Ein Großteil der Beschwerden betrifft SachwalterInnen aus diesem Berufskreis, was mannigfaltige, vor allem strukturelle, Ursachen hat. Alternative Kontrollmöglichkeiten sind nicht ausreichend bekannt oder sind nicht niedrigschwellig genug. </w:t>
      </w:r>
    </w:p>
    <w:p w:rsidR="00D5051A" w:rsidRDefault="00D5051A" w:rsidP="00D5051A">
      <w:pPr>
        <w:jc w:val="both"/>
        <w:rPr>
          <w:rFonts w:ascii="Arial" w:hAnsi="Arial"/>
          <w:lang w:val="de-DE"/>
        </w:rPr>
      </w:pPr>
    </w:p>
    <w:p w:rsidR="00D5051A" w:rsidRPr="00374FEA" w:rsidRDefault="00D5051A" w:rsidP="00D5051A">
      <w:pPr>
        <w:jc w:val="both"/>
        <w:rPr>
          <w:rFonts w:ascii="Arial" w:hAnsi="Arial"/>
          <w:b/>
          <w:lang w:val="de-DE"/>
        </w:rPr>
      </w:pPr>
      <w:r w:rsidRPr="00374FEA">
        <w:rPr>
          <w:rFonts w:ascii="Arial" w:hAnsi="Arial"/>
          <w:b/>
          <w:lang w:val="de-DE"/>
        </w:rPr>
        <w:t>Wechsel von SachwalterInnen:</w:t>
      </w:r>
    </w:p>
    <w:p w:rsidR="00D5051A" w:rsidRDefault="00D5051A" w:rsidP="00D5051A">
      <w:pPr>
        <w:jc w:val="both"/>
        <w:rPr>
          <w:rFonts w:ascii="Arial" w:hAnsi="Arial"/>
          <w:lang w:val="de-DE"/>
        </w:rPr>
      </w:pPr>
    </w:p>
    <w:p w:rsidR="00D5051A" w:rsidRDefault="00D5051A" w:rsidP="00D5051A">
      <w:pPr>
        <w:jc w:val="both"/>
        <w:rPr>
          <w:rFonts w:ascii="Arial" w:hAnsi="Arial"/>
          <w:lang w:val="de-DE"/>
        </w:rPr>
      </w:pPr>
      <w:r>
        <w:rPr>
          <w:rFonts w:ascii="Arial" w:hAnsi="Arial"/>
          <w:lang w:val="de-DE"/>
        </w:rPr>
        <w:t xml:space="preserve">Problematisch ist der häufige </w:t>
      </w:r>
      <w:r w:rsidRPr="00DA1FF8">
        <w:rPr>
          <w:rFonts w:ascii="Arial" w:hAnsi="Arial"/>
          <w:b/>
          <w:lang w:val="de-DE"/>
        </w:rPr>
        <w:t>Wechsel von SachwalterInnen</w:t>
      </w:r>
      <w:r>
        <w:rPr>
          <w:rFonts w:ascii="Arial" w:hAnsi="Arial"/>
          <w:lang w:val="de-DE"/>
        </w:rPr>
        <w:t>, der Unruhe erzeugt und immer wieder von neuem den Aufbau von Beziehungen erforderlich macht.</w:t>
      </w:r>
    </w:p>
    <w:p w:rsidR="00D5051A" w:rsidRDefault="00D5051A" w:rsidP="00D5051A">
      <w:pPr>
        <w:jc w:val="both"/>
        <w:rPr>
          <w:rFonts w:ascii="Arial" w:hAnsi="Arial"/>
          <w:lang w:val="de-DE"/>
        </w:rPr>
      </w:pPr>
    </w:p>
    <w:p w:rsidR="00D5051A" w:rsidRPr="00DA1AFE" w:rsidRDefault="00D5051A" w:rsidP="00D5051A">
      <w:pPr>
        <w:jc w:val="both"/>
        <w:rPr>
          <w:rFonts w:ascii="Arial" w:hAnsi="Arial"/>
          <w:lang w:val="de-DE"/>
        </w:rPr>
      </w:pPr>
    </w:p>
    <w:p w:rsidR="00D5051A" w:rsidRPr="00712E4B" w:rsidRDefault="00D5051A" w:rsidP="00B45919">
      <w:pPr>
        <w:pStyle w:val="FarbigeListe-Akzent11"/>
        <w:numPr>
          <w:ilvl w:val="0"/>
          <w:numId w:val="38"/>
        </w:numPr>
        <w:jc w:val="both"/>
        <w:rPr>
          <w:rFonts w:ascii="Arial" w:hAnsi="Arial"/>
          <w:b/>
          <w:lang w:val="de-DE"/>
        </w:rPr>
      </w:pPr>
      <w:r>
        <w:rPr>
          <w:rFonts w:ascii="Arial" w:hAnsi="Arial"/>
          <w:b/>
          <w:lang w:val="de-DE"/>
        </w:rPr>
        <w:t>Die Rolle des</w:t>
      </w:r>
      <w:r w:rsidRPr="00712E4B">
        <w:rPr>
          <w:rFonts w:ascii="Arial" w:hAnsi="Arial"/>
          <w:b/>
          <w:lang w:val="de-DE"/>
        </w:rPr>
        <w:t xml:space="preserve"> Gericht</w:t>
      </w:r>
      <w:r>
        <w:rPr>
          <w:rFonts w:ascii="Arial" w:hAnsi="Arial"/>
          <w:b/>
          <w:lang w:val="de-DE"/>
        </w:rPr>
        <w:t>s</w:t>
      </w:r>
    </w:p>
    <w:p w:rsidR="00D5051A" w:rsidRDefault="00D5051A" w:rsidP="00D5051A">
      <w:pPr>
        <w:jc w:val="both"/>
        <w:rPr>
          <w:rFonts w:ascii="Arial" w:hAnsi="Arial"/>
          <w:lang w:val="de-DE"/>
        </w:rPr>
      </w:pPr>
    </w:p>
    <w:p w:rsidR="00D5051A" w:rsidRPr="00374FEA" w:rsidRDefault="00D5051A" w:rsidP="00D5051A">
      <w:pPr>
        <w:jc w:val="both"/>
        <w:rPr>
          <w:rFonts w:ascii="Arial" w:hAnsi="Arial"/>
          <w:b/>
          <w:lang w:val="de-DE"/>
        </w:rPr>
      </w:pPr>
      <w:r>
        <w:rPr>
          <w:rFonts w:ascii="Arial" w:hAnsi="Arial"/>
          <w:b/>
          <w:lang w:val="de-DE"/>
        </w:rPr>
        <w:t>Information</w:t>
      </w:r>
      <w:r w:rsidRPr="00374FEA">
        <w:rPr>
          <w:rFonts w:ascii="Arial" w:hAnsi="Arial"/>
          <w:b/>
          <w:lang w:val="de-DE"/>
        </w:rPr>
        <w:t>:</w:t>
      </w:r>
    </w:p>
    <w:p w:rsidR="00D5051A" w:rsidRDefault="00D5051A" w:rsidP="00D5051A">
      <w:pPr>
        <w:jc w:val="both"/>
        <w:rPr>
          <w:rFonts w:ascii="Arial" w:hAnsi="Arial"/>
          <w:lang w:val="de-DE"/>
        </w:rPr>
      </w:pPr>
    </w:p>
    <w:p w:rsidR="00D5051A" w:rsidRDefault="00D5051A" w:rsidP="00D5051A">
      <w:pPr>
        <w:jc w:val="both"/>
        <w:rPr>
          <w:rFonts w:ascii="Arial" w:hAnsi="Arial"/>
          <w:lang w:val="de-DE"/>
        </w:rPr>
      </w:pPr>
      <w:r w:rsidRPr="00374FEA">
        <w:rPr>
          <w:rFonts w:ascii="Arial" w:hAnsi="Arial"/>
          <w:lang w:val="de-DE"/>
        </w:rPr>
        <w:t>Informationen</w:t>
      </w:r>
      <w:r>
        <w:rPr>
          <w:rFonts w:ascii="Arial" w:hAnsi="Arial"/>
          <w:lang w:val="de-DE"/>
        </w:rPr>
        <w:t xml:space="preserve"> zur Sachwalterschaft werden als dürftig und unverständlich beschrieben. Insbesondere bei Gesprächen mit RichterInnen mangelt es oft an verständlichen Erklärungen und Informationen in </w:t>
      </w:r>
      <w:r w:rsidRPr="007813B8">
        <w:rPr>
          <w:rFonts w:ascii="Arial" w:hAnsi="Arial"/>
          <w:b/>
          <w:lang w:val="de-DE"/>
        </w:rPr>
        <w:t>Leichter Sprache</w:t>
      </w:r>
      <w:r>
        <w:rPr>
          <w:rFonts w:ascii="Arial" w:hAnsi="Arial"/>
          <w:lang w:val="de-DE"/>
        </w:rPr>
        <w:t>.</w:t>
      </w:r>
      <w:r>
        <w:rPr>
          <w:rStyle w:val="Funotenzeichen"/>
          <w:rFonts w:ascii="Arial" w:hAnsi="Arial"/>
          <w:lang w:val="de-DE"/>
        </w:rPr>
        <w:footnoteReference w:id="91"/>
      </w:r>
      <w:r>
        <w:rPr>
          <w:rFonts w:ascii="Arial" w:hAnsi="Arial"/>
          <w:lang w:val="de-DE"/>
        </w:rPr>
        <w:t xml:space="preserve"> </w:t>
      </w:r>
    </w:p>
    <w:p w:rsidR="00D5051A" w:rsidRDefault="00D5051A" w:rsidP="00D5051A">
      <w:pPr>
        <w:jc w:val="both"/>
        <w:rPr>
          <w:rFonts w:ascii="Arial" w:hAnsi="Arial"/>
          <w:lang w:val="de-DE"/>
        </w:rPr>
      </w:pPr>
      <w:r>
        <w:rPr>
          <w:rFonts w:ascii="Arial" w:hAnsi="Arial"/>
          <w:lang w:val="de-DE"/>
        </w:rPr>
        <w:t>Auch das knappe Zeitbudget der RichterInnen wird als problematisch empfunden.</w:t>
      </w:r>
      <w:r>
        <w:rPr>
          <w:rStyle w:val="Funotenzeichen"/>
          <w:rFonts w:ascii="Arial" w:hAnsi="Arial"/>
          <w:lang w:val="de-DE"/>
        </w:rPr>
        <w:footnoteReference w:id="92"/>
      </w:r>
      <w:r>
        <w:rPr>
          <w:rFonts w:ascii="Arial" w:hAnsi="Arial"/>
          <w:lang w:val="de-DE"/>
        </w:rPr>
        <w:t xml:space="preserve"> </w:t>
      </w:r>
    </w:p>
    <w:p w:rsidR="00D5051A" w:rsidRDefault="00D5051A" w:rsidP="00D5051A">
      <w:pPr>
        <w:jc w:val="both"/>
        <w:rPr>
          <w:rFonts w:ascii="Arial" w:hAnsi="Arial"/>
          <w:b/>
          <w:lang w:val="de-DE"/>
        </w:rPr>
      </w:pPr>
    </w:p>
    <w:p w:rsidR="00D5051A" w:rsidRDefault="00D5051A" w:rsidP="00D5051A">
      <w:pPr>
        <w:jc w:val="both"/>
        <w:rPr>
          <w:rFonts w:ascii="Arial" w:hAnsi="Arial"/>
          <w:lang w:val="de-DE"/>
        </w:rPr>
      </w:pPr>
      <w:r w:rsidRPr="00A70A0C">
        <w:rPr>
          <w:rFonts w:ascii="Arial" w:hAnsi="Arial"/>
          <w:b/>
          <w:lang w:val="de-DE"/>
        </w:rPr>
        <w:t>Informationen in Leichter Sprache</w:t>
      </w:r>
      <w:r>
        <w:rPr>
          <w:rFonts w:ascii="Arial" w:hAnsi="Arial"/>
          <w:lang w:val="de-DE"/>
        </w:rPr>
        <w:t xml:space="preserve"> zu Möglichkeiten der Aufhebung der Sachwalterschaft und Enthebung von SachwalterInnen sowie zu einer Beschwerde – Rekurs – im Fall einer unbefriedigenden Entscheidung fehlen.</w:t>
      </w:r>
      <w:r>
        <w:rPr>
          <w:rStyle w:val="Funotenzeichen"/>
          <w:rFonts w:ascii="Arial" w:hAnsi="Arial"/>
          <w:lang w:val="de-DE"/>
        </w:rPr>
        <w:footnoteReference w:id="93"/>
      </w:r>
    </w:p>
    <w:p w:rsidR="00D5051A" w:rsidRDefault="00D5051A" w:rsidP="00D5051A">
      <w:pPr>
        <w:jc w:val="both"/>
        <w:rPr>
          <w:rFonts w:ascii="Arial" w:hAnsi="Arial"/>
          <w:lang w:val="de-DE"/>
        </w:rPr>
      </w:pPr>
    </w:p>
    <w:p w:rsidR="00D5051A" w:rsidRPr="00374FEA" w:rsidRDefault="00D5051A" w:rsidP="00D5051A">
      <w:pPr>
        <w:jc w:val="both"/>
        <w:rPr>
          <w:rFonts w:ascii="Arial" w:hAnsi="Arial"/>
          <w:b/>
          <w:lang w:val="de-DE"/>
        </w:rPr>
      </w:pPr>
      <w:r w:rsidRPr="00374FEA">
        <w:rPr>
          <w:rFonts w:ascii="Arial" w:hAnsi="Arial"/>
          <w:b/>
          <w:lang w:val="de-DE"/>
        </w:rPr>
        <w:t xml:space="preserve">Fehler </w:t>
      </w:r>
      <w:r>
        <w:rPr>
          <w:rFonts w:ascii="Arial" w:hAnsi="Arial"/>
          <w:b/>
          <w:lang w:val="de-DE"/>
        </w:rPr>
        <w:t>und</w:t>
      </w:r>
      <w:r w:rsidRPr="00374FEA">
        <w:rPr>
          <w:rFonts w:ascii="Arial" w:hAnsi="Arial"/>
          <w:b/>
          <w:lang w:val="de-DE"/>
        </w:rPr>
        <w:t xml:space="preserve"> Risiko:</w:t>
      </w:r>
    </w:p>
    <w:p w:rsidR="00D5051A" w:rsidRDefault="00D5051A" w:rsidP="00D5051A">
      <w:pPr>
        <w:jc w:val="both"/>
        <w:rPr>
          <w:rFonts w:ascii="Arial" w:hAnsi="Arial"/>
          <w:lang w:val="de-DE"/>
        </w:rPr>
      </w:pPr>
    </w:p>
    <w:p w:rsidR="00D5051A" w:rsidRDefault="00D5051A" w:rsidP="00D5051A">
      <w:pPr>
        <w:jc w:val="both"/>
        <w:rPr>
          <w:rFonts w:ascii="Arial" w:hAnsi="Arial"/>
          <w:lang w:val="de-DE"/>
        </w:rPr>
      </w:pPr>
      <w:r>
        <w:rPr>
          <w:rFonts w:ascii="Arial" w:hAnsi="Arial"/>
          <w:lang w:val="de-DE"/>
        </w:rPr>
        <w:t xml:space="preserve">Haftungsdenken führt dazu, dass Menschen mit Behinderungen viel </w:t>
      </w:r>
      <w:r w:rsidRPr="00833800">
        <w:rPr>
          <w:rFonts w:ascii="Arial" w:hAnsi="Arial"/>
          <w:b/>
          <w:lang w:val="de-DE"/>
        </w:rPr>
        <w:t>seltener Fehler</w:t>
      </w:r>
      <w:r>
        <w:rPr>
          <w:rFonts w:ascii="Arial" w:hAnsi="Arial"/>
          <w:lang w:val="de-DE"/>
        </w:rPr>
        <w:t xml:space="preserve"> machen dürfen: es entsteht der Eindruck, dass das geringste Fehlverhalten zu einer Ausweitung bzw. Einzementierung der Sachwalterschaft führt.</w:t>
      </w:r>
    </w:p>
    <w:p w:rsidR="00D5051A" w:rsidRDefault="00D5051A" w:rsidP="00D5051A">
      <w:pPr>
        <w:jc w:val="both"/>
        <w:rPr>
          <w:rFonts w:ascii="Arial" w:hAnsi="Arial"/>
          <w:lang w:val="de-DE"/>
        </w:rPr>
      </w:pPr>
    </w:p>
    <w:p w:rsidR="00D5051A" w:rsidRDefault="00D5051A" w:rsidP="00D5051A">
      <w:pPr>
        <w:jc w:val="both"/>
        <w:rPr>
          <w:rFonts w:ascii="Arial" w:hAnsi="Arial"/>
          <w:lang w:val="de-DE"/>
        </w:rPr>
      </w:pPr>
      <w:r>
        <w:rPr>
          <w:rFonts w:ascii="Arial" w:hAnsi="Arial"/>
          <w:lang w:val="de-DE"/>
        </w:rPr>
        <w:t xml:space="preserve">Die mangelnde Möglichkeit, </w:t>
      </w:r>
      <w:r w:rsidRPr="00833800">
        <w:rPr>
          <w:rFonts w:ascii="Arial" w:hAnsi="Arial"/>
          <w:b/>
          <w:lang w:val="de-DE"/>
        </w:rPr>
        <w:t>Risiko</w:t>
      </w:r>
      <w:r>
        <w:rPr>
          <w:rFonts w:ascii="Arial" w:hAnsi="Arial"/>
          <w:lang w:val="de-DE"/>
        </w:rPr>
        <w:t xml:space="preserve"> einzugehen, wird stark kritisiert. In den Schilderungen wird die paternalistische Note, das „Besser wissen, was für Dich gut ist“, deutlich.  </w:t>
      </w:r>
    </w:p>
    <w:p w:rsidR="00D5051A" w:rsidRDefault="00D5051A" w:rsidP="00D5051A">
      <w:pPr>
        <w:jc w:val="both"/>
        <w:rPr>
          <w:rFonts w:ascii="Arial" w:hAnsi="Arial"/>
          <w:lang w:val="de-DE"/>
        </w:rPr>
      </w:pPr>
    </w:p>
    <w:p w:rsidR="00D5051A" w:rsidRPr="00374FEA" w:rsidRDefault="00D5051A" w:rsidP="00D5051A">
      <w:pPr>
        <w:jc w:val="both"/>
        <w:rPr>
          <w:rFonts w:ascii="Arial" w:hAnsi="Arial"/>
          <w:b/>
          <w:lang w:val="de-DE"/>
        </w:rPr>
      </w:pPr>
      <w:r w:rsidRPr="00374FEA">
        <w:rPr>
          <w:rFonts w:ascii="Arial" w:hAnsi="Arial"/>
          <w:b/>
          <w:lang w:val="de-DE"/>
        </w:rPr>
        <w:t>Kontrollfunktion des Gerichts:</w:t>
      </w:r>
    </w:p>
    <w:p w:rsidR="00D5051A" w:rsidRDefault="00D5051A" w:rsidP="00D5051A">
      <w:pPr>
        <w:jc w:val="both"/>
        <w:rPr>
          <w:rFonts w:ascii="Arial" w:hAnsi="Arial"/>
          <w:lang w:val="de-DE"/>
        </w:rPr>
      </w:pPr>
    </w:p>
    <w:p w:rsidR="00D5051A" w:rsidRDefault="00D5051A" w:rsidP="00D5051A">
      <w:pPr>
        <w:jc w:val="both"/>
        <w:rPr>
          <w:rFonts w:ascii="Arial" w:hAnsi="Arial"/>
          <w:lang w:val="de-DE"/>
        </w:rPr>
      </w:pPr>
      <w:r>
        <w:rPr>
          <w:rFonts w:ascii="Arial" w:hAnsi="Arial"/>
          <w:lang w:val="de-DE"/>
        </w:rPr>
        <w:t>Die Kontrollmechanismen des Gerichts werden als „zu vage“ beschrieben.</w:t>
      </w:r>
      <w:r>
        <w:rPr>
          <w:rStyle w:val="Funotenzeichen"/>
          <w:rFonts w:ascii="Arial" w:hAnsi="Arial"/>
          <w:lang w:val="de-DE"/>
        </w:rPr>
        <w:footnoteReference w:id="94"/>
      </w:r>
    </w:p>
    <w:p w:rsidR="00D5051A" w:rsidRDefault="00D5051A" w:rsidP="00D5051A">
      <w:pPr>
        <w:jc w:val="both"/>
        <w:rPr>
          <w:rFonts w:ascii="Arial" w:hAnsi="Arial"/>
          <w:lang w:val="de-DE"/>
        </w:rPr>
      </w:pPr>
      <w:r>
        <w:rPr>
          <w:rFonts w:ascii="Arial" w:hAnsi="Arial"/>
          <w:lang w:val="de-DE"/>
        </w:rPr>
        <w:t>Es entsteht der Eindruck, dass Kontrollmöglichkeiten vom Gericht nicht wahr</w:t>
      </w:r>
      <w:r>
        <w:rPr>
          <w:rFonts w:ascii="Arial" w:hAnsi="Arial"/>
          <w:lang w:val="de-DE"/>
        </w:rPr>
        <w:softHyphen/>
        <w:t>genommen oder ausgeschöpft werden.</w:t>
      </w:r>
      <w:r>
        <w:rPr>
          <w:rStyle w:val="Funotenzeichen"/>
          <w:rFonts w:ascii="Arial" w:hAnsi="Arial"/>
          <w:lang w:val="de-DE"/>
        </w:rPr>
        <w:footnoteReference w:id="95"/>
      </w:r>
    </w:p>
    <w:p w:rsidR="00D5051A" w:rsidRDefault="00D5051A" w:rsidP="00D5051A">
      <w:pPr>
        <w:jc w:val="both"/>
        <w:rPr>
          <w:rFonts w:ascii="Arial" w:hAnsi="Arial"/>
          <w:lang w:val="de-DE"/>
        </w:rPr>
      </w:pPr>
    </w:p>
    <w:p w:rsidR="00D5051A" w:rsidRDefault="00D5051A" w:rsidP="00D5051A">
      <w:pPr>
        <w:jc w:val="both"/>
        <w:rPr>
          <w:rFonts w:ascii="Arial" w:hAnsi="Arial"/>
          <w:lang w:val="de-DE"/>
        </w:rPr>
      </w:pPr>
    </w:p>
    <w:p w:rsidR="00D5051A" w:rsidRPr="00374FEA" w:rsidRDefault="00D5051A" w:rsidP="00D5051A">
      <w:pPr>
        <w:ind w:firstLine="708"/>
        <w:jc w:val="both"/>
        <w:rPr>
          <w:rFonts w:ascii="Arial" w:hAnsi="Arial"/>
          <w:b/>
          <w:lang w:val="de-DE"/>
        </w:rPr>
      </w:pPr>
      <w:r w:rsidRPr="00374FEA">
        <w:rPr>
          <w:rFonts w:ascii="Arial" w:hAnsi="Arial"/>
          <w:b/>
          <w:lang w:val="de-DE"/>
        </w:rPr>
        <w:t>3. Rolle der GutachterInnen</w:t>
      </w:r>
    </w:p>
    <w:p w:rsidR="00D5051A" w:rsidRDefault="00D5051A" w:rsidP="00D5051A">
      <w:pPr>
        <w:jc w:val="both"/>
        <w:rPr>
          <w:rFonts w:ascii="Arial" w:hAnsi="Arial"/>
          <w:lang w:val="de-DE"/>
        </w:rPr>
      </w:pPr>
    </w:p>
    <w:p w:rsidR="00D5051A" w:rsidRDefault="00D5051A" w:rsidP="00D5051A">
      <w:pPr>
        <w:jc w:val="both"/>
        <w:rPr>
          <w:rFonts w:ascii="Arial" w:hAnsi="Arial"/>
          <w:lang w:val="de-DE"/>
        </w:rPr>
      </w:pPr>
      <w:r>
        <w:rPr>
          <w:rFonts w:ascii="Arial" w:hAnsi="Arial"/>
          <w:lang w:val="de-DE"/>
        </w:rPr>
        <w:t>Das Zustandekommen und die Auswirkungen von Sachverständigengutachten konnten im Zuge der Diskussion nicht adäquat gewürdigt werden. Es scheint auch hier einiges an Verbesserungsmöglichkeiten zu geben, vor allem, was die Verwirklichung des bio-psycho-sozialen Ansatzes in der Begutachtung betrifft, auch in Hinblick auf die multi-disziplinäre Zusammensetzung der Begutachtungs</w:t>
      </w:r>
      <w:r>
        <w:rPr>
          <w:rFonts w:ascii="Arial" w:hAnsi="Arial"/>
          <w:lang w:val="de-DE"/>
        </w:rPr>
        <w:softHyphen/>
        <w:t>kommissionen.</w:t>
      </w:r>
    </w:p>
    <w:p w:rsidR="00D5051A" w:rsidRDefault="00D5051A" w:rsidP="00D5051A">
      <w:pPr>
        <w:jc w:val="both"/>
        <w:rPr>
          <w:rFonts w:ascii="Arial" w:hAnsi="Arial"/>
          <w:lang w:val="de-DE"/>
        </w:rPr>
      </w:pPr>
    </w:p>
    <w:p w:rsidR="00D5051A" w:rsidRDefault="00D5051A" w:rsidP="00D5051A">
      <w:pPr>
        <w:jc w:val="both"/>
        <w:rPr>
          <w:rFonts w:ascii="Arial" w:hAnsi="Arial"/>
          <w:lang w:val="de-DE"/>
        </w:rPr>
      </w:pPr>
      <w:r>
        <w:rPr>
          <w:rFonts w:ascii="Arial" w:hAnsi="Arial"/>
          <w:lang w:val="de-DE"/>
        </w:rPr>
        <w:t>Zur Frage der menschenrechtlichen Grundvoraussetzungen für Gutachten hat sich der Ausschuss ausführlicher in seiner Stellungnahme zur Einschätzungsverordnung geäußert.</w:t>
      </w:r>
      <w:r>
        <w:rPr>
          <w:rStyle w:val="Funotenzeichen"/>
          <w:rFonts w:ascii="Arial" w:hAnsi="Arial"/>
          <w:lang w:val="de-DE"/>
        </w:rPr>
        <w:footnoteReference w:id="96"/>
      </w:r>
    </w:p>
    <w:p w:rsidR="00D5051A" w:rsidRDefault="00D5051A" w:rsidP="00D5051A">
      <w:pPr>
        <w:jc w:val="both"/>
        <w:rPr>
          <w:rFonts w:ascii="Arial" w:hAnsi="Arial"/>
          <w:lang w:val="de-DE"/>
        </w:rPr>
      </w:pPr>
    </w:p>
    <w:p w:rsidR="00D5051A" w:rsidRPr="00712E4B" w:rsidRDefault="00D5051A" w:rsidP="00D5051A">
      <w:pPr>
        <w:jc w:val="both"/>
        <w:rPr>
          <w:rFonts w:ascii="Arial" w:hAnsi="Arial"/>
          <w:lang w:val="de-DE"/>
        </w:rPr>
      </w:pPr>
    </w:p>
    <w:p w:rsidR="00D5051A" w:rsidRPr="00712E4B" w:rsidRDefault="00D5051A" w:rsidP="00B45919">
      <w:pPr>
        <w:pStyle w:val="FarbigeListe-Akzent11"/>
        <w:numPr>
          <w:ilvl w:val="0"/>
          <w:numId w:val="41"/>
        </w:numPr>
        <w:jc w:val="both"/>
        <w:rPr>
          <w:rFonts w:ascii="Arial" w:hAnsi="Arial"/>
          <w:b/>
          <w:lang w:val="de-DE"/>
        </w:rPr>
      </w:pPr>
      <w:r>
        <w:rPr>
          <w:rFonts w:ascii="Arial" w:hAnsi="Arial"/>
          <w:b/>
          <w:lang w:val="de-DE"/>
        </w:rPr>
        <w:t>Beziehung und Kontakt zu</w:t>
      </w:r>
      <w:r w:rsidRPr="00712E4B">
        <w:rPr>
          <w:rFonts w:ascii="Arial" w:hAnsi="Arial"/>
          <w:b/>
          <w:lang w:val="de-DE"/>
        </w:rPr>
        <w:t xml:space="preserve"> SachwalterInnen </w:t>
      </w:r>
    </w:p>
    <w:p w:rsidR="00D5051A" w:rsidRDefault="00D5051A" w:rsidP="00D5051A">
      <w:pPr>
        <w:jc w:val="both"/>
        <w:rPr>
          <w:rFonts w:ascii="Arial" w:hAnsi="Arial"/>
          <w:lang w:val="de-DE"/>
        </w:rPr>
      </w:pPr>
    </w:p>
    <w:p w:rsidR="00D5051A" w:rsidRDefault="00D5051A" w:rsidP="00D5051A">
      <w:pPr>
        <w:jc w:val="both"/>
        <w:rPr>
          <w:rFonts w:ascii="Arial" w:hAnsi="Arial"/>
          <w:lang w:val="de-DE"/>
        </w:rPr>
      </w:pPr>
      <w:r>
        <w:rPr>
          <w:rFonts w:ascii="Arial" w:hAnsi="Arial"/>
          <w:lang w:val="de-DE"/>
        </w:rPr>
        <w:t>Als Kontrollinstrument ist die Sachwalterschaft auch ein Machtkonstrukt. Die Beziehung zwischen Personen, die eine/n Sachwalter/in haben und SachwalterInnen ist zwangsläufig von Abhängigkeiten geprägt und kann letztlich nur als Schieflage umschrieben werden. Der – mögliche – Eingriff in persönliche und höchstpersönliche Angelegenheiten erzeugt widerstreitende Interessen und damit vielfach Spannungen:</w:t>
      </w:r>
    </w:p>
    <w:p w:rsidR="00D5051A" w:rsidRDefault="00D5051A" w:rsidP="00D5051A">
      <w:pPr>
        <w:jc w:val="both"/>
        <w:rPr>
          <w:rFonts w:ascii="Arial" w:hAnsi="Arial"/>
          <w:lang w:val="de-DE"/>
        </w:rPr>
      </w:pPr>
    </w:p>
    <w:p w:rsidR="00D5051A" w:rsidRDefault="00D5051A" w:rsidP="00D5051A">
      <w:pPr>
        <w:jc w:val="both"/>
        <w:rPr>
          <w:rFonts w:ascii="Arial" w:hAnsi="Arial"/>
          <w:lang w:val="de-DE"/>
        </w:rPr>
      </w:pPr>
      <w:r w:rsidRPr="00C74C77">
        <w:rPr>
          <w:rFonts w:ascii="Arial" w:hAnsi="Arial"/>
          <w:i/>
          <w:lang w:val="de-DE"/>
        </w:rPr>
        <w:t xml:space="preserve">„Mein Sachwalter kommandiert und schimpft mit mir. Er brüllt mich an, aber ich habe nichts angestellt. </w:t>
      </w:r>
      <w:r w:rsidRPr="00C74C77">
        <w:rPr>
          <w:rFonts w:ascii="Arial" w:hAnsi="Arial"/>
          <w:i/>
          <w:lang w:val="de-DE"/>
        </w:rPr>
        <w:sym w:font="Symbol" w:char="F05B"/>
      </w:r>
      <w:r w:rsidRPr="00C74C77">
        <w:rPr>
          <w:rFonts w:ascii="Arial" w:hAnsi="Arial"/>
          <w:i/>
          <w:lang w:val="de-DE"/>
        </w:rPr>
        <w:t>.</w:t>
      </w:r>
      <w:r>
        <w:rPr>
          <w:rFonts w:ascii="Arial" w:hAnsi="Arial"/>
          <w:i/>
          <w:lang w:val="de-DE"/>
        </w:rPr>
        <w:t>.</w:t>
      </w:r>
      <w:r w:rsidRPr="00C74C77">
        <w:rPr>
          <w:rFonts w:ascii="Arial" w:hAnsi="Arial"/>
          <w:i/>
          <w:lang w:val="de-DE"/>
        </w:rPr>
        <w:t>.</w:t>
      </w:r>
      <w:r w:rsidRPr="00C74C77">
        <w:rPr>
          <w:rFonts w:ascii="Arial" w:hAnsi="Arial"/>
          <w:i/>
          <w:lang w:val="de-DE"/>
        </w:rPr>
        <w:sym w:font="Symbol" w:char="F05D"/>
      </w:r>
      <w:r w:rsidRPr="00C74C77">
        <w:rPr>
          <w:rFonts w:ascii="Arial" w:hAnsi="Arial"/>
          <w:i/>
          <w:lang w:val="de-DE"/>
        </w:rPr>
        <w:t xml:space="preserve"> Es tut mir weh ihm Herzen, wie er mich behandelt.“</w:t>
      </w:r>
      <w:r w:rsidRPr="008A40F1">
        <w:rPr>
          <w:rStyle w:val="Funotenzeichen"/>
          <w:rFonts w:ascii="Arial" w:hAnsi="Arial"/>
          <w:lang w:val="de-DE"/>
        </w:rPr>
        <w:footnoteReference w:id="97"/>
      </w:r>
      <w:r>
        <w:rPr>
          <w:rFonts w:ascii="Arial" w:hAnsi="Arial"/>
          <w:lang w:val="de-DE"/>
        </w:rPr>
        <w:t xml:space="preserve"> </w:t>
      </w:r>
    </w:p>
    <w:p w:rsidR="00D5051A" w:rsidRDefault="00D5051A" w:rsidP="00D5051A">
      <w:pPr>
        <w:jc w:val="both"/>
        <w:rPr>
          <w:rFonts w:ascii="Arial" w:hAnsi="Arial"/>
          <w:lang w:val="de-DE"/>
        </w:rPr>
      </w:pPr>
    </w:p>
    <w:p w:rsidR="00D5051A" w:rsidRPr="00B1126C" w:rsidRDefault="00D5051A" w:rsidP="00D5051A">
      <w:pPr>
        <w:jc w:val="both"/>
        <w:rPr>
          <w:rFonts w:ascii="Arial" w:hAnsi="Arial"/>
          <w:lang w:val="de-DE"/>
        </w:rPr>
      </w:pPr>
      <w:r>
        <w:rPr>
          <w:rFonts w:ascii="Arial" w:hAnsi="Arial"/>
          <w:lang w:val="de-DE"/>
        </w:rPr>
        <w:t xml:space="preserve">Und: </w:t>
      </w:r>
      <w:r w:rsidRPr="00C74C77">
        <w:rPr>
          <w:rFonts w:ascii="Arial" w:hAnsi="Arial"/>
          <w:i/>
          <w:lang w:val="de-DE"/>
        </w:rPr>
        <w:t>„Mein Sachwalter weiß zu viel über mein Leben, das ist nicht angenehm, weil es nicht fein ist. Ich möchte einen anderen Sachwalter. Das ist schwer, weil ich Schiss habe.“</w:t>
      </w:r>
      <w:r w:rsidRPr="008A40F1">
        <w:rPr>
          <w:rStyle w:val="Funotenzeichen"/>
          <w:rFonts w:ascii="Arial" w:hAnsi="Arial"/>
          <w:lang w:val="de-DE"/>
        </w:rPr>
        <w:footnoteReference w:id="98"/>
      </w:r>
    </w:p>
    <w:p w:rsidR="00D5051A" w:rsidRDefault="00D5051A" w:rsidP="00D5051A">
      <w:pPr>
        <w:jc w:val="both"/>
        <w:rPr>
          <w:rFonts w:ascii="Arial" w:hAnsi="Arial"/>
          <w:lang w:val="de-DE"/>
        </w:rPr>
      </w:pPr>
    </w:p>
    <w:p w:rsidR="00D5051A" w:rsidRDefault="00D5051A" w:rsidP="00D5051A">
      <w:pPr>
        <w:jc w:val="both"/>
        <w:rPr>
          <w:rFonts w:ascii="Arial" w:hAnsi="Arial"/>
          <w:lang w:val="de-DE"/>
        </w:rPr>
      </w:pPr>
      <w:r w:rsidRPr="000B4664">
        <w:rPr>
          <w:rFonts w:ascii="Arial" w:hAnsi="Arial"/>
          <w:i/>
          <w:lang w:val="de-DE"/>
        </w:rPr>
        <w:t>„Wenn ich einen Termin mit meinem Sachwalter habe, habe ich kein gutes Gefühl. Ich habe Angst...“</w:t>
      </w:r>
      <w:r>
        <w:rPr>
          <w:rFonts w:ascii="Arial" w:hAnsi="Arial"/>
          <w:lang w:val="de-DE"/>
        </w:rPr>
        <w:t>.</w:t>
      </w:r>
      <w:r>
        <w:rPr>
          <w:rStyle w:val="Funotenzeichen"/>
          <w:rFonts w:ascii="Arial" w:hAnsi="Arial"/>
          <w:lang w:val="de-DE"/>
        </w:rPr>
        <w:footnoteReference w:id="99"/>
      </w:r>
    </w:p>
    <w:p w:rsidR="00D5051A" w:rsidRDefault="00D5051A" w:rsidP="00D5051A">
      <w:pPr>
        <w:jc w:val="both"/>
        <w:rPr>
          <w:rFonts w:ascii="Arial" w:hAnsi="Arial"/>
          <w:lang w:val="de-DE"/>
        </w:rPr>
      </w:pPr>
    </w:p>
    <w:p w:rsidR="00D5051A" w:rsidRDefault="00D5051A" w:rsidP="00D5051A">
      <w:pPr>
        <w:jc w:val="both"/>
        <w:rPr>
          <w:rFonts w:ascii="Arial" w:hAnsi="Arial"/>
          <w:lang w:val="de-DE"/>
        </w:rPr>
      </w:pPr>
      <w:r w:rsidRPr="001C380B">
        <w:rPr>
          <w:rFonts w:ascii="Arial" w:hAnsi="Arial"/>
          <w:i/>
          <w:lang w:val="de-DE"/>
        </w:rPr>
        <w:t>„Wir finden es nicht gut, wenn Eltern oder Angehörige unsere SachwalterInnen sind. Eltern oder andere Angehörige haben ihre eigenen Vorstellungen, wie wir leben sollen</w:t>
      </w:r>
      <w:r>
        <w:rPr>
          <w:rFonts w:ascii="Arial" w:hAnsi="Arial"/>
          <w:i/>
          <w:lang w:val="de-DE"/>
        </w:rPr>
        <w:t xml:space="preserve">. </w:t>
      </w:r>
      <w:r w:rsidRPr="00021A30">
        <w:rPr>
          <w:rFonts w:ascii="Arial" w:hAnsi="Arial"/>
          <w:i/>
          <w:lang w:val="de-DE"/>
        </w:rPr>
        <w:t>Es ist schwierig, der Mutter oder dem Vater zu wiedersprechen. Es fällt uns schwer den Verwandten zu sagen, dass sie ihre Arbeit schlecht machen.“</w:t>
      </w:r>
      <w:r>
        <w:rPr>
          <w:rFonts w:ascii="Arial" w:hAnsi="Arial"/>
          <w:lang w:val="de-DE"/>
        </w:rPr>
        <w:t xml:space="preserve"> </w:t>
      </w:r>
      <w:r>
        <w:rPr>
          <w:rStyle w:val="Funotenzeichen"/>
          <w:rFonts w:ascii="Arial" w:hAnsi="Arial"/>
          <w:lang w:val="de-DE"/>
        </w:rPr>
        <w:footnoteReference w:id="100"/>
      </w:r>
      <w:r w:rsidRPr="00FC45A8">
        <w:rPr>
          <w:rFonts w:ascii="Arial" w:hAnsi="Arial"/>
          <w:i/>
          <w:lang w:val="de-DE"/>
        </w:rPr>
        <w:t xml:space="preserve">„Es sollte </w:t>
      </w:r>
      <w:r>
        <w:rPr>
          <w:rFonts w:ascii="Arial" w:hAnsi="Arial"/>
          <w:i/>
          <w:lang w:val="de-DE"/>
        </w:rPr>
        <w:t>v</w:t>
      </w:r>
      <w:r w:rsidRPr="00FC45A8">
        <w:rPr>
          <w:rFonts w:ascii="Arial" w:hAnsi="Arial"/>
          <w:i/>
          <w:lang w:val="de-DE"/>
        </w:rPr>
        <w:t>erboten werden, dass Eltern die SachwalterInnen ihrer Kinder sind.“</w:t>
      </w:r>
      <w:r>
        <w:rPr>
          <w:rStyle w:val="Funotenzeichen"/>
          <w:rFonts w:ascii="Arial" w:hAnsi="Arial"/>
          <w:lang w:val="de-DE"/>
        </w:rPr>
        <w:footnoteReference w:id="101"/>
      </w:r>
    </w:p>
    <w:p w:rsidR="00D5051A" w:rsidRDefault="00D5051A" w:rsidP="00D5051A">
      <w:pPr>
        <w:jc w:val="both"/>
        <w:rPr>
          <w:rFonts w:ascii="Arial" w:hAnsi="Arial"/>
          <w:lang w:val="de-DE"/>
        </w:rPr>
      </w:pPr>
    </w:p>
    <w:p w:rsidR="00D5051A" w:rsidRDefault="00D5051A" w:rsidP="00D5051A">
      <w:pPr>
        <w:jc w:val="both"/>
        <w:rPr>
          <w:rFonts w:ascii="Arial" w:hAnsi="Arial"/>
          <w:lang w:val="de-DE"/>
        </w:rPr>
      </w:pPr>
      <w:r>
        <w:rPr>
          <w:rFonts w:ascii="Arial" w:hAnsi="Arial"/>
          <w:lang w:val="de-DE"/>
        </w:rPr>
        <w:t>Auch die Bestellung von BetreuerInnen – Werkstätten-MitarbeiterInnen und anderen institutionell gebundenen Personen – entgegen der gesetzlichen Regelung, ist hoch</w:t>
      </w:r>
      <w:r>
        <w:rPr>
          <w:rFonts w:ascii="Arial" w:hAnsi="Arial"/>
          <w:lang w:val="de-DE"/>
        </w:rPr>
        <w:softHyphen/>
        <w:t>problematisch.</w:t>
      </w:r>
      <w:r>
        <w:rPr>
          <w:rStyle w:val="Funotenzeichen"/>
          <w:rFonts w:ascii="Arial" w:hAnsi="Arial"/>
          <w:lang w:val="de-DE"/>
        </w:rPr>
        <w:footnoteReference w:id="102"/>
      </w:r>
      <w:r>
        <w:rPr>
          <w:rFonts w:ascii="Arial" w:hAnsi="Arial"/>
          <w:lang w:val="de-DE"/>
        </w:rPr>
        <w:t xml:space="preserve"> </w:t>
      </w:r>
      <w:r w:rsidRPr="00FC45A8">
        <w:rPr>
          <w:rFonts w:ascii="Arial" w:hAnsi="Arial"/>
          <w:i/>
          <w:lang w:val="de-DE"/>
        </w:rPr>
        <w:t>„Die SachwalterInnen vertreten dann mehr die Wünsche der Einrichtung als unsere Wünsche.“</w:t>
      </w:r>
      <w:r>
        <w:rPr>
          <w:rStyle w:val="Funotenzeichen"/>
          <w:rFonts w:ascii="Arial" w:hAnsi="Arial"/>
          <w:lang w:val="de-DE"/>
        </w:rPr>
        <w:footnoteReference w:id="103"/>
      </w:r>
    </w:p>
    <w:p w:rsidR="00D5051A" w:rsidRDefault="00D5051A" w:rsidP="00D5051A">
      <w:pPr>
        <w:jc w:val="both"/>
        <w:rPr>
          <w:rFonts w:ascii="Arial" w:hAnsi="Arial"/>
          <w:lang w:val="de-DE"/>
        </w:rPr>
      </w:pPr>
    </w:p>
    <w:p w:rsidR="00D5051A" w:rsidRDefault="00D5051A" w:rsidP="00D5051A">
      <w:pPr>
        <w:jc w:val="both"/>
        <w:rPr>
          <w:rFonts w:ascii="Arial" w:hAnsi="Arial"/>
          <w:lang w:val="de-DE"/>
        </w:rPr>
      </w:pPr>
      <w:r>
        <w:rPr>
          <w:rFonts w:ascii="Arial" w:hAnsi="Arial"/>
          <w:lang w:val="de-DE"/>
        </w:rPr>
        <w:t xml:space="preserve">Das Gesetz sieht eine </w:t>
      </w:r>
      <w:r w:rsidRPr="00D81C52">
        <w:rPr>
          <w:rFonts w:ascii="Arial" w:hAnsi="Arial"/>
          <w:b/>
          <w:lang w:val="de-DE"/>
        </w:rPr>
        <w:t>Wunschermittlungspflicht</w:t>
      </w:r>
      <w:r>
        <w:rPr>
          <w:rFonts w:ascii="Arial" w:hAnsi="Arial"/>
          <w:lang w:val="de-DE"/>
        </w:rPr>
        <w:t xml:space="preserve"> für SachwalterInnen vor, dass der/die Sachwalterin, bevor er/sie Entscheidungen trifft, „von sich aus, also ohne entsprechendes Nachfragen,“ Menschen, die eine/n Sachwalter/in haben, „mit den dafür nötigen Informationen rechtzeitig versorgen und in der Folge über ihre diesbezüglichen Wünsche und Vorstellungen befragen“ muss.</w:t>
      </w:r>
      <w:r>
        <w:rPr>
          <w:rStyle w:val="Funotenzeichen"/>
          <w:rFonts w:ascii="Arial" w:hAnsi="Arial"/>
          <w:lang w:val="de-DE"/>
        </w:rPr>
        <w:footnoteReference w:id="104"/>
      </w:r>
    </w:p>
    <w:p w:rsidR="00D5051A" w:rsidRDefault="00D5051A" w:rsidP="00D5051A">
      <w:pPr>
        <w:jc w:val="both"/>
        <w:rPr>
          <w:rFonts w:ascii="Arial" w:hAnsi="Arial"/>
          <w:lang w:val="de-DE"/>
        </w:rPr>
      </w:pPr>
    </w:p>
    <w:p w:rsidR="00D5051A" w:rsidRDefault="00D5051A" w:rsidP="00D5051A">
      <w:pPr>
        <w:jc w:val="both"/>
        <w:rPr>
          <w:rFonts w:ascii="Arial" w:hAnsi="Arial"/>
          <w:lang w:val="de-DE"/>
        </w:rPr>
      </w:pPr>
      <w:r>
        <w:rPr>
          <w:rFonts w:ascii="Arial" w:hAnsi="Arial"/>
          <w:lang w:val="de-DE"/>
        </w:rPr>
        <w:t>SelbstvertreterInnen haben den klaren Wunsch, neue Formen der Unterstützung, auch in der Entscheidungsfindung, auszuprobieren.</w:t>
      </w:r>
      <w:r>
        <w:rPr>
          <w:rStyle w:val="Funotenzeichen"/>
          <w:rFonts w:ascii="Arial" w:hAnsi="Arial"/>
          <w:lang w:val="de-DE"/>
        </w:rPr>
        <w:footnoteReference w:id="105"/>
      </w:r>
      <w:r>
        <w:rPr>
          <w:rFonts w:ascii="Arial" w:hAnsi="Arial"/>
          <w:lang w:val="de-DE"/>
        </w:rPr>
        <w:t xml:space="preserve"> Gerade im Übergang von einer umfassenderen Sachwalterschaft in eine Teilsachwalterschaft, aber auch in eine alternative Form der Entscheidungsfindung wird die Begleitung und Unterstützung durch SachwalterInnen vermisst.</w:t>
      </w:r>
      <w:r>
        <w:rPr>
          <w:rStyle w:val="Funotenzeichen"/>
          <w:rFonts w:ascii="Arial" w:hAnsi="Arial"/>
          <w:lang w:val="de-DE"/>
        </w:rPr>
        <w:footnoteReference w:id="106"/>
      </w:r>
      <w:r>
        <w:rPr>
          <w:rFonts w:ascii="Arial" w:hAnsi="Arial"/>
          <w:lang w:val="de-DE"/>
        </w:rPr>
        <w:t xml:space="preserve"> Auch in der örtlichen und zeitlichen Mobilität von SachwalterInnen scheint es Verbesserungsmöglichkeiten zu geben.</w:t>
      </w:r>
      <w:r>
        <w:rPr>
          <w:rStyle w:val="Funotenzeichen"/>
          <w:rFonts w:ascii="Arial" w:hAnsi="Arial"/>
          <w:lang w:val="de-DE"/>
        </w:rPr>
        <w:footnoteReference w:id="107"/>
      </w:r>
    </w:p>
    <w:p w:rsidR="00D5051A" w:rsidRDefault="00D5051A" w:rsidP="00D5051A">
      <w:pPr>
        <w:jc w:val="both"/>
        <w:rPr>
          <w:rFonts w:ascii="Arial" w:hAnsi="Arial"/>
          <w:lang w:val="de-DE"/>
        </w:rPr>
      </w:pPr>
    </w:p>
    <w:p w:rsidR="00D5051A" w:rsidRDefault="00D5051A" w:rsidP="00D5051A">
      <w:pPr>
        <w:jc w:val="both"/>
        <w:rPr>
          <w:rFonts w:ascii="Arial" w:hAnsi="Arial"/>
          <w:lang w:val="de-DE"/>
        </w:rPr>
      </w:pPr>
      <w:r>
        <w:rPr>
          <w:rFonts w:ascii="Arial" w:hAnsi="Arial"/>
          <w:lang w:val="de-DE"/>
        </w:rPr>
        <w:t>Überlegungen zu alternativen Unterstützungsformen, aber auch der Wechsel einer Sachwalterin sollte nach Möglichkeit von Peers – ExpertInnen in eigener Sache – begleitet und beraten werden.</w:t>
      </w:r>
      <w:r>
        <w:rPr>
          <w:rStyle w:val="Funotenzeichen"/>
          <w:rFonts w:ascii="Arial" w:hAnsi="Arial"/>
          <w:lang w:val="de-DE"/>
        </w:rPr>
        <w:footnoteReference w:id="108"/>
      </w:r>
    </w:p>
    <w:p w:rsidR="00D5051A" w:rsidRDefault="00D5051A" w:rsidP="00D5051A">
      <w:pPr>
        <w:jc w:val="both"/>
        <w:rPr>
          <w:rFonts w:ascii="Arial" w:hAnsi="Arial"/>
          <w:lang w:val="de-DE"/>
        </w:rPr>
      </w:pPr>
    </w:p>
    <w:p w:rsidR="00D5051A" w:rsidRPr="00F53EFC" w:rsidRDefault="00D5051A" w:rsidP="00D5051A">
      <w:pPr>
        <w:jc w:val="both"/>
        <w:rPr>
          <w:rFonts w:ascii="Arial" w:hAnsi="Arial"/>
          <w:lang w:val="de-DE"/>
        </w:rPr>
      </w:pPr>
    </w:p>
    <w:p w:rsidR="00D5051A" w:rsidRPr="00374FEA" w:rsidRDefault="00AE1B46" w:rsidP="00B45919">
      <w:pPr>
        <w:pStyle w:val="FarbigeListe-Akzent11"/>
        <w:numPr>
          <w:ilvl w:val="0"/>
          <w:numId w:val="42"/>
        </w:numPr>
        <w:jc w:val="both"/>
        <w:rPr>
          <w:rFonts w:ascii="Arial" w:hAnsi="Arial"/>
          <w:b/>
          <w:lang w:val="de-DE"/>
        </w:rPr>
      </w:pPr>
      <w:r>
        <w:rPr>
          <w:rFonts w:ascii="Arial" w:hAnsi="Arial"/>
          <w:b/>
          <w:lang w:val="de-DE"/>
        </w:rPr>
        <w:br w:type="page"/>
      </w:r>
      <w:r w:rsidR="00D5051A" w:rsidRPr="00374FEA">
        <w:rPr>
          <w:rFonts w:ascii="Arial" w:hAnsi="Arial"/>
          <w:b/>
          <w:lang w:val="de-DE"/>
        </w:rPr>
        <w:lastRenderedPageBreak/>
        <w:t xml:space="preserve">Lebensbereiche </w:t>
      </w:r>
    </w:p>
    <w:p w:rsidR="00D5051A" w:rsidRPr="00C40F06" w:rsidRDefault="00D5051A" w:rsidP="00D5051A">
      <w:pPr>
        <w:jc w:val="both"/>
        <w:rPr>
          <w:rFonts w:ascii="Arial" w:hAnsi="Arial"/>
          <w:lang w:val="de-DE"/>
        </w:rPr>
      </w:pPr>
    </w:p>
    <w:p w:rsidR="00D5051A" w:rsidRPr="005919FD" w:rsidRDefault="00D5051A" w:rsidP="00D5051A">
      <w:pPr>
        <w:jc w:val="both"/>
        <w:rPr>
          <w:rFonts w:ascii="Arial" w:hAnsi="Arial"/>
          <w:b/>
          <w:lang w:val="de-DE"/>
        </w:rPr>
      </w:pPr>
      <w:r w:rsidRPr="005919FD">
        <w:rPr>
          <w:rFonts w:ascii="Arial" w:hAnsi="Arial"/>
          <w:b/>
          <w:lang w:val="de-DE"/>
        </w:rPr>
        <w:t>Wohnung</w:t>
      </w:r>
    </w:p>
    <w:p w:rsidR="00D5051A" w:rsidRDefault="00D5051A" w:rsidP="00D5051A">
      <w:pPr>
        <w:jc w:val="both"/>
        <w:rPr>
          <w:rFonts w:ascii="Arial" w:hAnsi="Arial"/>
          <w:lang w:val="de-DE"/>
        </w:rPr>
      </w:pPr>
      <w:r>
        <w:rPr>
          <w:rFonts w:ascii="Arial" w:hAnsi="Arial"/>
          <w:lang w:val="de-DE"/>
        </w:rPr>
        <w:t>In der Entscheidung über den eigenen Wohnort gibt es laut Gesetz eine Einschränkung der Entscheidungsbefugnis der SachwalterInnen „soweit die Person einsichts- und urteilsfähig ist“.</w:t>
      </w:r>
      <w:r>
        <w:rPr>
          <w:rStyle w:val="Funotenzeichen"/>
          <w:rFonts w:ascii="Arial" w:hAnsi="Arial"/>
          <w:lang w:val="de-DE"/>
        </w:rPr>
        <w:footnoteReference w:id="109"/>
      </w:r>
    </w:p>
    <w:p w:rsidR="00D5051A" w:rsidRPr="0060565C" w:rsidRDefault="00D5051A" w:rsidP="00D5051A">
      <w:pPr>
        <w:jc w:val="both"/>
        <w:rPr>
          <w:rFonts w:ascii="Arial" w:hAnsi="Arial"/>
          <w:b/>
          <w:lang w:val="de-DE"/>
        </w:rPr>
      </w:pPr>
    </w:p>
    <w:p w:rsidR="00D5051A" w:rsidRPr="005919FD" w:rsidRDefault="00D5051A" w:rsidP="00D5051A">
      <w:pPr>
        <w:jc w:val="both"/>
        <w:rPr>
          <w:rFonts w:ascii="Arial" w:hAnsi="Arial"/>
          <w:b/>
          <w:lang w:val="de-DE"/>
        </w:rPr>
      </w:pPr>
      <w:r w:rsidRPr="005919FD">
        <w:rPr>
          <w:rFonts w:ascii="Arial" w:hAnsi="Arial"/>
          <w:b/>
          <w:lang w:val="de-DE"/>
        </w:rPr>
        <w:t>Arbeit</w:t>
      </w:r>
    </w:p>
    <w:p w:rsidR="00D5051A" w:rsidRDefault="00D5051A" w:rsidP="00D5051A">
      <w:pPr>
        <w:suppressAutoHyphens/>
        <w:spacing w:after="200" w:line="276" w:lineRule="auto"/>
        <w:rPr>
          <w:rFonts w:ascii="Arial" w:hAnsi="Arial"/>
          <w:b/>
          <w:lang w:val="de-DE"/>
        </w:rPr>
      </w:pPr>
      <w:r w:rsidRPr="00FC7DC8">
        <w:rPr>
          <w:rFonts w:ascii="Arial" w:hAnsi="Arial" w:cs="Arial"/>
          <w:i/>
          <w:lang w:val="de-DE"/>
        </w:rPr>
        <w:t>„</w:t>
      </w:r>
      <w:r w:rsidRPr="004475AA">
        <w:rPr>
          <w:rFonts w:ascii="Arial" w:hAnsi="Arial" w:cs="Arial"/>
          <w:i/>
          <w:lang w:val="de-DE"/>
        </w:rPr>
        <w:t>Bei der Arbeit mischt sich die Sachwalterin zu viel ein, aber ab und zu ist es gut</w:t>
      </w:r>
      <w:r>
        <w:rPr>
          <w:rFonts w:ascii="Arial" w:hAnsi="Arial" w:cs="Arial"/>
          <w:i/>
          <w:lang w:val="de-DE"/>
        </w:rPr>
        <w:t>,</w:t>
      </w:r>
      <w:r w:rsidRPr="004475AA">
        <w:rPr>
          <w:rFonts w:ascii="Arial" w:hAnsi="Arial" w:cs="Arial"/>
          <w:i/>
          <w:lang w:val="de-DE"/>
        </w:rPr>
        <w:t xml:space="preserve"> wenn ich ein größeres Problem habe.”</w:t>
      </w:r>
      <w:r w:rsidRPr="003A5DDB">
        <w:rPr>
          <w:rStyle w:val="Funotenzeichen"/>
          <w:rFonts w:ascii="Arial" w:hAnsi="Arial" w:cs="Arial"/>
        </w:rPr>
        <w:footnoteReference w:id="110"/>
      </w:r>
    </w:p>
    <w:p w:rsidR="00D5051A" w:rsidRPr="005919FD" w:rsidRDefault="00D5051A" w:rsidP="00D5051A">
      <w:pPr>
        <w:jc w:val="both"/>
        <w:rPr>
          <w:rFonts w:ascii="Arial" w:hAnsi="Arial"/>
          <w:b/>
          <w:lang w:val="de-DE"/>
        </w:rPr>
      </w:pPr>
      <w:r w:rsidRPr="005919FD">
        <w:rPr>
          <w:rFonts w:ascii="Arial" w:hAnsi="Arial"/>
          <w:b/>
          <w:lang w:val="de-DE"/>
        </w:rPr>
        <w:t xml:space="preserve">Geld, Vorsorge und </w:t>
      </w:r>
      <w:r>
        <w:rPr>
          <w:rFonts w:ascii="Arial" w:hAnsi="Arial"/>
          <w:b/>
          <w:lang w:val="de-DE"/>
        </w:rPr>
        <w:t>f</w:t>
      </w:r>
      <w:r w:rsidRPr="005919FD">
        <w:rPr>
          <w:rFonts w:ascii="Arial" w:hAnsi="Arial"/>
          <w:b/>
          <w:lang w:val="de-DE"/>
        </w:rPr>
        <w:t xml:space="preserve">inanzielle Absicherung </w:t>
      </w:r>
    </w:p>
    <w:p w:rsidR="00D5051A" w:rsidRDefault="00D5051A" w:rsidP="00D5051A">
      <w:pPr>
        <w:jc w:val="both"/>
        <w:rPr>
          <w:rFonts w:ascii="Arial" w:hAnsi="Arial"/>
          <w:lang w:val="de-DE"/>
        </w:rPr>
      </w:pPr>
      <w:r w:rsidRPr="00172004">
        <w:rPr>
          <w:rFonts w:ascii="Arial" w:hAnsi="Arial"/>
          <w:i/>
          <w:lang w:val="de-DE"/>
        </w:rPr>
        <w:t>„Die Sachwalterin sagt, dass ich sparen muss.“</w:t>
      </w:r>
      <w:r w:rsidRPr="003A5DDB">
        <w:rPr>
          <w:rStyle w:val="Funotenzeichen"/>
          <w:rFonts w:ascii="Arial" w:hAnsi="Arial"/>
          <w:lang w:val="de-DE"/>
        </w:rPr>
        <w:footnoteReference w:id="111"/>
      </w:r>
    </w:p>
    <w:p w:rsidR="00D5051A" w:rsidRDefault="00D5051A" w:rsidP="00D5051A">
      <w:pPr>
        <w:jc w:val="both"/>
        <w:rPr>
          <w:rFonts w:ascii="Arial" w:hAnsi="Arial"/>
          <w:lang w:val="de-DE"/>
        </w:rPr>
      </w:pPr>
    </w:p>
    <w:p w:rsidR="00D5051A" w:rsidRDefault="00D5051A" w:rsidP="00D5051A">
      <w:pPr>
        <w:jc w:val="both"/>
        <w:rPr>
          <w:rFonts w:ascii="Arial" w:hAnsi="Arial"/>
          <w:lang w:val="de-DE"/>
        </w:rPr>
      </w:pPr>
      <w:r>
        <w:rPr>
          <w:rFonts w:ascii="Arial" w:hAnsi="Arial"/>
          <w:lang w:val="de-DE"/>
        </w:rPr>
        <w:t xml:space="preserve">Die geltende Regelung erweckt den Eindruck, dass die Erhaltung und Vermehrung des Vermögens im Interesse des Sachwalters/der Sachwalterin ist. Falschauskünften über den tatsächlichen Vermögensstand ist im derzeitigen System schlecht beizukommen. Beachtlich ist, dass auch die SelbstvertreterInnen klar für eine Aufwandsentschädigung für die geleistete Unterstützung eintreten. </w:t>
      </w:r>
    </w:p>
    <w:p w:rsidR="00D5051A" w:rsidRDefault="00D5051A" w:rsidP="00D5051A">
      <w:pPr>
        <w:jc w:val="both"/>
        <w:rPr>
          <w:rFonts w:ascii="Arial" w:hAnsi="Arial"/>
          <w:lang w:val="de-DE"/>
        </w:rPr>
      </w:pPr>
    </w:p>
    <w:p w:rsidR="00D5051A" w:rsidRPr="00172004" w:rsidRDefault="00D5051A" w:rsidP="00D5051A">
      <w:pPr>
        <w:jc w:val="both"/>
        <w:rPr>
          <w:rFonts w:ascii="Arial" w:hAnsi="Arial" w:cs="Arial"/>
          <w:i/>
          <w:lang w:val="de-DE"/>
        </w:rPr>
      </w:pPr>
      <w:r>
        <w:rPr>
          <w:rFonts w:ascii="Arial" w:hAnsi="Arial"/>
          <w:lang w:val="de-DE"/>
        </w:rPr>
        <w:t>„</w:t>
      </w:r>
      <w:r w:rsidRPr="004475AA">
        <w:rPr>
          <w:rFonts w:ascii="Arial" w:hAnsi="Arial" w:cs="Arial"/>
          <w:i/>
          <w:lang w:val="de-DE"/>
        </w:rPr>
        <w:t xml:space="preserve">Es ist lästig, dass ich sie wegen jeder Kleinigkeit anrufen muss, aber es geht leider nicht anders, weil sie es so mit der Bank ausgemacht hat. Ich muss die Sachwalterin zuerst anrufen, damit sie der Bank ein Email schreibt. </w:t>
      </w:r>
      <w:r w:rsidRPr="00172004">
        <w:rPr>
          <w:rFonts w:ascii="Arial" w:hAnsi="Arial" w:cs="Arial"/>
          <w:i/>
          <w:lang w:val="de-DE"/>
        </w:rPr>
        <w:t>Die Bank gibt mir ohne Erlaubnis der Sachwalterin kein Geld.“</w:t>
      </w:r>
      <w:r w:rsidRPr="003A5DDB">
        <w:rPr>
          <w:rStyle w:val="Funotenzeichen"/>
          <w:rFonts w:ascii="Arial" w:hAnsi="Arial" w:cs="Arial"/>
          <w:lang w:val="de-DE"/>
        </w:rPr>
        <w:footnoteReference w:id="112"/>
      </w:r>
    </w:p>
    <w:p w:rsidR="00D5051A" w:rsidRPr="00E366C7" w:rsidRDefault="00D5051A" w:rsidP="00D5051A">
      <w:pPr>
        <w:jc w:val="both"/>
        <w:rPr>
          <w:rFonts w:ascii="Arial" w:hAnsi="Arial"/>
          <w:lang w:val="de-DE"/>
        </w:rPr>
      </w:pPr>
    </w:p>
    <w:p w:rsidR="00D5051A" w:rsidRDefault="00D5051A" w:rsidP="00D5051A">
      <w:pPr>
        <w:jc w:val="both"/>
        <w:rPr>
          <w:rFonts w:ascii="Arial" w:hAnsi="Arial"/>
          <w:lang w:val="de-DE"/>
        </w:rPr>
      </w:pPr>
      <w:r w:rsidRPr="00172004">
        <w:rPr>
          <w:rFonts w:ascii="Arial" w:hAnsi="Arial"/>
          <w:i/>
          <w:lang w:val="de-DE"/>
        </w:rPr>
        <w:t>„Ich kann eine bestimmte Summe in der Woche abheben und das finde ich fein.“</w:t>
      </w:r>
      <w:r w:rsidRPr="003A5DDB">
        <w:rPr>
          <w:rStyle w:val="Funotenzeichen"/>
          <w:rFonts w:ascii="Arial" w:hAnsi="Arial"/>
          <w:lang w:val="de-DE"/>
        </w:rPr>
        <w:footnoteReference w:id="113"/>
      </w:r>
      <w:r>
        <w:rPr>
          <w:rFonts w:ascii="Arial" w:hAnsi="Arial"/>
          <w:lang w:val="de-DE"/>
        </w:rPr>
        <w:t xml:space="preserve"> </w:t>
      </w:r>
    </w:p>
    <w:p w:rsidR="00D5051A" w:rsidRDefault="00D5051A" w:rsidP="00D5051A">
      <w:pPr>
        <w:jc w:val="both"/>
        <w:rPr>
          <w:rFonts w:ascii="Arial" w:hAnsi="Arial"/>
          <w:lang w:val="de-DE"/>
        </w:rPr>
      </w:pPr>
    </w:p>
    <w:p w:rsidR="00D5051A" w:rsidRPr="00E366C7" w:rsidRDefault="00D5051A" w:rsidP="00D5051A">
      <w:pPr>
        <w:jc w:val="both"/>
        <w:rPr>
          <w:rFonts w:ascii="Arial" w:hAnsi="Arial"/>
          <w:lang w:val="de-DE"/>
        </w:rPr>
      </w:pPr>
      <w:r>
        <w:rPr>
          <w:rFonts w:ascii="Arial" w:hAnsi="Arial"/>
          <w:lang w:val="de-DE"/>
        </w:rPr>
        <w:t>Modelle, wie zum Beispiel das Konto der Schuldnerberatung Wien, bei dem KlientInnen einen Fixbetrag auf ihrem eigenen Konto zur freien Verfügung haben, sollten diskutiert werden.</w:t>
      </w:r>
      <w:r>
        <w:rPr>
          <w:rStyle w:val="Funotenzeichen"/>
          <w:rFonts w:ascii="Arial" w:hAnsi="Arial"/>
          <w:lang w:val="de-DE"/>
        </w:rPr>
        <w:footnoteReference w:id="114"/>
      </w:r>
      <w:r>
        <w:rPr>
          <w:rFonts w:ascii="Arial" w:hAnsi="Arial"/>
          <w:lang w:val="de-DE"/>
        </w:rPr>
        <w:t xml:space="preserve">  </w:t>
      </w:r>
      <w:r w:rsidRPr="00E366C7">
        <w:rPr>
          <w:rFonts w:ascii="Arial" w:hAnsi="Arial"/>
          <w:lang w:val="de-DE"/>
        </w:rPr>
        <w:t xml:space="preserve"> </w:t>
      </w:r>
    </w:p>
    <w:p w:rsidR="00D5051A" w:rsidRDefault="00D5051A" w:rsidP="00D5051A">
      <w:pPr>
        <w:jc w:val="both"/>
        <w:rPr>
          <w:rFonts w:ascii="Arial" w:hAnsi="Arial"/>
          <w:lang w:val="de-DE"/>
        </w:rPr>
      </w:pPr>
    </w:p>
    <w:p w:rsidR="00D5051A" w:rsidRPr="0089029B" w:rsidRDefault="00D5051A" w:rsidP="00D5051A">
      <w:pPr>
        <w:jc w:val="both"/>
        <w:rPr>
          <w:rFonts w:ascii="Arial" w:hAnsi="Arial"/>
          <w:lang w:val="de-DE"/>
        </w:rPr>
      </w:pPr>
    </w:p>
    <w:p w:rsidR="00D5051A" w:rsidRPr="005919FD" w:rsidRDefault="00D5051A" w:rsidP="00D5051A">
      <w:pPr>
        <w:jc w:val="both"/>
        <w:rPr>
          <w:rFonts w:ascii="Arial" w:hAnsi="Arial"/>
          <w:b/>
          <w:lang w:val="de-DE"/>
        </w:rPr>
      </w:pPr>
      <w:r w:rsidRPr="005919FD">
        <w:rPr>
          <w:rFonts w:ascii="Arial" w:hAnsi="Arial"/>
          <w:b/>
          <w:lang w:val="de-DE"/>
        </w:rPr>
        <w:t xml:space="preserve">Freizeit </w:t>
      </w:r>
      <w:r>
        <w:rPr>
          <w:rFonts w:ascii="Arial" w:hAnsi="Arial"/>
          <w:b/>
          <w:lang w:val="de-DE"/>
        </w:rPr>
        <w:t>und</w:t>
      </w:r>
      <w:r w:rsidRPr="005919FD">
        <w:rPr>
          <w:rFonts w:ascii="Arial" w:hAnsi="Arial"/>
          <w:b/>
          <w:lang w:val="de-DE"/>
        </w:rPr>
        <w:t xml:space="preserve"> Anderes </w:t>
      </w:r>
    </w:p>
    <w:p w:rsidR="00D5051A" w:rsidRPr="00172004" w:rsidRDefault="00D5051A" w:rsidP="00D5051A">
      <w:pPr>
        <w:jc w:val="both"/>
        <w:rPr>
          <w:rFonts w:ascii="Arial" w:hAnsi="Arial"/>
          <w:i/>
          <w:lang w:val="de-DE"/>
        </w:rPr>
      </w:pPr>
      <w:r w:rsidRPr="00172004">
        <w:rPr>
          <w:rFonts w:ascii="Arial" w:hAnsi="Arial"/>
          <w:i/>
          <w:lang w:val="de-DE"/>
        </w:rPr>
        <w:t>„Meine Sachwalterin will meine Freizeit gestalten, aber das möchte ich nicht. Wenn ich etwas nicht will, dann will ich es einfach nicht. Am Wochenende möchte ich meine Ruhe habe</w:t>
      </w:r>
      <w:r>
        <w:rPr>
          <w:rFonts w:ascii="Arial" w:hAnsi="Arial"/>
          <w:i/>
          <w:lang w:val="de-DE"/>
        </w:rPr>
        <w:t>n</w:t>
      </w:r>
      <w:r w:rsidRPr="00172004">
        <w:rPr>
          <w:rFonts w:ascii="Arial" w:hAnsi="Arial"/>
          <w:i/>
          <w:lang w:val="de-DE"/>
        </w:rPr>
        <w:t xml:space="preserve"> und relaxen.“</w:t>
      </w:r>
      <w:r w:rsidRPr="006D0723">
        <w:rPr>
          <w:rStyle w:val="Funotenzeichen"/>
          <w:rFonts w:ascii="Arial" w:hAnsi="Arial"/>
          <w:lang w:val="de-DE"/>
        </w:rPr>
        <w:footnoteReference w:id="115"/>
      </w:r>
      <w:r w:rsidRPr="00172004">
        <w:rPr>
          <w:rFonts w:ascii="Arial" w:hAnsi="Arial"/>
          <w:i/>
          <w:lang w:val="de-DE"/>
        </w:rPr>
        <w:t xml:space="preserve"> </w:t>
      </w:r>
    </w:p>
    <w:p w:rsidR="00D5051A" w:rsidRDefault="00D5051A" w:rsidP="00D5051A">
      <w:pPr>
        <w:jc w:val="both"/>
        <w:rPr>
          <w:rFonts w:ascii="Arial" w:hAnsi="Arial"/>
          <w:lang w:val="de-DE"/>
        </w:rPr>
      </w:pPr>
    </w:p>
    <w:p w:rsidR="00D5051A" w:rsidRPr="00172004" w:rsidRDefault="00D5051A" w:rsidP="00D5051A">
      <w:pPr>
        <w:jc w:val="both"/>
        <w:rPr>
          <w:rFonts w:ascii="Arial" w:hAnsi="Arial" w:cs="Arial"/>
          <w:i/>
          <w:lang w:val="de-DE"/>
        </w:rPr>
      </w:pPr>
      <w:r w:rsidRPr="00172004">
        <w:rPr>
          <w:rFonts w:ascii="Arial" w:hAnsi="Arial" w:cs="Arial"/>
          <w:i/>
          <w:lang w:val="de-DE"/>
        </w:rPr>
        <w:t>„Mein Sachwalter meldet mich bei Sportveranstaltungen an. Er sagt es mir nicht</w:t>
      </w:r>
      <w:r>
        <w:rPr>
          <w:rFonts w:ascii="Arial" w:hAnsi="Arial" w:cs="Arial"/>
          <w:i/>
          <w:lang w:val="de-DE"/>
        </w:rPr>
        <w:t>,</w:t>
      </w:r>
      <w:r w:rsidRPr="00172004">
        <w:rPr>
          <w:rFonts w:ascii="Arial" w:hAnsi="Arial" w:cs="Arial"/>
          <w:i/>
          <w:lang w:val="de-DE"/>
        </w:rPr>
        <w:t xml:space="preserve"> und ab und zu will ich gar nicht gehen. Ich habe aber keine Lust. Es war schwierig zum </w:t>
      </w:r>
      <w:r>
        <w:rPr>
          <w:rFonts w:ascii="Arial" w:hAnsi="Arial" w:cs="Arial"/>
          <w:i/>
          <w:lang w:val="de-DE"/>
        </w:rPr>
        <w:t>A</w:t>
      </w:r>
      <w:r w:rsidRPr="00172004">
        <w:rPr>
          <w:rFonts w:ascii="Arial" w:hAnsi="Arial" w:cs="Arial"/>
          <w:i/>
          <w:lang w:val="de-DE"/>
        </w:rPr>
        <w:t>bmelden. Ab und zu muss ich trotzdem gehen. Mein Sachwalter ist mein Sporttrainer. Mein Sachwalter hat mich zum Langlaufen angemeldet und ich habe keinen Bock. Es hat lange gedauert</w:t>
      </w:r>
      <w:r>
        <w:rPr>
          <w:rFonts w:ascii="Arial" w:hAnsi="Arial" w:cs="Arial"/>
          <w:i/>
          <w:lang w:val="de-DE"/>
        </w:rPr>
        <w:t>,</w:t>
      </w:r>
      <w:r w:rsidRPr="00172004">
        <w:rPr>
          <w:rFonts w:ascii="Arial" w:hAnsi="Arial" w:cs="Arial"/>
          <w:i/>
          <w:lang w:val="de-DE"/>
        </w:rPr>
        <w:t xml:space="preserve"> bis ich nein gesagt habe. Es hat sicher 3 Jahre gedauert. Aber jetzt hat </w:t>
      </w:r>
      <w:r>
        <w:rPr>
          <w:rFonts w:ascii="Arial" w:hAnsi="Arial" w:cs="Arial"/>
          <w:i/>
          <w:lang w:val="de-DE"/>
        </w:rPr>
        <w:t xml:space="preserve">er </w:t>
      </w:r>
      <w:r w:rsidRPr="00172004">
        <w:rPr>
          <w:rFonts w:ascii="Arial" w:hAnsi="Arial" w:cs="Arial"/>
          <w:i/>
          <w:lang w:val="de-DE"/>
        </w:rPr>
        <w:t>es kapiert. Er sagt mir</w:t>
      </w:r>
      <w:r>
        <w:rPr>
          <w:rFonts w:ascii="Arial" w:hAnsi="Arial" w:cs="Arial"/>
          <w:i/>
          <w:lang w:val="de-DE"/>
        </w:rPr>
        <w:t>,</w:t>
      </w:r>
      <w:r w:rsidRPr="00172004">
        <w:rPr>
          <w:rFonts w:ascii="Arial" w:hAnsi="Arial" w:cs="Arial"/>
          <w:i/>
          <w:lang w:val="de-DE"/>
        </w:rPr>
        <w:t xml:space="preserve"> was ich machen muss und hört nicht auf mich.“</w:t>
      </w:r>
      <w:r w:rsidRPr="00172004">
        <w:rPr>
          <w:rStyle w:val="Funotenzeichen"/>
          <w:rFonts w:ascii="Arial" w:hAnsi="Arial" w:cs="Arial"/>
          <w:i/>
          <w:lang w:val="de-DE"/>
        </w:rPr>
        <w:footnoteReference w:id="116"/>
      </w:r>
    </w:p>
    <w:p w:rsidR="00D5051A" w:rsidRDefault="00D5051A" w:rsidP="00D5051A">
      <w:pPr>
        <w:jc w:val="both"/>
        <w:rPr>
          <w:rFonts w:ascii="Arial" w:hAnsi="Arial"/>
          <w:lang w:val="de-DE"/>
        </w:rPr>
      </w:pPr>
    </w:p>
    <w:p w:rsidR="00D5051A" w:rsidRPr="00832B33" w:rsidRDefault="00D5051A" w:rsidP="00D5051A">
      <w:pPr>
        <w:jc w:val="both"/>
        <w:rPr>
          <w:rFonts w:ascii="Arial" w:hAnsi="Arial"/>
          <w:lang w:val="de-DE"/>
        </w:rPr>
      </w:pPr>
      <w:r w:rsidRPr="00832B33">
        <w:rPr>
          <w:rFonts w:ascii="Arial" w:hAnsi="Arial"/>
          <w:i/>
          <w:lang w:val="de-DE"/>
        </w:rPr>
        <w:t>„Meine Sachwalterin soll mich unterstützen, wenn ich auf Urlaub fahren will.“</w:t>
      </w:r>
      <w:r w:rsidRPr="00832B33">
        <w:rPr>
          <w:rStyle w:val="Funotenzeichen"/>
          <w:rFonts w:ascii="Arial" w:hAnsi="Arial"/>
          <w:lang w:val="de-DE"/>
        </w:rPr>
        <w:footnoteReference w:id="117"/>
      </w:r>
    </w:p>
    <w:p w:rsidR="00D5051A" w:rsidRDefault="00D5051A" w:rsidP="00D5051A">
      <w:pPr>
        <w:jc w:val="both"/>
        <w:rPr>
          <w:rFonts w:ascii="Arial" w:hAnsi="Arial"/>
          <w:b/>
          <w:lang w:val="de-DE"/>
        </w:rPr>
      </w:pPr>
    </w:p>
    <w:p w:rsidR="00D5051A" w:rsidRPr="005919FD" w:rsidRDefault="00D5051A" w:rsidP="00D5051A">
      <w:pPr>
        <w:jc w:val="both"/>
        <w:rPr>
          <w:rFonts w:ascii="Arial" w:hAnsi="Arial"/>
          <w:b/>
          <w:lang w:val="de-DE"/>
        </w:rPr>
      </w:pPr>
      <w:r w:rsidRPr="005919FD">
        <w:rPr>
          <w:rFonts w:ascii="Arial" w:hAnsi="Arial"/>
          <w:b/>
          <w:lang w:val="de-DE"/>
        </w:rPr>
        <w:t xml:space="preserve">Bildung </w:t>
      </w:r>
      <w:r>
        <w:rPr>
          <w:rFonts w:ascii="Arial" w:hAnsi="Arial"/>
          <w:b/>
          <w:lang w:val="de-DE"/>
        </w:rPr>
        <w:t>und</w:t>
      </w:r>
      <w:r w:rsidRPr="005919FD">
        <w:rPr>
          <w:rFonts w:ascii="Arial" w:hAnsi="Arial"/>
          <w:b/>
          <w:lang w:val="de-DE"/>
        </w:rPr>
        <w:t xml:space="preserve"> Weiterbildung </w:t>
      </w:r>
    </w:p>
    <w:p w:rsidR="00D5051A" w:rsidRPr="00EF59D8" w:rsidRDefault="00D5051A" w:rsidP="00D5051A">
      <w:pPr>
        <w:jc w:val="both"/>
        <w:rPr>
          <w:rFonts w:ascii="Arial" w:hAnsi="Arial"/>
          <w:lang w:val="de-DE"/>
        </w:rPr>
      </w:pPr>
      <w:r>
        <w:rPr>
          <w:rFonts w:ascii="Arial" w:hAnsi="Arial"/>
          <w:lang w:val="de-DE"/>
        </w:rPr>
        <w:t>Vor allem in der Frage des Zugangs zu Bildungs- und Schulungsmaßnahmen, die die Erhaltung, aber auch den Ausbau von Fähigkeiten zum Ziel haben, können SachwalterInnen eine unterstützende Rolle übernehmen, inde</w:t>
      </w:r>
      <w:r w:rsidR="001205F7">
        <w:rPr>
          <w:rFonts w:ascii="Arial" w:hAnsi="Arial"/>
          <w:lang w:val="de-DE"/>
        </w:rPr>
        <w:t xml:space="preserve">m sie bestehende Möglichkeiten </w:t>
      </w:r>
      <w:r>
        <w:rPr>
          <w:rFonts w:ascii="Arial" w:hAnsi="Arial"/>
          <w:lang w:val="de-DE"/>
        </w:rPr>
        <w:t xml:space="preserve">aufzeigen. </w:t>
      </w:r>
    </w:p>
    <w:p w:rsidR="00D5051A" w:rsidRDefault="00D5051A" w:rsidP="00D5051A">
      <w:pPr>
        <w:jc w:val="both"/>
        <w:rPr>
          <w:rFonts w:ascii="Arial" w:hAnsi="Arial"/>
          <w:b/>
          <w:lang w:val="de-DE"/>
        </w:rPr>
      </w:pPr>
    </w:p>
    <w:p w:rsidR="00D5051A" w:rsidRPr="005919FD" w:rsidRDefault="00D5051A" w:rsidP="00D5051A">
      <w:pPr>
        <w:jc w:val="both"/>
        <w:rPr>
          <w:rFonts w:ascii="Arial" w:hAnsi="Arial"/>
          <w:b/>
          <w:lang w:val="de-DE"/>
        </w:rPr>
      </w:pPr>
      <w:r w:rsidRPr="005919FD">
        <w:rPr>
          <w:rFonts w:ascii="Arial" w:hAnsi="Arial"/>
          <w:b/>
          <w:lang w:val="de-DE"/>
        </w:rPr>
        <w:t>Medizinische Versorgung, inklusive medizinische Vorsorge</w:t>
      </w:r>
    </w:p>
    <w:p w:rsidR="00D5051A" w:rsidRDefault="00D5051A" w:rsidP="00D5051A">
      <w:pPr>
        <w:jc w:val="both"/>
        <w:rPr>
          <w:rFonts w:ascii="Arial" w:hAnsi="Arial"/>
          <w:lang w:val="de-DE"/>
        </w:rPr>
      </w:pPr>
      <w:r>
        <w:rPr>
          <w:rFonts w:ascii="Arial" w:hAnsi="Arial"/>
          <w:lang w:val="de-DE"/>
        </w:rPr>
        <w:t xml:space="preserve">Bezeichnender Weise gab es zu diesem Punkt keinerlei Rückmeldungen. Es ist menschenrechtlich geboten, Mutmaßungen darüber anzustellen, dass im Bereich der medizinischen Versorgung von Menschen mit Lernschwierigkeiten generell und auch von Personen, die eine/n Sachwalter/in haben, vieles contra das Recht auf das Höchstmaß an Gesundheitsversorgung passiert. Zum einen ist darauf zu achten, dass der Zugang zu </w:t>
      </w:r>
      <w:r w:rsidRPr="00D50C70">
        <w:rPr>
          <w:rFonts w:ascii="Arial" w:hAnsi="Arial"/>
          <w:b/>
          <w:lang w:val="de-DE"/>
        </w:rPr>
        <w:t>Vorsorgeuntersuchungen</w:t>
      </w:r>
      <w:r>
        <w:rPr>
          <w:rFonts w:ascii="Arial" w:hAnsi="Arial"/>
          <w:lang w:val="de-DE"/>
        </w:rPr>
        <w:t>, wie etwa in den Bereichen Gynäkologie, Urologie und Zahnmedizin gesichert wird;</w:t>
      </w:r>
      <w:r>
        <w:rPr>
          <w:rStyle w:val="Funotenzeichen"/>
          <w:rFonts w:ascii="Arial" w:hAnsi="Arial"/>
          <w:lang w:val="de-DE"/>
        </w:rPr>
        <w:footnoteReference w:id="118"/>
      </w:r>
      <w:r>
        <w:rPr>
          <w:rFonts w:ascii="Arial" w:hAnsi="Arial"/>
          <w:lang w:val="de-DE"/>
        </w:rPr>
        <w:t xml:space="preserve"> zum anderen haben SachwalterInnen eine wichtige Rolle im </w:t>
      </w:r>
      <w:r w:rsidRPr="00F97C6F">
        <w:rPr>
          <w:rFonts w:ascii="Arial" w:hAnsi="Arial"/>
          <w:b/>
          <w:lang w:val="de-DE"/>
        </w:rPr>
        <w:t>Schutz vor Missbrauch</w:t>
      </w:r>
      <w:r>
        <w:rPr>
          <w:rFonts w:ascii="Arial" w:hAnsi="Arial"/>
          <w:lang w:val="de-DE"/>
        </w:rPr>
        <w:t xml:space="preserve">. Infolge von Unruhe sollen Zahnbehandlungen unter Vollnarkose erfolgt sein. Auch ein kariöser Zahn soll als Vorwand für die Entfernung sämtlicher Zähne verwendet worden sein.  </w:t>
      </w:r>
    </w:p>
    <w:p w:rsidR="00D5051A" w:rsidRDefault="00D5051A" w:rsidP="00D5051A">
      <w:pPr>
        <w:jc w:val="both"/>
        <w:rPr>
          <w:rFonts w:ascii="Arial" w:hAnsi="Arial"/>
          <w:lang w:val="de-DE"/>
        </w:rPr>
      </w:pPr>
    </w:p>
    <w:p w:rsidR="00D5051A" w:rsidRPr="00AE072C" w:rsidRDefault="00D5051A" w:rsidP="00D5051A">
      <w:pPr>
        <w:jc w:val="both"/>
        <w:rPr>
          <w:rFonts w:ascii="Arial" w:hAnsi="Arial"/>
          <w:b/>
          <w:lang w:val="de-DE"/>
        </w:rPr>
      </w:pPr>
      <w:r w:rsidRPr="00AE072C">
        <w:rPr>
          <w:rFonts w:ascii="Arial" w:hAnsi="Arial"/>
          <w:b/>
          <w:lang w:val="de-DE"/>
        </w:rPr>
        <w:t>Sexualität</w:t>
      </w:r>
    </w:p>
    <w:p w:rsidR="00D5051A" w:rsidRPr="00EF59D8" w:rsidRDefault="00D5051A" w:rsidP="00D5051A">
      <w:pPr>
        <w:jc w:val="both"/>
        <w:rPr>
          <w:rFonts w:ascii="Arial" w:hAnsi="Arial"/>
          <w:lang w:val="de-DE"/>
        </w:rPr>
      </w:pPr>
      <w:r>
        <w:rPr>
          <w:rFonts w:ascii="Arial" w:hAnsi="Arial"/>
          <w:lang w:val="de-DE"/>
        </w:rPr>
        <w:t>Es soll Menschen mit Behinderungen Empfängnisverhütung als Medikament mit einer völlig anderen Wirkungsweise erläutert und verabreicht worden sein. Den Auswirkungen der Vermutung, dass Menschen mit Behinderungen „asexuell“ seien bzw. der Neigung, das „Problem Sexualität“ „einfach“ durch Sterilisation zu lösen, muss trotz bestehender Regelungen</w:t>
      </w:r>
      <w:r>
        <w:rPr>
          <w:rStyle w:val="Funotenzeichen"/>
          <w:rFonts w:ascii="Arial" w:hAnsi="Arial"/>
          <w:lang w:val="de-DE"/>
        </w:rPr>
        <w:footnoteReference w:id="119"/>
      </w:r>
      <w:r>
        <w:rPr>
          <w:rFonts w:ascii="Arial" w:hAnsi="Arial"/>
          <w:lang w:val="de-DE"/>
        </w:rPr>
        <w:t xml:space="preserve"> weiterhin aufs Schärfste entgegengetreten werden.</w:t>
      </w:r>
    </w:p>
    <w:p w:rsidR="00D5051A" w:rsidRDefault="00D5051A" w:rsidP="00D5051A">
      <w:pPr>
        <w:jc w:val="both"/>
        <w:rPr>
          <w:rFonts w:ascii="Arial" w:hAnsi="Arial"/>
          <w:b/>
          <w:lang w:val="de-DE"/>
        </w:rPr>
      </w:pPr>
    </w:p>
    <w:p w:rsidR="00D5051A" w:rsidRDefault="00D5051A" w:rsidP="00D5051A">
      <w:pPr>
        <w:jc w:val="both"/>
        <w:rPr>
          <w:rFonts w:ascii="Arial" w:hAnsi="Arial"/>
          <w:b/>
          <w:lang w:val="de-DE"/>
        </w:rPr>
      </w:pPr>
    </w:p>
    <w:p w:rsidR="00D5051A" w:rsidRDefault="00D5051A" w:rsidP="00D5051A">
      <w:pPr>
        <w:jc w:val="both"/>
        <w:rPr>
          <w:rFonts w:ascii="Arial" w:hAnsi="Arial"/>
          <w:b/>
          <w:lang w:val="de-DE"/>
        </w:rPr>
      </w:pPr>
    </w:p>
    <w:p w:rsidR="00D5051A" w:rsidRDefault="00D5051A" w:rsidP="00D5051A">
      <w:pPr>
        <w:jc w:val="both"/>
        <w:rPr>
          <w:rFonts w:ascii="Arial" w:hAnsi="Arial"/>
          <w:b/>
          <w:lang w:val="de-DE"/>
        </w:rPr>
      </w:pPr>
      <w:r w:rsidRPr="005919FD">
        <w:rPr>
          <w:rFonts w:ascii="Arial" w:hAnsi="Arial"/>
          <w:b/>
          <w:lang w:val="de-DE"/>
        </w:rPr>
        <w:t xml:space="preserve">Höchstpersönliches </w:t>
      </w:r>
      <w:r>
        <w:rPr>
          <w:rFonts w:ascii="Arial" w:hAnsi="Arial"/>
          <w:b/>
          <w:lang w:val="de-DE"/>
        </w:rPr>
        <w:t>und</w:t>
      </w:r>
      <w:r w:rsidRPr="005919FD">
        <w:rPr>
          <w:rFonts w:ascii="Arial" w:hAnsi="Arial"/>
          <w:b/>
          <w:lang w:val="de-DE"/>
        </w:rPr>
        <w:t xml:space="preserve"> Privates</w:t>
      </w:r>
    </w:p>
    <w:p w:rsidR="00D5051A" w:rsidRPr="00607C0B" w:rsidRDefault="00D5051A" w:rsidP="00D5051A">
      <w:pPr>
        <w:jc w:val="both"/>
        <w:rPr>
          <w:rFonts w:ascii="Arial" w:hAnsi="Arial" w:cs="Arial"/>
          <w:i/>
          <w:lang w:val="de-DE"/>
        </w:rPr>
      </w:pPr>
      <w:r w:rsidRPr="00607C0B">
        <w:rPr>
          <w:rFonts w:ascii="Arial" w:hAnsi="Arial" w:cs="Arial"/>
          <w:i/>
          <w:lang w:val="de-DE"/>
        </w:rPr>
        <w:t>„Die Sachwalterin will nicht</w:t>
      </w:r>
      <w:r>
        <w:rPr>
          <w:rFonts w:ascii="Arial" w:hAnsi="Arial" w:cs="Arial"/>
          <w:i/>
          <w:lang w:val="de-DE"/>
        </w:rPr>
        <w:t>,</w:t>
      </w:r>
      <w:r w:rsidRPr="00607C0B">
        <w:rPr>
          <w:rFonts w:ascii="Arial" w:hAnsi="Arial" w:cs="Arial"/>
          <w:i/>
          <w:lang w:val="de-DE"/>
        </w:rPr>
        <w:t xml:space="preserve"> dass ich heirate, sondern nur eine Segnung bekomme. Für eine Segnung</w:t>
      </w:r>
      <w:r>
        <w:rPr>
          <w:rFonts w:ascii="Arial" w:hAnsi="Arial" w:cs="Arial"/>
          <w:i/>
          <w:lang w:val="de-DE"/>
        </w:rPr>
        <w:t>,</w:t>
      </w:r>
      <w:r w:rsidRPr="00607C0B">
        <w:rPr>
          <w:rFonts w:ascii="Arial" w:hAnsi="Arial" w:cs="Arial"/>
          <w:i/>
          <w:lang w:val="de-DE"/>
        </w:rPr>
        <w:t xml:space="preserve"> die so schön aufgezogen werden kann wie eine Hochzeit, da hat sie nichts dagegen</w:t>
      </w:r>
      <w:r>
        <w:rPr>
          <w:rFonts w:ascii="Arial" w:hAnsi="Arial" w:cs="Arial"/>
          <w:i/>
          <w:lang w:val="de-DE"/>
        </w:rPr>
        <w:t>,</w:t>
      </w:r>
      <w:r w:rsidRPr="00607C0B">
        <w:rPr>
          <w:rFonts w:ascii="Arial" w:hAnsi="Arial" w:cs="Arial"/>
          <w:i/>
          <w:lang w:val="de-DE"/>
        </w:rPr>
        <w:t xml:space="preserve"> aber es ist nicht das Selbe. Eine Segnung würde mich auch sehr freuen mit allem pi pa po. Ich darf nicht heiraten, obwohl ich mit meinem Freund schon sehr viele Jahre zusammen bin.“</w:t>
      </w:r>
      <w:r w:rsidRPr="00607C0B">
        <w:rPr>
          <w:rStyle w:val="Funotenzeichen"/>
          <w:rFonts w:ascii="Arial" w:hAnsi="Arial" w:cs="Arial"/>
          <w:i/>
          <w:lang w:val="de-DE"/>
        </w:rPr>
        <w:footnoteReference w:id="120"/>
      </w:r>
    </w:p>
    <w:p w:rsidR="00D5051A" w:rsidRDefault="00D5051A" w:rsidP="00D5051A">
      <w:pPr>
        <w:jc w:val="both"/>
        <w:rPr>
          <w:rFonts w:ascii="Arial" w:hAnsi="Arial"/>
          <w:lang w:val="de-DE"/>
        </w:rPr>
      </w:pPr>
    </w:p>
    <w:p w:rsidR="00D5051A" w:rsidRDefault="00D5051A" w:rsidP="00D5051A">
      <w:pPr>
        <w:jc w:val="both"/>
        <w:rPr>
          <w:rFonts w:ascii="Arial" w:hAnsi="Arial"/>
          <w:lang w:val="de-DE"/>
        </w:rPr>
      </w:pPr>
      <w:r>
        <w:rPr>
          <w:rFonts w:ascii="Arial" w:hAnsi="Arial"/>
          <w:lang w:val="de-DE"/>
        </w:rPr>
        <w:t>Der Menschenrechtskommissar des Europarates hat jüngst festgehalten, dass es wenig Sinn macht, das Recht zu heiraten und eine Familie zu gründen zu verbriefen, wenn jemand Dritter die Entscheidungen dazu trifft.</w:t>
      </w:r>
      <w:r>
        <w:rPr>
          <w:rStyle w:val="Funotenzeichen"/>
          <w:rFonts w:ascii="Arial" w:hAnsi="Arial"/>
          <w:lang w:val="de-DE"/>
        </w:rPr>
        <w:footnoteReference w:id="121"/>
      </w:r>
    </w:p>
    <w:p w:rsidR="00D5051A" w:rsidRDefault="00D5051A" w:rsidP="00D5051A">
      <w:pPr>
        <w:jc w:val="both"/>
        <w:rPr>
          <w:rFonts w:ascii="Arial" w:hAnsi="Arial"/>
          <w:lang w:val="de-DE"/>
        </w:rPr>
      </w:pPr>
    </w:p>
    <w:p w:rsidR="00D5051A" w:rsidRPr="00185F36" w:rsidRDefault="00D5051A" w:rsidP="00D5051A">
      <w:pPr>
        <w:jc w:val="both"/>
        <w:rPr>
          <w:rFonts w:ascii="Arial" w:hAnsi="Arial"/>
          <w:lang w:val="de-DE"/>
        </w:rPr>
      </w:pPr>
      <w:r>
        <w:rPr>
          <w:rFonts w:ascii="Arial" w:hAnsi="Arial"/>
          <w:lang w:val="de-DE"/>
        </w:rPr>
        <w:t xml:space="preserve">Auch der Schutz der physischen und psychischen Integrität, der Schutz vor jeglicher Form von Gewalt fällt in diesen Bereich. Im Rahmen der öffentlichen Sitzung wurde </w:t>
      </w:r>
      <w:r>
        <w:rPr>
          <w:rFonts w:ascii="Arial" w:hAnsi="Arial"/>
          <w:lang w:val="de-DE"/>
        </w:rPr>
        <w:lastRenderedPageBreak/>
        <w:t>kritisch angemerkt, dass es im Zuge der jüngsten Diskussionen über Gewalt und Missbrauch in Institutionen keine Meldung über Personen mit Sachwalter/in gab, die eine Gewalterfahrung gemeldet hätten.</w:t>
      </w:r>
      <w:r>
        <w:rPr>
          <w:rStyle w:val="Funotenzeichen"/>
          <w:rFonts w:ascii="Arial" w:hAnsi="Arial"/>
          <w:lang w:val="de-DE"/>
        </w:rPr>
        <w:footnoteReference w:id="122"/>
      </w:r>
      <w:r>
        <w:rPr>
          <w:rFonts w:ascii="Arial" w:hAnsi="Arial"/>
          <w:lang w:val="de-DE"/>
        </w:rPr>
        <w:t xml:space="preserve"> Wiewohl es dazu keine Nachforschungen gegeben hat, ist angesichts der Grundtendenzen im Umgang mit Gewalt</w:t>
      </w:r>
      <w:r>
        <w:rPr>
          <w:rStyle w:val="Funotenzeichen"/>
          <w:rFonts w:ascii="Arial" w:hAnsi="Arial"/>
          <w:lang w:val="de-DE"/>
        </w:rPr>
        <w:footnoteReference w:id="123"/>
      </w:r>
      <w:r>
        <w:rPr>
          <w:rFonts w:ascii="Arial" w:hAnsi="Arial"/>
          <w:lang w:val="de-DE"/>
        </w:rPr>
        <w:t xml:space="preserve"> davon auszugehen, dass sich zu wenige SachwalterInnen mit den möglichen Auswirkungen von Gewalt auf Ihre KlientInnen auseinandergesetzt haben. </w:t>
      </w:r>
    </w:p>
    <w:p w:rsidR="00D5051A" w:rsidRPr="0087567E" w:rsidRDefault="00D5051A" w:rsidP="00D5051A">
      <w:pPr>
        <w:jc w:val="both"/>
        <w:rPr>
          <w:rFonts w:ascii="Arial" w:hAnsi="Arial"/>
          <w:b/>
          <w:lang w:val="de-DE"/>
        </w:rPr>
      </w:pPr>
    </w:p>
    <w:p w:rsidR="00D5051A" w:rsidRPr="005919FD" w:rsidRDefault="00D5051A" w:rsidP="00D5051A">
      <w:pPr>
        <w:jc w:val="both"/>
        <w:rPr>
          <w:rFonts w:ascii="Arial" w:hAnsi="Arial"/>
          <w:b/>
          <w:lang w:val="de-DE"/>
        </w:rPr>
      </w:pPr>
      <w:r w:rsidRPr="005919FD">
        <w:rPr>
          <w:rFonts w:ascii="Arial" w:hAnsi="Arial"/>
          <w:b/>
          <w:lang w:val="de-DE"/>
        </w:rPr>
        <w:t xml:space="preserve">Beteiligung an politischen Prozessen </w:t>
      </w:r>
    </w:p>
    <w:p w:rsidR="00D5051A" w:rsidRDefault="00D5051A" w:rsidP="00D5051A">
      <w:pPr>
        <w:jc w:val="both"/>
        <w:rPr>
          <w:rFonts w:ascii="Arial" w:hAnsi="Arial"/>
          <w:lang w:val="de-DE"/>
        </w:rPr>
      </w:pPr>
      <w:r>
        <w:rPr>
          <w:rFonts w:ascii="Arial" w:hAnsi="Arial"/>
          <w:lang w:val="de-DE"/>
        </w:rPr>
        <w:t>Die umfassende Beteiligung an politischen Prozessen ist für Menschen, deren Recht, ihre Geschäftsfähigkeit auszuüben eingeschränkt ist, oftmals nicht gewährleistet.</w:t>
      </w:r>
      <w:r>
        <w:rPr>
          <w:rStyle w:val="Funotenzeichen"/>
          <w:rFonts w:ascii="Arial" w:hAnsi="Arial"/>
          <w:lang w:val="de-DE"/>
        </w:rPr>
        <w:footnoteReference w:id="124"/>
      </w:r>
    </w:p>
    <w:p w:rsidR="00D5051A" w:rsidRDefault="00D5051A" w:rsidP="00D5051A">
      <w:pPr>
        <w:jc w:val="both"/>
        <w:rPr>
          <w:rFonts w:ascii="Arial" w:hAnsi="Arial"/>
          <w:lang w:val="de-DE"/>
        </w:rPr>
      </w:pPr>
    </w:p>
    <w:p w:rsidR="00D5051A" w:rsidRDefault="00D5051A" w:rsidP="00D5051A">
      <w:pPr>
        <w:jc w:val="both"/>
        <w:rPr>
          <w:rFonts w:ascii="Arial" w:hAnsi="Arial"/>
          <w:lang w:val="de-DE"/>
        </w:rPr>
      </w:pPr>
      <w:r>
        <w:rPr>
          <w:rFonts w:ascii="Arial" w:hAnsi="Arial"/>
          <w:lang w:val="de-DE"/>
        </w:rPr>
        <w:t>Österreich anerkennt das umfassende Recht zur Beteiligung an Wahlen.</w:t>
      </w:r>
      <w:r>
        <w:rPr>
          <w:rStyle w:val="Funotenzeichen"/>
          <w:rFonts w:ascii="Arial" w:hAnsi="Arial"/>
          <w:lang w:val="de-DE"/>
        </w:rPr>
        <w:footnoteReference w:id="125"/>
      </w:r>
      <w:r w:rsidRPr="00EF59D8">
        <w:rPr>
          <w:rFonts w:ascii="Arial" w:hAnsi="Arial"/>
          <w:lang w:val="de-DE"/>
        </w:rPr>
        <w:t xml:space="preserve"> </w:t>
      </w:r>
      <w:r>
        <w:rPr>
          <w:rFonts w:ascii="Arial" w:hAnsi="Arial"/>
          <w:lang w:val="de-DE"/>
        </w:rPr>
        <w:t>Gleich</w:t>
      </w:r>
      <w:r>
        <w:rPr>
          <w:rFonts w:ascii="Arial" w:hAnsi="Arial"/>
          <w:lang w:val="de-DE"/>
        </w:rPr>
        <w:softHyphen/>
        <w:t>zeitig ist klar, dass es mehr barrierefreier Informationen zur politischen Beteiligung von Menschen mit Behinderungen, vor allem jener mit Lernschwierigkeiten, bedarf. Eine einschlägige Veranstaltung der Demokratiewerkstatt des Parlaments scheint ein Beispiel guter Praxis zu sein.</w:t>
      </w:r>
      <w:r>
        <w:rPr>
          <w:rStyle w:val="Funotenzeichen"/>
          <w:rFonts w:ascii="Arial" w:hAnsi="Arial"/>
          <w:lang w:val="de-DE"/>
        </w:rPr>
        <w:footnoteReference w:id="126"/>
      </w:r>
    </w:p>
    <w:p w:rsidR="00D5051A" w:rsidRDefault="00D5051A" w:rsidP="00D5051A">
      <w:pPr>
        <w:jc w:val="both"/>
        <w:rPr>
          <w:rFonts w:ascii="Arial" w:hAnsi="Arial"/>
          <w:lang w:val="de-DE"/>
        </w:rPr>
      </w:pPr>
    </w:p>
    <w:p w:rsidR="00D5051A" w:rsidRDefault="00D5051A" w:rsidP="00D5051A">
      <w:pPr>
        <w:jc w:val="both"/>
        <w:rPr>
          <w:rFonts w:ascii="Arial" w:hAnsi="Arial"/>
          <w:lang w:val="de-DE"/>
        </w:rPr>
      </w:pPr>
    </w:p>
    <w:p w:rsidR="00D5051A" w:rsidRDefault="00D5051A" w:rsidP="00B45919">
      <w:pPr>
        <w:pStyle w:val="FarbigeListe-Akzent11"/>
        <w:numPr>
          <w:ilvl w:val="0"/>
          <w:numId w:val="42"/>
        </w:numPr>
        <w:jc w:val="both"/>
        <w:rPr>
          <w:rFonts w:ascii="Arial" w:hAnsi="Arial"/>
          <w:b/>
          <w:lang w:val="de-DE"/>
        </w:rPr>
      </w:pPr>
      <w:r>
        <w:rPr>
          <w:rFonts w:ascii="Arial" w:hAnsi="Arial"/>
          <w:b/>
          <w:lang w:val="de-DE"/>
        </w:rPr>
        <w:t>Andere Handlungsfelder</w:t>
      </w:r>
      <w:r w:rsidRPr="00081346">
        <w:rPr>
          <w:rFonts w:ascii="Arial" w:hAnsi="Arial"/>
          <w:b/>
          <w:lang w:val="de-DE"/>
        </w:rPr>
        <w:t xml:space="preserve"> </w:t>
      </w:r>
    </w:p>
    <w:p w:rsidR="00D5051A" w:rsidRDefault="00D5051A" w:rsidP="00D5051A">
      <w:pPr>
        <w:jc w:val="both"/>
        <w:rPr>
          <w:rFonts w:ascii="Arial" w:hAnsi="Arial"/>
          <w:b/>
          <w:lang w:val="de-DE"/>
        </w:rPr>
      </w:pPr>
    </w:p>
    <w:p w:rsidR="00D5051A" w:rsidRPr="009A736D" w:rsidRDefault="00D5051A" w:rsidP="00D5051A">
      <w:pPr>
        <w:jc w:val="both"/>
        <w:rPr>
          <w:rFonts w:ascii="Arial" w:hAnsi="Arial"/>
          <w:i/>
          <w:lang w:val="de-DE"/>
        </w:rPr>
      </w:pPr>
      <w:r w:rsidRPr="006D239B">
        <w:rPr>
          <w:rFonts w:ascii="Arial" w:hAnsi="Arial"/>
          <w:i/>
          <w:lang w:val="de-DE"/>
        </w:rPr>
        <w:t>„Es gibt eine Prozentklausel. Das heißt: Wenn ein/e Selbstvertre</w:t>
      </w:r>
      <w:r>
        <w:rPr>
          <w:rFonts w:ascii="Arial" w:hAnsi="Arial"/>
          <w:i/>
          <w:lang w:val="de-DE"/>
        </w:rPr>
        <w:t>te</w:t>
      </w:r>
      <w:r w:rsidRPr="006D239B">
        <w:rPr>
          <w:rFonts w:ascii="Arial" w:hAnsi="Arial"/>
          <w:i/>
          <w:lang w:val="de-DE"/>
        </w:rPr>
        <w:t>r/in viel Geld hat, bekommt der</w:t>
      </w:r>
      <w:r>
        <w:rPr>
          <w:rFonts w:ascii="Arial" w:hAnsi="Arial"/>
          <w:i/>
          <w:lang w:val="de-DE"/>
        </w:rPr>
        <w:t>/die</w:t>
      </w:r>
      <w:r w:rsidRPr="006D239B">
        <w:rPr>
          <w:rFonts w:ascii="Arial" w:hAnsi="Arial"/>
          <w:i/>
          <w:lang w:val="de-DE"/>
        </w:rPr>
        <w:t xml:space="preserve"> Sachwalter</w:t>
      </w:r>
      <w:r>
        <w:rPr>
          <w:rFonts w:ascii="Arial" w:hAnsi="Arial"/>
          <w:i/>
          <w:lang w:val="de-DE"/>
        </w:rPr>
        <w:t>/in</w:t>
      </w:r>
      <w:r w:rsidRPr="006D239B">
        <w:rPr>
          <w:rFonts w:ascii="Arial" w:hAnsi="Arial"/>
          <w:i/>
          <w:lang w:val="de-DE"/>
        </w:rPr>
        <w:t xml:space="preserve"> einen Teil vom Geld. Die Prozentklausel gehört abgeschafft.“</w:t>
      </w:r>
      <w:r w:rsidRPr="00EA36F3">
        <w:rPr>
          <w:rStyle w:val="Funotenzeichen"/>
          <w:rFonts w:ascii="Arial" w:hAnsi="Arial"/>
          <w:lang w:val="de-DE"/>
        </w:rPr>
        <w:footnoteReference w:id="127"/>
      </w:r>
    </w:p>
    <w:p w:rsidR="00D5051A" w:rsidRDefault="00D5051A" w:rsidP="00D5051A">
      <w:pPr>
        <w:jc w:val="both"/>
        <w:rPr>
          <w:rFonts w:ascii="Arial" w:hAnsi="Arial"/>
          <w:lang w:val="de-DE"/>
        </w:rPr>
      </w:pPr>
    </w:p>
    <w:p w:rsidR="00D5051A" w:rsidRDefault="00D5051A" w:rsidP="00D5051A">
      <w:pPr>
        <w:jc w:val="both"/>
        <w:rPr>
          <w:rFonts w:ascii="Arial" w:hAnsi="Arial"/>
          <w:lang w:val="de-DE"/>
        </w:rPr>
      </w:pPr>
      <w:r>
        <w:rPr>
          <w:rFonts w:ascii="Arial" w:hAnsi="Arial"/>
          <w:lang w:val="de-DE"/>
        </w:rPr>
        <w:t xml:space="preserve">Die </w:t>
      </w:r>
      <w:r w:rsidRPr="009A736D">
        <w:rPr>
          <w:rFonts w:ascii="Arial" w:hAnsi="Arial"/>
          <w:lang w:val="de-DE"/>
        </w:rPr>
        <w:t>Gerichtsgebühren</w:t>
      </w:r>
      <w:r>
        <w:rPr>
          <w:rFonts w:ascii="Arial" w:hAnsi="Arial"/>
          <w:lang w:val="de-DE"/>
        </w:rPr>
        <w:t xml:space="preserve"> für Sachwalterschaften werden, auch auf Grund der Erhöhungen als unverhältnismäßig belastend erlebt, die Abschaffung wurde gefordert.</w:t>
      </w:r>
      <w:r>
        <w:rPr>
          <w:rStyle w:val="Funotenzeichen"/>
          <w:rFonts w:ascii="Arial" w:hAnsi="Arial"/>
          <w:lang w:val="de-DE"/>
        </w:rPr>
        <w:footnoteReference w:id="128"/>
      </w:r>
    </w:p>
    <w:p w:rsidR="00D5051A" w:rsidRDefault="00D5051A" w:rsidP="00D5051A">
      <w:pPr>
        <w:jc w:val="both"/>
        <w:rPr>
          <w:rFonts w:ascii="Arial" w:hAnsi="Arial"/>
          <w:lang w:val="de-DE"/>
        </w:rPr>
      </w:pPr>
    </w:p>
    <w:p w:rsidR="00D5051A" w:rsidRPr="00EF59D8" w:rsidRDefault="00D5051A" w:rsidP="00D5051A">
      <w:pPr>
        <w:jc w:val="both"/>
        <w:rPr>
          <w:rFonts w:ascii="Arial" w:hAnsi="Arial"/>
          <w:lang w:val="de-DE"/>
        </w:rPr>
      </w:pPr>
    </w:p>
    <w:p w:rsidR="00D5051A" w:rsidRPr="00712E4B" w:rsidRDefault="00D5051A" w:rsidP="00D5051A">
      <w:pPr>
        <w:jc w:val="both"/>
        <w:rPr>
          <w:rFonts w:ascii="Arial" w:hAnsi="Arial"/>
          <w:b/>
          <w:lang w:val="de-DE"/>
        </w:rPr>
      </w:pPr>
      <w:r w:rsidRPr="00712E4B">
        <w:rPr>
          <w:rFonts w:ascii="Arial" w:hAnsi="Arial"/>
          <w:b/>
          <w:lang w:val="de-DE"/>
        </w:rPr>
        <w:t xml:space="preserve">III. </w:t>
      </w:r>
      <w:r>
        <w:rPr>
          <w:rFonts w:ascii="Arial" w:hAnsi="Arial"/>
          <w:b/>
          <w:lang w:val="de-DE"/>
        </w:rPr>
        <w:t>„</w:t>
      </w:r>
      <w:r w:rsidRPr="00712E4B">
        <w:rPr>
          <w:rFonts w:ascii="Arial" w:hAnsi="Arial"/>
          <w:b/>
          <w:lang w:val="de-DE"/>
        </w:rPr>
        <w:t>LebensunterstützerInnen</w:t>
      </w:r>
      <w:r>
        <w:rPr>
          <w:rFonts w:ascii="Arial" w:hAnsi="Arial"/>
          <w:b/>
          <w:lang w:val="de-DE"/>
        </w:rPr>
        <w:t>“</w:t>
      </w:r>
    </w:p>
    <w:p w:rsidR="00D5051A" w:rsidRDefault="00D5051A" w:rsidP="00D5051A">
      <w:pPr>
        <w:jc w:val="both"/>
        <w:rPr>
          <w:rFonts w:ascii="Arial" w:hAnsi="Arial"/>
          <w:lang w:val="de-DE"/>
        </w:rPr>
      </w:pPr>
    </w:p>
    <w:p w:rsidR="00D5051A" w:rsidRDefault="00D5051A" w:rsidP="00D5051A">
      <w:pPr>
        <w:jc w:val="both"/>
        <w:rPr>
          <w:rFonts w:ascii="Arial" w:hAnsi="Arial"/>
          <w:lang w:val="de-DE"/>
        </w:rPr>
      </w:pPr>
      <w:r>
        <w:rPr>
          <w:rFonts w:ascii="Arial" w:hAnsi="Arial"/>
          <w:lang w:val="de-DE"/>
        </w:rPr>
        <w:t>Im Rahmen der öffentlichen Sitzung haben SelbstvertreterInnen „Lebens</w:t>
      </w:r>
      <w:r>
        <w:rPr>
          <w:rFonts w:ascii="Arial" w:hAnsi="Arial"/>
          <w:lang w:val="de-DE"/>
        </w:rPr>
        <w:softHyphen/>
        <w:t>unterstützerInnen“ gefordert.</w:t>
      </w:r>
      <w:r>
        <w:rPr>
          <w:rStyle w:val="Funotenzeichen"/>
          <w:rFonts w:ascii="Arial" w:hAnsi="Arial"/>
          <w:lang w:val="de-DE"/>
        </w:rPr>
        <w:footnoteReference w:id="129"/>
      </w:r>
      <w:r>
        <w:rPr>
          <w:rFonts w:ascii="Arial" w:hAnsi="Arial"/>
          <w:lang w:val="de-DE"/>
        </w:rPr>
        <w:t xml:space="preserve"> Bezeichnend für die Gedanken, die sich die Selbst</w:t>
      </w:r>
      <w:r>
        <w:rPr>
          <w:rFonts w:ascii="Arial" w:hAnsi="Arial"/>
          <w:lang w:val="de-DE"/>
        </w:rPr>
        <w:softHyphen/>
        <w:t>vertreterInnen dazu gemacht haben, ist die Forderung, dass Lebensunter</w:t>
      </w:r>
      <w:r>
        <w:rPr>
          <w:rFonts w:ascii="Arial" w:hAnsi="Arial"/>
          <w:lang w:val="de-DE"/>
        </w:rPr>
        <w:softHyphen/>
      </w:r>
      <w:r>
        <w:rPr>
          <w:rFonts w:ascii="Arial" w:hAnsi="Arial"/>
          <w:lang w:val="de-DE"/>
        </w:rPr>
        <w:lastRenderedPageBreak/>
        <w:t>stützerInnen „ordentlich bezahlt werden müssen“ und für die Erfüllung ihrer Aufgabe „Unterstützung bekommen müssen.“</w:t>
      </w:r>
      <w:r>
        <w:rPr>
          <w:rStyle w:val="Funotenzeichen"/>
          <w:rFonts w:ascii="Arial" w:hAnsi="Arial"/>
          <w:lang w:val="de-DE"/>
        </w:rPr>
        <w:footnoteReference w:id="130"/>
      </w:r>
    </w:p>
    <w:p w:rsidR="00D5051A" w:rsidRDefault="00D5051A" w:rsidP="00D5051A">
      <w:pPr>
        <w:jc w:val="both"/>
        <w:rPr>
          <w:rFonts w:ascii="Arial" w:hAnsi="Arial"/>
          <w:lang w:val="de-DE"/>
        </w:rPr>
      </w:pPr>
    </w:p>
    <w:p w:rsidR="00D5051A" w:rsidRPr="00081346" w:rsidRDefault="00D5051A" w:rsidP="00D5051A">
      <w:pPr>
        <w:jc w:val="both"/>
        <w:rPr>
          <w:rFonts w:ascii="Arial" w:hAnsi="Arial"/>
          <w:lang w:val="de-DE"/>
        </w:rPr>
      </w:pPr>
      <w:r>
        <w:rPr>
          <w:rFonts w:ascii="Arial" w:hAnsi="Arial"/>
          <w:lang w:val="de-DE"/>
        </w:rPr>
        <w:t xml:space="preserve">Die Verwirklichung von Selbstbestimmung – als Kern der Ausübung von Rechts- und Geschäftsfähigkeit – muss in den Blickpunkt rücken, die Unterstützung bzw. Assistenz für Menschen mit Behinderungen ist der </w:t>
      </w:r>
      <w:r w:rsidRPr="00BF587F">
        <w:rPr>
          <w:rFonts w:ascii="Arial" w:hAnsi="Arial"/>
          <w:b/>
          <w:lang w:val="de-DE"/>
        </w:rPr>
        <w:t>Modus und nicht ein eigenes Ziel</w:t>
      </w:r>
      <w:r>
        <w:rPr>
          <w:rFonts w:ascii="Arial" w:hAnsi="Arial"/>
          <w:lang w:val="de-DE"/>
        </w:rPr>
        <w:t xml:space="preserve">. </w:t>
      </w:r>
      <w:r w:rsidRPr="00081346">
        <w:rPr>
          <w:rFonts w:ascii="Arial" w:hAnsi="Arial" w:cs="Arial"/>
          <w:lang w:val="de-DE"/>
        </w:rPr>
        <w:t xml:space="preserve">Die Bedeutung von Assistenz und Unterstützung wird in der Konvention </w:t>
      </w:r>
      <w:r>
        <w:rPr>
          <w:rFonts w:ascii="Arial" w:hAnsi="Arial" w:cs="Arial"/>
          <w:lang w:val="de-DE"/>
        </w:rPr>
        <w:t xml:space="preserve">in </w:t>
      </w:r>
      <w:r w:rsidRPr="00081346">
        <w:rPr>
          <w:rFonts w:ascii="Arial" w:hAnsi="Arial" w:cs="Arial"/>
          <w:lang w:val="de-DE" w:eastAsia="ja-JP"/>
        </w:rPr>
        <w:t>der Bestimmung zur gleichberechtigten Teilhabe an Wahlen hilfreich präzisiert:</w:t>
      </w:r>
      <w:r w:rsidRPr="00081346">
        <w:rPr>
          <w:rStyle w:val="Funotenzeichen"/>
          <w:rFonts w:ascii="Arial" w:hAnsi="Arial" w:cs="Arial"/>
          <w:lang w:val="de-DE" w:eastAsia="ja-JP"/>
        </w:rPr>
        <w:footnoteReference w:id="131"/>
      </w:r>
      <w:r w:rsidRPr="00081346">
        <w:rPr>
          <w:rFonts w:ascii="Arial" w:hAnsi="Arial" w:cs="Arial"/>
          <w:lang w:val="de-DE" w:eastAsia="ja-JP"/>
        </w:rPr>
        <w:t xml:space="preserve"> Um die freie Willensäußerung der Wahl zu garantieren, dürfen sich Wählerinnen und Wähler auf Wunsch durch eine Person ihrer Wahl unterstützen lassen. Das Selbst</w:t>
      </w:r>
      <w:r>
        <w:rPr>
          <w:rFonts w:ascii="Arial" w:hAnsi="Arial" w:cs="Arial"/>
          <w:lang w:val="de-DE" w:eastAsia="ja-JP"/>
        </w:rPr>
        <w:softHyphen/>
      </w:r>
      <w:r w:rsidRPr="00081346">
        <w:rPr>
          <w:rFonts w:ascii="Arial" w:hAnsi="Arial" w:cs="Arial"/>
          <w:lang w:val="de-DE" w:eastAsia="ja-JP"/>
        </w:rPr>
        <w:t xml:space="preserve">bestimmungselement wird hier mehrfach betont: „freier Wille“, „auf Wunsch“ und „Person ihrer Wahl“ sind gleich drei explizite Formulierungen für die Manifestation der </w:t>
      </w:r>
      <w:r w:rsidRPr="00081346">
        <w:rPr>
          <w:rFonts w:ascii="Arial" w:hAnsi="Arial" w:cs="Arial"/>
          <w:b/>
          <w:bCs/>
          <w:lang w:val="de-DE" w:eastAsia="ja-JP"/>
        </w:rPr>
        <w:t xml:space="preserve">Entscheidungsfreiheit. </w:t>
      </w:r>
      <w:r w:rsidRPr="00081346">
        <w:rPr>
          <w:rFonts w:ascii="Arial" w:hAnsi="Arial" w:cs="Arial"/>
          <w:lang w:val="de-DE" w:eastAsia="ja-JP"/>
        </w:rPr>
        <w:t>Die Unterstützungsoption wird zwar hinzugefügt, sie ist aber klar als eine Möglichkeit und nicht als eine Notwendigkeit formuliert.</w:t>
      </w:r>
    </w:p>
    <w:p w:rsidR="00D5051A" w:rsidRDefault="00D5051A" w:rsidP="00D5051A">
      <w:pPr>
        <w:jc w:val="both"/>
        <w:rPr>
          <w:rFonts w:ascii="Arial" w:hAnsi="Arial" w:cs="Arial"/>
          <w:lang w:val="de-DE"/>
        </w:rPr>
      </w:pPr>
    </w:p>
    <w:p w:rsidR="00D5051A" w:rsidRPr="00E26EA0" w:rsidRDefault="00D5051A" w:rsidP="00D5051A">
      <w:pPr>
        <w:jc w:val="both"/>
        <w:rPr>
          <w:rFonts w:ascii="Arial" w:hAnsi="Arial" w:cs="Arial"/>
          <w:lang w:val="de-DE"/>
        </w:rPr>
      </w:pPr>
      <w:r>
        <w:rPr>
          <w:rFonts w:ascii="Arial" w:hAnsi="Arial" w:cs="Arial"/>
          <w:lang w:val="de-DE"/>
        </w:rPr>
        <w:t xml:space="preserve">Eine wichtige Rolle in der Verwirklichung von gleicher Rechts- und Geschäftsfähigkeit spielt das soziale und gesellschaftspolitische Umfeld. </w:t>
      </w:r>
      <w:r w:rsidRPr="00E26EA0">
        <w:rPr>
          <w:rFonts w:ascii="Arial" w:hAnsi="Arial" w:cs="Arial"/>
          <w:lang w:val="de-DE"/>
        </w:rPr>
        <w:t>„</w:t>
      </w:r>
      <w:r>
        <w:rPr>
          <w:rFonts w:ascii="Arial" w:hAnsi="Arial" w:cs="Arial"/>
          <w:lang w:val="de-DE" w:eastAsia="ja-JP"/>
        </w:rPr>
        <w:t>V</w:t>
      </w:r>
      <w:r w:rsidRPr="00E26EA0">
        <w:rPr>
          <w:rFonts w:ascii="Arial" w:hAnsi="Arial" w:cs="Arial"/>
          <w:lang w:val="de-DE" w:eastAsia="ja-JP"/>
        </w:rPr>
        <w:t>olle und wirksame Teilnahme und Teilhabe am gesellschaftlichen Leben“</w:t>
      </w:r>
      <w:r w:rsidRPr="00E26EA0">
        <w:rPr>
          <w:rStyle w:val="Funotenzeichen"/>
          <w:rFonts w:ascii="Arial" w:hAnsi="Arial" w:cs="Arial"/>
          <w:lang w:val="de-DE" w:eastAsia="ja-JP"/>
        </w:rPr>
        <w:footnoteReference w:id="132"/>
      </w:r>
      <w:r w:rsidRPr="00E26EA0">
        <w:rPr>
          <w:rFonts w:ascii="Arial" w:hAnsi="Arial" w:cs="Arial"/>
          <w:lang w:val="de-DE" w:eastAsia="ja-JP"/>
        </w:rPr>
        <w:t xml:space="preserve"> </w:t>
      </w:r>
      <w:r>
        <w:rPr>
          <w:rFonts w:ascii="Arial" w:hAnsi="Arial" w:cs="Arial"/>
          <w:lang w:val="de-DE" w:eastAsia="ja-JP"/>
        </w:rPr>
        <w:t xml:space="preserve">ist </w:t>
      </w:r>
      <w:r w:rsidRPr="00E26EA0">
        <w:rPr>
          <w:rFonts w:ascii="Arial" w:hAnsi="Arial" w:cs="Arial"/>
          <w:lang w:val="de-DE" w:eastAsia="ja-JP"/>
        </w:rPr>
        <w:t xml:space="preserve">ein Grundprinzip der Konvention. </w:t>
      </w:r>
      <w:r w:rsidRPr="00E26EA0">
        <w:rPr>
          <w:rFonts w:ascii="Arial" w:hAnsi="Arial" w:cs="Arial"/>
          <w:lang w:val="de-DE"/>
        </w:rPr>
        <w:t>Gesellschaftliche Teilhabe, die Interaktion mit Dritten, das selbstverständliche Mitmachen im sozialen Umfeld und im gesellschaftlichen Gefüge bestimmen den Menschen. Das Selbstverständnis von Menschen, die Lebensqualität und viele andere Faktoren werden von der Möglichkeit</w:t>
      </w:r>
      <w:r>
        <w:rPr>
          <w:rFonts w:ascii="Arial" w:hAnsi="Arial" w:cs="Arial"/>
          <w:lang w:val="de-DE"/>
        </w:rPr>
        <w:t>,</w:t>
      </w:r>
      <w:r w:rsidRPr="00E26EA0">
        <w:rPr>
          <w:rFonts w:ascii="Arial" w:hAnsi="Arial" w:cs="Arial"/>
          <w:lang w:val="de-DE"/>
        </w:rPr>
        <w:t xml:space="preserve"> sich im gesellschaftlichen Kontext</w:t>
      </w:r>
      <w:r>
        <w:rPr>
          <w:rFonts w:ascii="Arial" w:hAnsi="Arial" w:cs="Arial"/>
          <w:lang w:val="de-DE"/>
        </w:rPr>
        <w:t xml:space="preserve"> zu verwirklichen, determiniert.</w:t>
      </w:r>
      <w:r>
        <w:rPr>
          <w:rStyle w:val="Funotenzeichen"/>
          <w:rFonts w:ascii="Arial" w:hAnsi="Arial" w:cs="Arial"/>
          <w:lang w:val="de-DE"/>
        </w:rPr>
        <w:footnoteReference w:id="133"/>
      </w:r>
    </w:p>
    <w:p w:rsidR="00D5051A" w:rsidRDefault="00D5051A" w:rsidP="00D5051A">
      <w:pPr>
        <w:jc w:val="both"/>
        <w:rPr>
          <w:rFonts w:ascii="Arial" w:hAnsi="Arial" w:cs="Arial"/>
          <w:lang w:val="de-DE"/>
        </w:rPr>
      </w:pPr>
    </w:p>
    <w:p w:rsidR="00D5051A" w:rsidRPr="00A00BCB" w:rsidRDefault="00D5051A" w:rsidP="00D5051A">
      <w:pPr>
        <w:jc w:val="both"/>
        <w:rPr>
          <w:rFonts w:ascii="Arial" w:hAnsi="Arial" w:cs="Arial"/>
          <w:lang w:val="de-DE"/>
        </w:rPr>
      </w:pPr>
      <w:r>
        <w:rPr>
          <w:rFonts w:ascii="Arial" w:hAnsi="Arial" w:cs="Arial"/>
          <w:lang w:val="de-DE"/>
        </w:rPr>
        <w:t xml:space="preserve">Das Erlernen von </w:t>
      </w:r>
      <w:r w:rsidRPr="00A00BCB">
        <w:rPr>
          <w:rFonts w:ascii="Arial" w:hAnsi="Arial" w:cs="Arial"/>
          <w:b/>
          <w:lang w:val="de-DE"/>
        </w:rPr>
        <w:t>sozialen Fähigkeiten</w:t>
      </w:r>
      <w:r>
        <w:rPr>
          <w:rFonts w:ascii="Arial" w:hAnsi="Arial" w:cs="Arial"/>
          <w:lang w:val="de-DE"/>
        </w:rPr>
        <w:t xml:space="preserve">, die Etablierung eines </w:t>
      </w:r>
      <w:r w:rsidRPr="00A00BCB">
        <w:rPr>
          <w:rFonts w:ascii="Arial" w:hAnsi="Arial" w:cs="Arial"/>
          <w:b/>
          <w:lang w:val="de-DE"/>
        </w:rPr>
        <w:t>selbst</w:t>
      </w:r>
      <w:r>
        <w:rPr>
          <w:rFonts w:ascii="Arial" w:hAnsi="Arial" w:cs="Arial"/>
          <w:b/>
          <w:lang w:val="de-DE"/>
        </w:rPr>
        <w:softHyphen/>
      </w:r>
      <w:r w:rsidRPr="00A00BCB">
        <w:rPr>
          <w:rFonts w:ascii="Arial" w:hAnsi="Arial" w:cs="Arial"/>
          <w:b/>
          <w:lang w:val="de-DE"/>
        </w:rPr>
        <w:t xml:space="preserve">verständlich(er)en Umgangs mit Menschen mit Behinderungen </w:t>
      </w:r>
      <w:r>
        <w:rPr>
          <w:rFonts w:ascii="Arial" w:hAnsi="Arial" w:cs="Arial"/>
          <w:lang w:val="de-DE"/>
        </w:rPr>
        <w:t xml:space="preserve">braucht vor allem einen gemeinsamen Alltag, den es in dieser Form in Österreich noch nicht gibt. </w:t>
      </w:r>
      <w:r w:rsidRPr="00C40F06">
        <w:rPr>
          <w:rFonts w:ascii="Arial" w:hAnsi="Arial" w:cs="Arial"/>
          <w:color w:val="000000"/>
          <w:lang w:val="de-DE" w:eastAsia="ja-JP"/>
        </w:rPr>
        <w:t xml:space="preserve">Als wichtiges Element von Selbstbestimmung und der Verwirklichung von Teilhabechancen </w:t>
      </w:r>
      <w:r>
        <w:rPr>
          <w:rFonts w:ascii="Arial" w:hAnsi="Arial" w:cs="Arial"/>
          <w:color w:val="000000"/>
          <w:lang w:val="de-DE" w:eastAsia="ja-JP"/>
        </w:rPr>
        <w:t>muss</w:t>
      </w:r>
      <w:r w:rsidRPr="00C40F06">
        <w:rPr>
          <w:rFonts w:ascii="Arial" w:hAnsi="Arial" w:cs="Arial"/>
          <w:color w:val="000000"/>
          <w:lang w:val="de-DE" w:eastAsia="ja-JP"/>
        </w:rPr>
        <w:t xml:space="preserve"> der Kreis derer, mit denen soziale Beziehungen aufgebaut – und wichtiger Weise auch geübt – werden können,</w:t>
      </w:r>
      <w:r>
        <w:rPr>
          <w:rFonts w:ascii="Arial" w:hAnsi="Arial" w:cs="Arial"/>
          <w:color w:val="000000"/>
          <w:lang w:val="de-DE" w:eastAsia="ja-JP"/>
        </w:rPr>
        <w:t xml:space="preserve"> erweitert werden.</w:t>
      </w:r>
      <w:r w:rsidRPr="00C40F06">
        <w:rPr>
          <w:rStyle w:val="Funotenzeichen"/>
          <w:rFonts w:ascii="Arial" w:hAnsi="Arial" w:cs="Arial"/>
          <w:color w:val="000000"/>
          <w:sz w:val="22"/>
          <w:szCs w:val="22"/>
          <w:lang w:val="de-DE" w:eastAsia="ja-JP"/>
        </w:rPr>
        <w:t xml:space="preserve"> </w:t>
      </w:r>
      <w:r>
        <w:rPr>
          <w:rStyle w:val="Funotenzeichen"/>
          <w:rFonts w:ascii="Arial" w:hAnsi="Arial" w:cs="Arial"/>
          <w:color w:val="000000"/>
          <w:sz w:val="22"/>
          <w:szCs w:val="22"/>
          <w:lang w:val="de-DE" w:eastAsia="ja-JP"/>
        </w:rPr>
        <w:footnoteReference w:id="134"/>
      </w:r>
      <w:r>
        <w:rPr>
          <w:rFonts w:ascii="Arial" w:hAnsi="Arial" w:cs="Arial"/>
          <w:color w:val="000000"/>
          <w:lang w:val="de-DE" w:eastAsia="ja-JP"/>
        </w:rPr>
        <w:t xml:space="preserve"> </w:t>
      </w:r>
      <w:r>
        <w:rPr>
          <w:rFonts w:ascii="Arial" w:hAnsi="Arial" w:cs="Arial"/>
          <w:lang w:val="de-DE"/>
        </w:rPr>
        <w:t>Ein zentrales Element auf dem Weg zu einem selbstverständlicheren Umgang mit Menschen mit Behinderungen ist ein gemeinsamer Schulalltag.</w:t>
      </w:r>
      <w:r>
        <w:rPr>
          <w:rStyle w:val="Funotenzeichen"/>
          <w:rFonts w:ascii="Arial" w:hAnsi="Arial" w:cs="Arial"/>
          <w:lang w:val="de-DE"/>
        </w:rPr>
        <w:footnoteReference w:id="135"/>
      </w:r>
    </w:p>
    <w:p w:rsidR="00D5051A" w:rsidRPr="00A00BCB" w:rsidRDefault="00D5051A" w:rsidP="00D5051A">
      <w:pPr>
        <w:jc w:val="both"/>
        <w:rPr>
          <w:rFonts w:ascii="Arial" w:hAnsi="Arial"/>
          <w:b/>
          <w:lang w:val="de-DE"/>
        </w:rPr>
      </w:pPr>
    </w:p>
    <w:p w:rsidR="00D5051A" w:rsidRDefault="00D5051A" w:rsidP="00D5051A">
      <w:pPr>
        <w:jc w:val="both"/>
        <w:rPr>
          <w:rFonts w:ascii="Arial" w:hAnsi="Arial"/>
          <w:lang w:val="de-DE"/>
        </w:rPr>
      </w:pPr>
      <w:r w:rsidRPr="00DD2766">
        <w:rPr>
          <w:rFonts w:ascii="Arial" w:hAnsi="Arial"/>
          <w:b/>
          <w:lang w:val="de-DE"/>
        </w:rPr>
        <w:t>Die Möglichkeit, Fehler zu machen und Risiken einzugehen, muss im Sinne der Chancengleichheit für Menschen mit Behinderungen selbstverständlich werden</w:t>
      </w:r>
      <w:r>
        <w:rPr>
          <w:rFonts w:ascii="Arial" w:hAnsi="Arial"/>
          <w:lang w:val="de-DE"/>
        </w:rPr>
        <w:t>. Die Würde des Risikos umschreibt die Unterscheidung von „menschlicher Würde im Risiko und unmenschlicher Würdelosigkeit in Sicherheit.“</w:t>
      </w:r>
      <w:r>
        <w:rPr>
          <w:rStyle w:val="Funotenzeichen"/>
          <w:rFonts w:ascii="Arial" w:hAnsi="Arial"/>
          <w:lang w:val="de-DE"/>
        </w:rPr>
        <w:footnoteReference w:id="136"/>
      </w:r>
      <w:r>
        <w:rPr>
          <w:rFonts w:ascii="Arial" w:hAnsi="Arial"/>
          <w:lang w:val="de-DE"/>
        </w:rPr>
        <w:t xml:space="preserve"> </w:t>
      </w:r>
    </w:p>
    <w:p w:rsidR="00D5051A" w:rsidRPr="00E26EA0" w:rsidRDefault="00D5051A" w:rsidP="00D5051A">
      <w:pPr>
        <w:jc w:val="both"/>
        <w:rPr>
          <w:rFonts w:ascii="Arial" w:hAnsi="Arial" w:cs="Arial"/>
          <w:lang w:val="de-DE"/>
        </w:rPr>
      </w:pPr>
    </w:p>
    <w:p w:rsidR="00D5051A" w:rsidRDefault="00D5051A" w:rsidP="00D5051A">
      <w:pPr>
        <w:jc w:val="both"/>
        <w:rPr>
          <w:rFonts w:ascii="Arial" w:hAnsi="Arial" w:cs="Arial"/>
          <w:lang w:val="de-DE"/>
        </w:rPr>
      </w:pPr>
      <w:r w:rsidRPr="00E26EA0">
        <w:rPr>
          <w:rFonts w:ascii="Arial" w:hAnsi="Arial" w:cs="Arial"/>
          <w:lang w:val="de-DE"/>
        </w:rPr>
        <w:lastRenderedPageBreak/>
        <w:t xml:space="preserve">In der Ökonomie werden die Handlungsmöglichkeiten und </w:t>
      </w:r>
      <w:r w:rsidRPr="00366CD7">
        <w:rPr>
          <w:rFonts w:ascii="Arial" w:hAnsi="Arial" w:cs="Arial"/>
          <w:i/>
          <w:lang w:val="de-DE"/>
        </w:rPr>
        <w:t>Verwirklichungschancen</w:t>
      </w:r>
      <w:r w:rsidRPr="00E26EA0">
        <w:rPr>
          <w:rFonts w:ascii="Arial" w:hAnsi="Arial" w:cs="Arial"/>
          <w:lang w:val="de-DE"/>
        </w:rPr>
        <w:t xml:space="preserve"> als zentrale Faktoren eines guten, gelingenden Lebens anerkannt. Die Bedeutung dieser Faktoren wird gerade auch für Menschen mit Behinderungen hervorgehoben,</w:t>
      </w:r>
      <w:r w:rsidRPr="00E26EA0">
        <w:rPr>
          <w:rStyle w:val="Funotenzeichen"/>
          <w:rFonts w:ascii="Arial" w:hAnsi="Arial" w:cs="Arial"/>
          <w:lang w:val="de-DE"/>
        </w:rPr>
        <w:footnoteReference w:id="137"/>
      </w:r>
      <w:r w:rsidRPr="00E26EA0">
        <w:rPr>
          <w:rFonts w:ascii="Arial" w:hAnsi="Arial" w:cs="Arial"/>
          <w:lang w:val="de-DE"/>
        </w:rPr>
        <w:t xml:space="preserve"> vor allem da die Chancengleichheit von Menschen mit Behinderungen überwiegend durch soziale Mechanismen eingeschränkt wird. Die „einstellungsbedingten Barrieren</w:t>
      </w:r>
      <w:r>
        <w:rPr>
          <w:rFonts w:ascii="Arial" w:hAnsi="Arial" w:cs="Arial"/>
          <w:lang w:val="de-DE"/>
        </w:rPr>
        <w:t>,</w:t>
      </w:r>
      <w:r w:rsidRPr="00E26EA0">
        <w:rPr>
          <w:rFonts w:ascii="Arial" w:hAnsi="Arial" w:cs="Arial"/>
          <w:lang w:val="de-DE"/>
        </w:rPr>
        <w:t>“</w:t>
      </w:r>
      <w:r w:rsidRPr="00E26EA0">
        <w:rPr>
          <w:rStyle w:val="Funotenzeichen"/>
          <w:rFonts w:ascii="Arial" w:hAnsi="Arial" w:cs="Arial"/>
          <w:lang w:val="de-DE"/>
        </w:rPr>
        <w:footnoteReference w:id="138"/>
      </w:r>
      <w:r w:rsidRPr="00E26EA0">
        <w:rPr>
          <w:rFonts w:ascii="Arial" w:hAnsi="Arial" w:cs="Arial"/>
          <w:lang w:val="de-DE"/>
        </w:rPr>
        <w:t xml:space="preserve"> die in Form von Vorurteilen, diskriminierenden Handlungsweisen – aber auch Unterlassungen – zum sozialen Ausschluss von Menschen mit Behinderungen führen, sind ein zentrales Hindernis in der Verwirklichung von Teilhabechancen. </w:t>
      </w:r>
      <w:r>
        <w:rPr>
          <w:rFonts w:ascii="Arial" w:hAnsi="Arial" w:cs="Arial"/>
          <w:lang w:val="de-DE"/>
        </w:rPr>
        <w:t>Diese</w:t>
      </w:r>
      <w:r w:rsidRPr="00E26EA0">
        <w:rPr>
          <w:rFonts w:ascii="Arial" w:hAnsi="Arial" w:cs="Arial"/>
          <w:lang w:val="de-DE"/>
        </w:rPr>
        <w:t xml:space="preserve"> externen Bedingungen, die so entscheidenden Einfluss auf die Handlungsmöglichkeiten von Menschen mit Behinderungen haben, </w:t>
      </w:r>
      <w:r>
        <w:rPr>
          <w:rFonts w:ascii="Arial" w:hAnsi="Arial" w:cs="Arial"/>
          <w:lang w:val="de-DE"/>
        </w:rPr>
        <w:t xml:space="preserve">können </w:t>
      </w:r>
      <w:r w:rsidRPr="00E26EA0">
        <w:rPr>
          <w:rFonts w:ascii="Arial" w:hAnsi="Arial" w:cs="Arial"/>
          <w:lang w:val="de-DE"/>
        </w:rPr>
        <w:t>von der Regierung beeinflusst werden</w:t>
      </w:r>
      <w:r>
        <w:rPr>
          <w:rFonts w:ascii="Arial" w:hAnsi="Arial" w:cs="Arial"/>
          <w:lang w:val="de-DE"/>
        </w:rPr>
        <w:t>.</w:t>
      </w:r>
      <w:r w:rsidRPr="00E26EA0">
        <w:rPr>
          <w:rStyle w:val="Funotenzeichen"/>
          <w:rFonts w:ascii="Arial" w:hAnsi="Arial" w:cs="Arial"/>
          <w:lang w:val="de-DE"/>
        </w:rPr>
        <w:footnoteReference w:id="139"/>
      </w:r>
      <w:r w:rsidRPr="00E26EA0">
        <w:rPr>
          <w:rFonts w:ascii="Arial" w:hAnsi="Arial" w:cs="Arial"/>
          <w:lang w:val="de-DE"/>
        </w:rPr>
        <w:t xml:space="preserve"> </w:t>
      </w:r>
    </w:p>
    <w:p w:rsidR="00D5051A" w:rsidRDefault="00D5051A" w:rsidP="00D5051A">
      <w:pPr>
        <w:jc w:val="both"/>
        <w:rPr>
          <w:rFonts w:ascii="Arial" w:hAnsi="Arial"/>
          <w:lang w:val="de-DE"/>
        </w:rPr>
      </w:pPr>
    </w:p>
    <w:p w:rsidR="00D5051A" w:rsidRDefault="00D5051A" w:rsidP="00D5051A">
      <w:pPr>
        <w:jc w:val="both"/>
        <w:rPr>
          <w:rFonts w:ascii="Arial" w:hAnsi="Arial"/>
          <w:lang w:val="de-DE"/>
        </w:rPr>
      </w:pPr>
    </w:p>
    <w:p w:rsidR="00D5051A" w:rsidRPr="00712E4B" w:rsidRDefault="00D5051A" w:rsidP="00D5051A">
      <w:pPr>
        <w:jc w:val="both"/>
        <w:rPr>
          <w:rFonts w:ascii="Arial" w:hAnsi="Arial"/>
          <w:b/>
          <w:lang w:val="de-DE"/>
        </w:rPr>
      </w:pPr>
      <w:r w:rsidRPr="00712E4B">
        <w:rPr>
          <w:rFonts w:ascii="Arial" w:hAnsi="Arial"/>
          <w:b/>
          <w:lang w:val="de-DE"/>
        </w:rPr>
        <w:t xml:space="preserve">IV. </w:t>
      </w:r>
      <w:r>
        <w:rPr>
          <w:rFonts w:ascii="Arial" w:hAnsi="Arial"/>
          <w:b/>
          <w:lang w:val="de-DE"/>
        </w:rPr>
        <w:t>Überlegungen</w:t>
      </w:r>
      <w:r w:rsidRPr="00712E4B">
        <w:rPr>
          <w:rFonts w:ascii="Arial" w:hAnsi="Arial"/>
          <w:b/>
          <w:lang w:val="de-DE"/>
        </w:rPr>
        <w:t xml:space="preserve"> für die weitere Diskussion</w:t>
      </w:r>
    </w:p>
    <w:p w:rsidR="00D5051A" w:rsidRDefault="00D5051A" w:rsidP="00D5051A">
      <w:pPr>
        <w:jc w:val="both"/>
        <w:rPr>
          <w:rFonts w:ascii="Arial" w:hAnsi="Arial"/>
          <w:lang w:val="de-DE"/>
        </w:rPr>
      </w:pPr>
    </w:p>
    <w:p w:rsidR="00D5051A" w:rsidRPr="00D3458E" w:rsidRDefault="00D5051A" w:rsidP="00D5051A">
      <w:pPr>
        <w:jc w:val="both"/>
        <w:rPr>
          <w:rFonts w:ascii="Arial" w:hAnsi="Arial"/>
          <w:b/>
          <w:lang w:val="de-DE"/>
        </w:rPr>
      </w:pPr>
      <w:r w:rsidRPr="00D3458E">
        <w:rPr>
          <w:rFonts w:ascii="Arial" w:hAnsi="Arial"/>
          <w:b/>
          <w:lang w:val="de-DE"/>
        </w:rPr>
        <w:t>Etikett der Inkompetenz</w:t>
      </w:r>
    </w:p>
    <w:p w:rsidR="00D5051A" w:rsidRDefault="00D5051A" w:rsidP="00D5051A">
      <w:pPr>
        <w:jc w:val="both"/>
        <w:rPr>
          <w:rFonts w:ascii="Arial" w:hAnsi="Arial"/>
          <w:lang w:val="de-DE"/>
        </w:rPr>
      </w:pPr>
      <w:r>
        <w:rPr>
          <w:rFonts w:ascii="Arial" w:hAnsi="Arial"/>
          <w:lang w:val="de-DE"/>
        </w:rPr>
        <w:t>Das Etikett der Inkompetenz wird für viele Menschen, die eine/n Sachwalter/in haben, zu einer selbsterfüllenden Prophezeiung, in der sie vor allem Hilflosigkeit und Abhängigkeit lernen.</w:t>
      </w:r>
      <w:r>
        <w:rPr>
          <w:rStyle w:val="Funotenzeichen"/>
          <w:rFonts w:ascii="Arial" w:hAnsi="Arial"/>
          <w:lang w:val="de-DE"/>
        </w:rPr>
        <w:footnoteReference w:id="140"/>
      </w:r>
      <w:r>
        <w:rPr>
          <w:rFonts w:ascii="Arial" w:hAnsi="Arial"/>
          <w:lang w:val="de-DE"/>
        </w:rPr>
        <w:t xml:space="preserve"> Selbst für Menschen, die lediglich für bestimmte Lebens</w:t>
      </w:r>
      <w:r>
        <w:rPr>
          <w:rFonts w:ascii="Arial" w:hAnsi="Arial"/>
          <w:lang w:val="de-DE"/>
        </w:rPr>
        <w:softHyphen/>
        <w:t>bereiche eine/n Sachwalter/in haben, kann sich diese auf andere Aspekte auswirken – in diese ausufern („</w:t>
      </w:r>
      <w:r w:rsidRPr="00B45919">
        <w:rPr>
          <w:rFonts w:ascii="Arial" w:hAnsi="Arial"/>
          <w:lang w:val="de-AT"/>
        </w:rPr>
        <w:t>spill-over</w:t>
      </w:r>
      <w:r>
        <w:rPr>
          <w:rFonts w:ascii="Arial" w:hAnsi="Arial"/>
          <w:lang w:val="de-DE"/>
        </w:rPr>
        <w:t xml:space="preserve"> Effekt“).</w:t>
      </w:r>
      <w:r>
        <w:rPr>
          <w:rStyle w:val="Funotenzeichen"/>
          <w:rFonts w:ascii="Arial" w:hAnsi="Arial"/>
          <w:lang w:val="de-DE"/>
        </w:rPr>
        <w:footnoteReference w:id="141"/>
      </w:r>
      <w:r>
        <w:rPr>
          <w:rFonts w:ascii="Arial" w:hAnsi="Arial"/>
          <w:lang w:val="de-DE"/>
        </w:rPr>
        <w:t xml:space="preserve"> „Die meisten Menschen hätten gerne Unter</w:t>
      </w:r>
      <w:r>
        <w:rPr>
          <w:rFonts w:ascii="Arial" w:hAnsi="Arial"/>
          <w:lang w:val="de-DE"/>
        </w:rPr>
        <w:softHyphen/>
        <w:t>stützung und werden stattdessen zur Aufgabe ihrer Rechts- und Geschäftsfähigkeit gedrängt.“</w:t>
      </w:r>
      <w:r>
        <w:rPr>
          <w:rStyle w:val="Funotenzeichen"/>
          <w:rFonts w:ascii="Arial" w:hAnsi="Arial"/>
          <w:lang w:val="de-DE"/>
        </w:rPr>
        <w:footnoteReference w:id="142"/>
      </w:r>
      <w:r>
        <w:rPr>
          <w:rFonts w:ascii="Arial" w:hAnsi="Arial"/>
          <w:lang w:val="de-DE"/>
        </w:rPr>
        <w:t xml:space="preserve"> Auch die engagierteste Sachwalterin kann den inhärenten Rechtsverlust nicht wettmachen.</w:t>
      </w:r>
      <w:r>
        <w:rPr>
          <w:rStyle w:val="Funotenzeichen"/>
          <w:rFonts w:ascii="Arial" w:hAnsi="Arial"/>
          <w:lang w:val="de-DE"/>
        </w:rPr>
        <w:footnoteReference w:id="143"/>
      </w:r>
    </w:p>
    <w:p w:rsidR="00D5051A" w:rsidRDefault="00D5051A" w:rsidP="00D5051A">
      <w:pPr>
        <w:jc w:val="both"/>
        <w:rPr>
          <w:rFonts w:ascii="Arial" w:hAnsi="Arial"/>
          <w:lang w:val="de-DE"/>
        </w:rPr>
      </w:pPr>
    </w:p>
    <w:p w:rsidR="00D5051A" w:rsidRPr="00F76D05" w:rsidRDefault="00D5051A" w:rsidP="00D5051A">
      <w:pPr>
        <w:jc w:val="both"/>
        <w:rPr>
          <w:rFonts w:ascii="Arial" w:hAnsi="Arial"/>
          <w:b/>
          <w:lang w:val="de-AT"/>
        </w:rPr>
      </w:pPr>
      <w:r w:rsidRPr="00F76D05">
        <w:rPr>
          <w:rFonts w:ascii="Arial" w:hAnsi="Arial"/>
          <w:b/>
          <w:lang w:val="de-AT"/>
        </w:rPr>
        <w:t xml:space="preserve">Empowerment Ethos </w:t>
      </w:r>
    </w:p>
    <w:p w:rsidR="00D5051A" w:rsidRDefault="00D5051A" w:rsidP="00D5051A">
      <w:pPr>
        <w:jc w:val="both"/>
        <w:rPr>
          <w:rFonts w:ascii="Arial" w:hAnsi="Arial"/>
          <w:lang w:val="de-DE"/>
        </w:rPr>
      </w:pPr>
      <w:r w:rsidRPr="001D1EDC">
        <w:rPr>
          <w:rFonts w:ascii="Arial" w:hAnsi="Arial"/>
          <w:lang w:val="de-DE"/>
        </w:rPr>
        <w:t>Ein normatives Menschenbild, das von der Trias Selbstbestimmung – soziale Gerechtigkeit – demokratische Partizipation, auf Basis der Menschenrechte geprägt ist, ist Grundlage konventionskonformer Überlegungen.</w:t>
      </w:r>
      <w:r w:rsidRPr="001D1EDC">
        <w:rPr>
          <w:rStyle w:val="Funotenzeichen"/>
          <w:rFonts w:ascii="Arial" w:hAnsi="Arial"/>
          <w:lang w:val="de-DE"/>
        </w:rPr>
        <w:footnoteReference w:id="144"/>
      </w:r>
      <w:r w:rsidRPr="001D1EDC">
        <w:rPr>
          <w:rFonts w:ascii="Arial" w:hAnsi="Arial"/>
          <w:lang w:val="de-DE"/>
        </w:rPr>
        <w:t xml:space="preserve"> Ein Ethos, der Menschen, in der Verwirklichung von Selbstbestimmung maximal fördert</w:t>
      </w:r>
      <w:r>
        <w:rPr>
          <w:rFonts w:ascii="Arial" w:hAnsi="Arial"/>
          <w:lang w:val="de-DE"/>
        </w:rPr>
        <w:t xml:space="preserve"> und, wo notwendig, unterstützt</w:t>
      </w:r>
      <w:r w:rsidRPr="001D1EDC">
        <w:rPr>
          <w:rFonts w:ascii="Arial" w:hAnsi="Arial"/>
          <w:lang w:val="de-DE"/>
        </w:rPr>
        <w:t>, ist notwendig.</w:t>
      </w:r>
      <w:r w:rsidRPr="001D1EDC">
        <w:rPr>
          <w:rStyle w:val="Funotenzeichen"/>
          <w:rFonts w:ascii="Arial" w:hAnsi="Arial"/>
          <w:lang w:val="de-DE"/>
        </w:rPr>
        <w:footnoteReference w:id="145"/>
      </w:r>
      <w:r w:rsidRPr="001D1EDC">
        <w:rPr>
          <w:rFonts w:ascii="Arial" w:hAnsi="Arial"/>
          <w:lang w:val="de-DE"/>
        </w:rPr>
        <w:t xml:space="preserve"> </w:t>
      </w:r>
      <w:r>
        <w:rPr>
          <w:rFonts w:ascii="Arial" w:hAnsi="Arial"/>
          <w:lang w:val="de-DE"/>
        </w:rPr>
        <w:t>Das Schema der Kommission der Vereinten Nationen „</w:t>
      </w:r>
      <w:r w:rsidRPr="00B45919">
        <w:rPr>
          <w:rFonts w:ascii="Arial" w:hAnsi="Arial"/>
          <w:lang w:val="de-AT"/>
        </w:rPr>
        <w:t>Legal Empowerment of the Poor</w:t>
      </w:r>
      <w:r>
        <w:rPr>
          <w:rFonts w:ascii="Arial" w:hAnsi="Arial"/>
          <w:lang w:val="de-DE"/>
        </w:rPr>
        <w:t>“ bietet eine hilfreiche Veranschaulichung.</w:t>
      </w:r>
      <w:r>
        <w:rPr>
          <w:rStyle w:val="Funotenzeichen"/>
          <w:rFonts w:ascii="Arial" w:hAnsi="Arial"/>
          <w:lang w:val="de-DE"/>
        </w:rPr>
        <w:footnoteReference w:id="146"/>
      </w:r>
      <w:r>
        <w:rPr>
          <w:rFonts w:ascii="Arial" w:hAnsi="Arial"/>
          <w:lang w:val="de-DE"/>
        </w:rPr>
        <w:t xml:space="preserve"> </w:t>
      </w:r>
    </w:p>
    <w:p w:rsidR="00D5051A" w:rsidRDefault="00E30659" w:rsidP="00D5051A">
      <w:pPr>
        <w:jc w:val="both"/>
        <w:rPr>
          <w:rFonts w:ascii="Arial" w:hAnsi="Arial"/>
          <w:lang w:val="de-DE"/>
        </w:rPr>
      </w:pPr>
      <w:r>
        <w:rPr>
          <w:rFonts w:ascii="Arial" w:hAnsi="Arial"/>
          <w:noProof/>
          <w:lang w:val="de-AT" w:eastAsia="de-AT"/>
        </w:rPr>
        <w:lastRenderedPageBreak/>
        <w:drawing>
          <wp:inline distT="0" distB="0" distL="0" distR="0">
            <wp:extent cx="4304665" cy="3228340"/>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4665" cy="3228340"/>
                    </a:xfrm>
                    <a:prstGeom prst="rect">
                      <a:avLst/>
                    </a:prstGeom>
                    <a:noFill/>
                    <a:ln>
                      <a:noFill/>
                    </a:ln>
                  </pic:spPr>
                </pic:pic>
              </a:graphicData>
            </a:graphic>
          </wp:inline>
        </w:drawing>
      </w:r>
    </w:p>
    <w:p w:rsidR="00D5051A" w:rsidRDefault="00D5051A" w:rsidP="00D5051A">
      <w:pPr>
        <w:jc w:val="both"/>
        <w:rPr>
          <w:rFonts w:ascii="Arial" w:hAnsi="Arial"/>
          <w:lang w:val="de-DE"/>
        </w:rPr>
      </w:pPr>
    </w:p>
    <w:p w:rsidR="00D5051A" w:rsidRDefault="00D5051A" w:rsidP="00D5051A">
      <w:pPr>
        <w:jc w:val="both"/>
        <w:rPr>
          <w:rFonts w:ascii="Arial" w:hAnsi="Arial"/>
        </w:rPr>
      </w:pPr>
      <w:r w:rsidRPr="00F76D05">
        <w:rPr>
          <w:rFonts w:ascii="Arial" w:hAnsi="Arial"/>
        </w:rPr>
        <w:t>© Commission on the Legal Empowerment of the Poor</w:t>
      </w:r>
    </w:p>
    <w:p w:rsidR="00D5051A" w:rsidRPr="00EA36F3" w:rsidRDefault="00D5051A" w:rsidP="00D5051A">
      <w:pPr>
        <w:jc w:val="both"/>
        <w:rPr>
          <w:rFonts w:ascii="Arial" w:hAnsi="Arial"/>
          <w:lang w:val="de-AT"/>
        </w:rPr>
      </w:pPr>
      <w:r w:rsidRPr="00EA36F3">
        <w:rPr>
          <w:rFonts w:ascii="Arial" w:hAnsi="Arial"/>
          <w:lang w:val="de-AT"/>
        </w:rPr>
        <w:t xml:space="preserve">© Bearbeitung und deutsche Übersetzung: </w:t>
      </w:r>
      <w:r w:rsidRPr="00B45919">
        <w:rPr>
          <w:rFonts w:ascii="Arial" w:hAnsi="Arial"/>
          <w:lang w:val="de-AT"/>
        </w:rPr>
        <w:t>Kiss Me I’m Polish</w:t>
      </w:r>
      <w:r w:rsidRPr="00EA36F3">
        <w:rPr>
          <w:rFonts w:ascii="Arial" w:hAnsi="Arial"/>
          <w:lang w:val="de-AT"/>
        </w:rPr>
        <w:t xml:space="preserve">, LL.C. </w:t>
      </w:r>
    </w:p>
    <w:p w:rsidR="00D5051A" w:rsidRPr="00EA36F3" w:rsidRDefault="00D5051A" w:rsidP="00D5051A">
      <w:pPr>
        <w:jc w:val="both"/>
        <w:rPr>
          <w:rFonts w:ascii="Arial" w:hAnsi="Arial"/>
          <w:lang w:val="de-AT"/>
        </w:rPr>
      </w:pPr>
    </w:p>
    <w:p w:rsidR="00D5051A" w:rsidRPr="00DA68FA" w:rsidRDefault="00D5051A" w:rsidP="00D5051A">
      <w:pPr>
        <w:jc w:val="both"/>
        <w:rPr>
          <w:rFonts w:ascii="Arial" w:hAnsi="Arial"/>
          <w:b/>
          <w:lang w:val="de-DE"/>
        </w:rPr>
      </w:pPr>
      <w:r w:rsidRPr="00DA68FA">
        <w:rPr>
          <w:rFonts w:ascii="Arial" w:hAnsi="Arial"/>
          <w:b/>
          <w:lang w:val="de-DE"/>
        </w:rPr>
        <w:t xml:space="preserve">Selbstbestimmung </w:t>
      </w:r>
      <w:r>
        <w:rPr>
          <w:rFonts w:ascii="Arial" w:hAnsi="Arial"/>
          <w:b/>
          <w:lang w:val="de-DE"/>
        </w:rPr>
        <w:t>und</w:t>
      </w:r>
      <w:r w:rsidRPr="00DA68FA">
        <w:rPr>
          <w:rFonts w:ascii="Arial" w:hAnsi="Arial"/>
          <w:b/>
          <w:lang w:val="de-DE"/>
        </w:rPr>
        <w:t xml:space="preserve"> Assistenz </w:t>
      </w:r>
    </w:p>
    <w:p w:rsidR="00D5051A" w:rsidRPr="00A30514" w:rsidRDefault="00D5051A" w:rsidP="00D5051A">
      <w:pPr>
        <w:jc w:val="both"/>
        <w:rPr>
          <w:rFonts w:ascii="Arial" w:hAnsi="Arial" w:cs="Arial"/>
          <w:color w:val="000000"/>
          <w:lang w:val="de-DE" w:eastAsia="ja-JP"/>
        </w:rPr>
      </w:pPr>
      <w:r w:rsidRPr="0087619E">
        <w:rPr>
          <w:rFonts w:ascii="Arial" w:hAnsi="Arial"/>
          <w:lang w:val="de-DE"/>
        </w:rPr>
        <w:t>Das erste Grundprinzip der Konvention ist Selbstbestimmung.</w:t>
      </w:r>
      <w:r w:rsidRPr="0087619E">
        <w:rPr>
          <w:rStyle w:val="Funotenzeichen"/>
          <w:rFonts w:ascii="Arial" w:hAnsi="Arial"/>
          <w:lang w:val="de-DE"/>
        </w:rPr>
        <w:footnoteReference w:id="147"/>
      </w:r>
      <w:r w:rsidRPr="0087619E">
        <w:rPr>
          <w:rFonts w:ascii="Arial" w:hAnsi="Arial"/>
          <w:lang w:val="de-DE"/>
        </w:rPr>
        <w:t xml:space="preserve"> Die Konvention untersagt Diskriminierung in jeder Form, vor allem auch jene, die eine Anders</w:t>
      </w:r>
      <w:r>
        <w:rPr>
          <w:rFonts w:ascii="Arial" w:hAnsi="Arial"/>
          <w:lang w:val="de-DE"/>
        </w:rPr>
        <w:softHyphen/>
      </w:r>
      <w:r w:rsidRPr="0087619E">
        <w:rPr>
          <w:rFonts w:ascii="Arial" w:hAnsi="Arial"/>
          <w:lang w:val="de-DE"/>
        </w:rPr>
        <w:t xml:space="preserve">behandlung zur </w:t>
      </w:r>
      <w:r w:rsidRPr="0087619E">
        <w:rPr>
          <w:rFonts w:ascii="Arial" w:hAnsi="Arial"/>
          <w:i/>
          <w:lang w:val="de-DE"/>
        </w:rPr>
        <w:t>Folge</w:t>
      </w:r>
      <w:r w:rsidRPr="0087619E">
        <w:rPr>
          <w:rFonts w:ascii="Arial" w:hAnsi="Arial"/>
          <w:lang w:val="de-DE"/>
        </w:rPr>
        <w:t xml:space="preserve"> hat.</w:t>
      </w:r>
      <w:r w:rsidRPr="0087619E">
        <w:rPr>
          <w:rStyle w:val="Funotenzeichen"/>
          <w:rFonts w:ascii="Arial" w:hAnsi="Arial"/>
          <w:lang w:val="de-DE"/>
        </w:rPr>
        <w:footnoteReference w:id="148"/>
      </w:r>
      <w:r w:rsidRPr="0087619E">
        <w:rPr>
          <w:rFonts w:ascii="Arial" w:hAnsi="Arial"/>
          <w:lang w:val="de-DE"/>
        </w:rPr>
        <w:t xml:space="preserve"> </w:t>
      </w:r>
      <w:r>
        <w:rPr>
          <w:rFonts w:ascii="Arial" w:hAnsi="Arial"/>
          <w:lang w:val="de-DE"/>
        </w:rPr>
        <w:t xml:space="preserve">„’Behinderung’ als Grund für das Entziehen von Rechts- und Geschäftsfähigkeit, zB durch die Bestellung von SachwalterInnen, </w:t>
      </w:r>
      <w:r w:rsidRPr="00A30514">
        <w:rPr>
          <w:rFonts w:ascii="Arial" w:hAnsi="Arial"/>
          <w:lang w:val="de-DE"/>
        </w:rPr>
        <w:t>widerspricht dem Recht auf gleiche Anerkennung vor dem Recht.“</w:t>
      </w:r>
      <w:r w:rsidRPr="00A30514">
        <w:rPr>
          <w:rStyle w:val="Funotenzeichen"/>
          <w:rFonts w:ascii="Arial" w:hAnsi="Arial"/>
          <w:lang w:val="de-DE"/>
        </w:rPr>
        <w:footnoteReference w:id="149"/>
      </w:r>
      <w:r w:rsidRPr="00A30514">
        <w:rPr>
          <w:rFonts w:ascii="Arial" w:hAnsi="Arial"/>
          <w:lang w:val="de-DE"/>
        </w:rPr>
        <w:t xml:space="preserve"> </w:t>
      </w:r>
      <w:r>
        <w:rPr>
          <w:rFonts w:ascii="Arial" w:hAnsi="Arial"/>
          <w:lang w:val="de-DE"/>
        </w:rPr>
        <w:t xml:space="preserve">Auch </w:t>
      </w:r>
      <w:r w:rsidRPr="00A30514">
        <w:rPr>
          <w:rFonts w:ascii="Arial" w:hAnsi="Arial" w:cs="Arial"/>
          <w:color w:val="000000"/>
          <w:lang w:val="de-DE" w:eastAsia="ja-JP"/>
        </w:rPr>
        <w:t>Artikel 19 zu Selbst</w:t>
      </w:r>
      <w:r>
        <w:rPr>
          <w:rFonts w:ascii="Arial" w:hAnsi="Arial" w:cs="Arial"/>
          <w:color w:val="000000"/>
          <w:lang w:val="de-DE" w:eastAsia="ja-JP"/>
        </w:rPr>
        <w:softHyphen/>
      </w:r>
      <w:r w:rsidRPr="00A30514">
        <w:rPr>
          <w:rFonts w:ascii="Arial" w:hAnsi="Arial" w:cs="Arial"/>
          <w:color w:val="000000"/>
          <w:lang w:val="de-DE" w:eastAsia="ja-JP"/>
        </w:rPr>
        <w:t xml:space="preserve">bestimmtem Leben </w:t>
      </w:r>
      <w:r>
        <w:rPr>
          <w:rFonts w:ascii="Arial" w:hAnsi="Arial" w:cs="Arial"/>
          <w:color w:val="000000"/>
          <w:lang w:val="de-DE" w:eastAsia="ja-JP"/>
        </w:rPr>
        <w:t>und</w:t>
      </w:r>
      <w:r w:rsidRPr="00A30514">
        <w:rPr>
          <w:rFonts w:ascii="Arial" w:hAnsi="Arial" w:cs="Arial"/>
          <w:color w:val="000000"/>
          <w:lang w:val="de-DE" w:eastAsia="ja-JP"/>
        </w:rPr>
        <w:t xml:space="preserve"> Artikel 29, der die Unterstützung bei Wahlen vorsieht, </w:t>
      </w:r>
      <w:r>
        <w:rPr>
          <w:rFonts w:ascii="Arial" w:hAnsi="Arial" w:cs="Arial"/>
          <w:color w:val="000000"/>
          <w:lang w:val="de-DE" w:eastAsia="ja-JP"/>
        </w:rPr>
        <w:t>be</w:t>
      </w:r>
      <w:r w:rsidRPr="00A30514">
        <w:rPr>
          <w:rFonts w:ascii="Arial" w:hAnsi="Arial" w:cs="Arial"/>
          <w:color w:val="000000"/>
          <w:lang w:val="de-DE" w:eastAsia="ja-JP"/>
        </w:rPr>
        <w:t xml:space="preserve">schreiben </w:t>
      </w:r>
      <w:r w:rsidRPr="007522CC">
        <w:rPr>
          <w:rFonts w:ascii="Arial" w:hAnsi="Arial" w:cs="Arial"/>
          <w:b/>
          <w:color w:val="000000"/>
          <w:lang w:val="de-DE" w:eastAsia="ja-JP"/>
        </w:rPr>
        <w:t>klare</w:t>
      </w:r>
      <w:r w:rsidRPr="00A30514">
        <w:rPr>
          <w:rFonts w:ascii="Arial" w:hAnsi="Arial" w:cs="Arial"/>
          <w:color w:val="000000"/>
          <w:lang w:val="de-DE" w:eastAsia="ja-JP"/>
        </w:rPr>
        <w:t xml:space="preserve"> </w:t>
      </w:r>
      <w:r w:rsidRPr="00A30514">
        <w:rPr>
          <w:rFonts w:ascii="Arial" w:hAnsi="Arial" w:cs="Arial"/>
          <w:b/>
          <w:color w:val="000000"/>
          <w:lang w:val="de-DE" w:eastAsia="ja-JP"/>
        </w:rPr>
        <w:t>Alternativen zur Sachwalterschaft</w:t>
      </w:r>
      <w:r>
        <w:rPr>
          <w:rFonts w:ascii="Arial" w:hAnsi="Arial" w:cs="Arial"/>
          <w:b/>
          <w:color w:val="000000"/>
          <w:lang w:val="de-DE" w:eastAsia="ja-JP"/>
        </w:rPr>
        <w:t xml:space="preserve"> auf Basis von Assistenz und Unterstützung</w:t>
      </w:r>
      <w:r w:rsidRPr="00A30514">
        <w:rPr>
          <w:rFonts w:ascii="Arial" w:hAnsi="Arial" w:cs="Arial"/>
          <w:color w:val="000000"/>
          <w:lang w:val="de-DE" w:eastAsia="ja-JP"/>
        </w:rPr>
        <w:t>.</w:t>
      </w:r>
      <w:r w:rsidRPr="00582BF9">
        <w:rPr>
          <w:rStyle w:val="Funotenzeichen"/>
          <w:rFonts w:ascii="Arial" w:hAnsi="Arial" w:cs="Arial"/>
          <w:color w:val="000000"/>
          <w:lang w:val="de-DE" w:eastAsia="ja-JP"/>
        </w:rPr>
        <w:t xml:space="preserve"> </w:t>
      </w:r>
      <w:r w:rsidRPr="00A30514">
        <w:rPr>
          <w:rStyle w:val="Funotenzeichen"/>
          <w:rFonts w:ascii="Arial" w:hAnsi="Arial" w:cs="Arial"/>
          <w:color w:val="000000"/>
          <w:lang w:val="de-DE" w:eastAsia="ja-JP"/>
        </w:rPr>
        <w:footnoteReference w:id="150"/>
      </w:r>
      <w:r w:rsidRPr="00A30514">
        <w:rPr>
          <w:rFonts w:ascii="Arial" w:hAnsi="Arial" w:cs="Arial"/>
          <w:color w:val="000000"/>
          <w:lang w:val="de-DE" w:eastAsia="ja-JP"/>
        </w:rPr>
        <w:t xml:space="preserve"> </w:t>
      </w:r>
      <w:r>
        <w:rPr>
          <w:rFonts w:ascii="Arial" w:hAnsi="Arial" w:cs="Arial"/>
          <w:color w:val="000000"/>
          <w:lang w:val="de-DE" w:eastAsia="ja-JP"/>
        </w:rPr>
        <w:t>Diese</w:t>
      </w:r>
      <w:r w:rsidRPr="00A30514">
        <w:rPr>
          <w:rFonts w:ascii="Arial" w:hAnsi="Arial" w:cs="Arial"/>
          <w:color w:val="000000"/>
          <w:lang w:val="de-DE" w:eastAsia="ja-JP"/>
        </w:rPr>
        <w:t xml:space="preserve"> sind auch als </w:t>
      </w:r>
      <w:r>
        <w:rPr>
          <w:rFonts w:ascii="Arial" w:hAnsi="Arial" w:cs="Arial"/>
          <w:color w:val="000000"/>
          <w:lang w:val="de-DE" w:eastAsia="ja-JP"/>
        </w:rPr>
        <w:t>Elemente</w:t>
      </w:r>
      <w:r w:rsidRPr="00A30514">
        <w:rPr>
          <w:rFonts w:ascii="Arial" w:hAnsi="Arial" w:cs="Arial"/>
          <w:color w:val="000000"/>
          <w:lang w:val="de-DE" w:eastAsia="ja-JP"/>
        </w:rPr>
        <w:t xml:space="preserve"> von „angemessenen Vor</w:t>
      </w:r>
      <w:r>
        <w:rPr>
          <w:rFonts w:ascii="Arial" w:hAnsi="Arial" w:cs="Arial"/>
          <w:color w:val="000000"/>
          <w:lang w:val="de-DE" w:eastAsia="ja-JP"/>
        </w:rPr>
        <w:softHyphen/>
      </w:r>
      <w:r w:rsidRPr="00A30514">
        <w:rPr>
          <w:rFonts w:ascii="Arial" w:hAnsi="Arial" w:cs="Arial"/>
          <w:color w:val="000000"/>
          <w:lang w:val="de-DE" w:eastAsia="ja-JP"/>
        </w:rPr>
        <w:t>kehrungen“</w:t>
      </w:r>
      <w:r w:rsidRPr="00A30514">
        <w:rPr>
          <w:rStyle w:val="Funotenzeichen"/>
          <w:rFonts w:ascii="Arial" w:hAnsi="Arial"/>
          <w:color w:val="000000"/>
          <w:lang w:val="de-DE" w:eastAsia="ja-JP"/>
        </w:rPr>
        <w:footnoteReference w:id="151"/>
      </w:r>
      <w:r w:rsidRPr="00A30514">
        <w:rPr>
          <w:rFonts w:ascii="Arial" w:hAnsi="Arial" w:cs="Arial"/>
          <w:color w:val="000000"/>
          <w:lang w:val="de-DE" w:eastAsia="ja-JP"/>
        </w:rPr>
        <w:t xml:space="preserve"> zu verstehen.</w:t>
      </w:r>
      <w:r w:rsidRPr="00A30514">
        <w:rPr>
          <w:rStyle w:val="Funotenzeichen"/>
          <w:rFonts w:ascii="Arial" w:hAnsi="Arial"/>
          <w:color w:val="000000"/>
          <w:lang w:val="de-DE" w:eastAsia="ja-JP"/>
        </w:rPr>
        <w:footnoteReference w:id="152"/>
      </w:r>
      <w:r w:rsidRPr="00A30514">
        <w:rPr>
          <w:rFonts w:ascii="Arial" w:hAnsi="Arial" w:cs="Arial"/>
          <w:color w:val="000000"/>
          <w:lang w:val="de-DE" w:eastAsia="ja-JP"/>
        </w:rPr>
        <w:t xml:space="preserve"> Gemäß der Konvention sind Menschen mit psycho</w:t>
      </w:r>
      <w:r>
        <w:rPr>
          <w:rFonts w:ascii="Arial" w:hAnsi="Arial" w:cs="Arial"/>
          <w:color w:val="000000"/>
          <w:lang w:val="de-DE" w:eastAsia="ja-JP"/>
        </w:rPr>
        <w:softHyphen/>
      </w:r>
      <w:r w:rsidRPr="00A30514">
        <w:rPr>
          <w:rFonts w:ascii="Arial" w:hAnsi="Arial" w:cs="Arial"/>
          <w:color w:val="000000"/>
          <w:lang w:val="de-DE" w:eastAsia="ja-JP"/>
        </w:rPr>
        <w:t>sozialen Beeinträchtigungen, Menschen mit Lernschwierigkeiten und auch Menschen mit hohem Unterstützungsbedarf vom Schutz der Konvention erfasst, ihr aller gleiches Recht auf Rechts- und Geschäftsfähigkeit ist daher zu verwirklichen.</w:t>
      </w:r>
      <w:r>
        <w:rPr>
          <w:rFonts w:ascii="Arial" w:hAnsi="Arial" w:cs="Arial"/>
          <w:color w:val="000000"/>
          <w:lang w:val="de-DE" w:eastAsia="ja-JP"/>
        </w:rPr>
        <w:t xml:space="preserve">  </w:t>
      </w:r>
    </w:p>
    <w:p w:rsidR="00D5051A" w:rsidRDefault="00D5051A" w:rsidP="00D5051A">
      <w:pPr>
        <w:jc w:val="both"/>
        <w:rPr>
          <w:rFonts w:ascii="Arial" w:hAnsi="Arial" w:cs="Arial"/>
          <w:color w:val="000000"/>
          <w:sz w:val="22"/>
          <w:szCs w:val="22"/>
          <w:lang w:val="de-DE" w:eastAsia="ja-JP"/>
        </w:rPr>
      </w:pPr>
    </w:p>
    <w:p w:rsidR="00D5051A" w:rsidRPr="003D7A61" w:rsidRDefault="00D5051A" w:rsidP="00D5051A">
      <w:pPr>
        <w:jc w:val="both"/>
        <w:rPr>
          <w:rFonts w:ascii="Arial" w:hAnsi="Arial"/>
          <w:b/>
          <w:lang w:val="de-DE"/>
        </w:rPr>
      </w:pPr>
      <w:r>
        <w:rPr>
          <w:rFonts w:ascii="Arial" w:hAnsi="Arial"/>
          <w:b/>
          <w:lang w:val="de-DE"/>
        </w:rPr>
        <w:t>„</w:t>
      </w:r>
      <w:r w:rsidRPr="00DA68FA">
        <w:rPr>
          <w:rFonts w:ascii="Arial" w:hAnsi="Arial"/>
          <w:b/>
          <w:lang w:val="de-DE"/>
        </w:rPr>
        <w:t>Twin-Track</w:t>
      </w:r>
      <w:r>
        <w:rPr>
          <w:rFonts w:ascii="Arial" w:hAnsi="Arial"/>
          <w:b/>
          <w:lang w:val="de-DE"/>
        </w:rPr>
        <w:t xml:space="preserve">“ (Gleichlaufende Prozesse) </w:t>
      </w:r>
    </w:p>
    <w:p w:rsidR="00D5051A" w:rsidRDefault="00D5051A" w:rsidP="00D5051A">
      <w:pPr>
        <w:pStyle w:val="FarbigeListe-Akzent11"/>
        <w:ind w:left="0"/>
        <w:jc w:val="both"/>
        <w:rPr>
          <w:rFonts w:ascii="Arial" w:hAnsi="Arial" w:cs="Arial"/>
          <w:lang w:val="de-AT"/>
        </w:rPr>
      </w:pPr>
      <w:r w:rsidRPr="00F76D05">
        <w:rPr>
          <w:rFonts w:ascii="Arial" w:hAnsi="Arial"/>
          <w:lang w:val="de-AT"/>
        </w:rPr>
        <w:t xml:space="preserve">Die Konvention sieht zweigleisige Maßnahmen vor: </w:t>
      </w:r>
      <w:r>
        <w:rPr>
          <w:rFonts w:ascii="Arial" w:hAnsi="Arial" w:cs="Arial"/>
          <w:lang w:val="de-AT"/>
        </w:rPr>
        <w:t>spezifische Programme für Menschen mit Behinderungen und parallel die barrierefreie Gestaltung von allgemeinen Programmen. Im Kontext von unterstützter Entscheidungsfindung müssen zwei Verpflichtungen müssen parallel erfüllt werden:</w:t>
      </w:r>
      <w:r>
        <w:rPr>
          <w:rStyle w:val="Funotenzeichen"/>
          <w:rFonts w:ascii="Arial" w:hAnsi="Arial"/>
          <w:lang w:val="de-AT"/>
        </w:rPr>
        <w:footnoteReference w:id="153"/>
      </w:r>
    </w:p>
    <w:p w:rsidR="00D5051A" w:rsidRPr="00F76D05" w:rsidRDefault="00D5051A" w:rsidP="00D5051A">
      <w:pPr>
        <w:pStyle w:val="FarbigeListe-Akzent11"/>
        <w:ind w:left="0"/>
        <w:jc w:val="both"/>
        <w:rPr>
          <w:rFonts w:ascii="Arial" w:hAnsi="Arial"/>
          <w:lang w:val="de-AT"/>
        </w:rPr>
      </w:pPr>
    </w:p>
    <w:p w:rsidR="00D5051A" w:rsidRDefault="00D5051A" w:rsidP="00B45919">
      <w:pPr>
        <w:pStyle w:val="FarbigeListe-Akzent11"/>
        <w:numPr>
          <w:ilvl w:val="0"/>
          <w:numId w:val="43"/>
        </w:numPr>
        <w:jc w:val="both"/>
        <w:rPr>
          <w:rFonts w:ascii="Arial" w:hAnsi="Arial"/>
          <w:lang w:val="de-DE"/>
        </w:rPr>
      </w:pPr>
      <w:r>
        <w:rPr>
          <w:rFonts w:ascii="Arial" w:hAnsi="Arial"/>
          <w:lang w:val="de-DE"/>
        </w:rPr>
        <w:lastRenderedPageBreak/>
        <w:t>Rasche, praktikable Lösung für die aufgeworfenen Probleme im derzeitigen Sachwalterschaftsalltag, v.a. Information über Änderung und Reduktion der Sachwalterschaft, die Möglichkeit von „Probezeiten,“ Mitspracherechte, eine Entkoppelung der Abgeltung des Aufwandes vom Vermögen, Konflikt</w:t>
      </w:r>
      <w:r>
        <w:rPr>
          <w:rFonts w:ascii="Arial" w:hAnsi="Arial"/>
          <w:lang w:val="de-DE"/>
        </w:rPr>
        <w:softHyphen/>
        <w:t>lösungsmechanismen, Schulungen in Leichter Sprache für RichterInnen, etc.</w:t>
      </w:r>
    </w:p>
    <w:p w:rsidR="00D5051A" w:rsidRDefault="00D5051A" w:rsidP="00D5051A">
      <w:pPr>
        <w:pStyle w:val="FarbigeListe-Akzent11"/>
        <w:jc w:val="both"/>
        <w:rPr>
          <w:rFonts w:ascii="Arial" w:hAnsi="Arial"/>
          <w:lang w:val="de-DE"/>
        </w:rPr>
      </w:pPr>
    </w:p>
    <w:p w:rsidR="00D5051A" w:rsidRPr="00EA36F3" w:rsidRDefault="00D5051A" w:rsidP="00B45919">
      <w:pPr>
        <w:pStyle w:val="FarbigeListe-Akzent11"/>
        <w:numPr>
          <w:ilvl w:val="0"/>
          <w:numId w:val="43"/>
        </w:numPr>
        <w:jc w:val="both"/>
        <w:rPr>
          <w:rFonts w:ascii="Arial" w:hAnsi="Arial"/>
          <w:lang w:val="de-AT"/>
        </w:rPr>
      </w:pPr>
      <w:r>
        <w:rPr>
          <w:rFonts w:ascii="Arial" w:hAnsi="Arial"/>
          <w:lang w:val="de-DE"/>
        </w:rPr>
        <w:t>Eingehende</w:t>
      </w:r>
      <w:r w:rsidRPr="005D46FB">
        <w:rPr>
          <w:rFonts w:ascii="Arial" w:hAnsi="Arial"/>
          <w:lang w:val="de-DE"/>
        </w:rPr>
        <w:t xml:space="preserve"> Diskussion über Alternativen zur Sachwalterschaft in Form von unt</w:t>
      </w:r>
      <w:r>
        <w:rPr>
          <w:rFonts w:ascii="Arial" w:hAnsi="Arial"/>
          <w:lang w:val="de-DE"/>
        </w:rPr>
        <w:t>erstützter Entscheidungsfindung unter Teilhabe von Menschen mit Behinderungen bzw. ExpertInnen in eigener Sache. Folgende Modelle,</w:t>
      </w:r>
      <w:r>
        <w:rPr>
          <w:rStyle w:val="Funotenzeichen"/>
          <w:rFonts w:ascii="Arial" w:hAnsi="Arial"/>
          <w:lang w:val="de-DE"/>
        </w:rPr>
        <w:footnoteReference w:id="154"/>
      </w:r>
      <w:r>
        <w:rPr>
          <w:rFonts w:ascii="Arial" w:hAnsi="Arial"/>
          <w:lang w:val="de-DE"/>
        </w:rPr>
        <w:t xml:space="preserve"> vom kanadischen Experten Michael Bach im Rahmen der öffentlichen Sitzung vorgestellt wurden,  sollten </w:t>
      </w:r>
      <w:r w:rsidRPr="00C66A10">
        <w:rPr>
          <w:rFonts w:ascii="Arial" w:hAnsi="Arial"/>
          <w:b/>
          <w:lang w:val="de-DE"/>
        </w:rPr>
        <w:t xml:space="preserve">jedenfalls </w:t>
      </w:r>
      <w:r>
        <w:rPr>
          <w:rFonts w:ascii="Arial" w:hAnsi="Arial"/>
          <w:lang w:val="de-DE"/>
        </w:rPr>
        <w:t>in Betracht gezogen werden:</w:t>
      </w:r>
    </w:p>
    <w:p w:rsidR="00D5051A" w:rsidRPr="00EA36F3" w:rsidRDefault="00D5051A" w:rsidP="00D5051A">
      <w:pPr>
        <w:jc w:val="both"/>
        <w:rPr>
          <w:rFonts w:ascii="Arial" w:hAnsi="Arial"/>
          <w:lang w:val="de-AT"/>
        </w:rPr>
      </w:pPr>
    </w:p>
    <w:p w:rsidR="00D5051A" w:rsidRPr="005D46FB" w:rsidRDefault="00D5051A" w:rsidP="00B45919">
      <w:pPr>
        <w:pStyle w:val="FarbigeListe-Akzent11"/>
        <w:numPr>
          <w:ilvl w:val="1"/>
          <w:numId w:val="43"/>
        </w:numPr>
        <w:jc w:val="both"/>
        <w:rPr>
          <w:rFonts w:ascii="Arial" w:hAnsi="Arial"/>
          <w:lang w:val="en-GB"/>
        </w:rPr>
      </w:pPr>
      <w:r>
        <w:rPr>
          <w:rFonts w:ascii="Arial" w:hAnsi="Arial"/>
          <w:lang w:val="de-DE"/>
        </w:rPr>
        <w:t>Persönliche Zukunftsplanung</w:t>
      </w:r>
    </w:p>
    <w:p w:rsidR="00D5051A" w:rsidRPr="005D46FB" w:rsidRDefault="00D5051A" w:rsidP="00B45919">
      <w:pPr>
        <w:pStyle w:val="FarbigeListe-Akzent11"/>
        <w:numPr>
          <w:ilvl w:val="1"/>
          <w:numId w:val="43"/>
        </w:numPr>
        <w:jc w:val="both"/>
        <w:rPr>
          <w:rFonts w:ascii="Arial" w:hAnsi="Arial"/>
          <w:lang w:val="en-GB"/>
        </w:rPr>
      </w:pPr>
      <w:r>
        <w:rPr>
          <w:rFonts w:ascii="Arial" w:hAnsi="Arial"/>
          <w:lang w:val="de-DE"/>
        </w:rPr>
        <w:t>Unabhängige Anwaltschaft</w:t>
      </w:r>
    </w:p>
    <w:p w:rsidR="00D5051A" w:rsidRPr="005D46FB" w:rsidRDefault="00D5051A" w:rsidP="00B45919">
      <w:pPr>
        <w:pStyle w:val="FarbigeListe-Akzent11"/>
        <w:numPr>
          <w:ilvl w:val="1"/>
          <w:numId w:val="43"/>
        </w:numPr>
        <w:jc w:val="both"/>
        <w:rPr>
          <w:rFonts w:ascii="Arial" w:hAnsi="Arial"/>
          <w:lang w:val="en-GB"/>
        </w:rPr>
      </w:pPr>
      <w:r>
        <w:rPr>
          <w:rFonts w:ascii="Arial" w:hAnsi="Arial"/>
          <w:lang w:val="de-DE"/>
        </w:rPr>
        <w:t>Unterstützte Kommunikation</w:t>
      </w:r>
    </w:p>
    <w:p w:rsidR="00D5051A" w:rsidRPr="005D46FB" w:rsidRDefault="00D5051A" w:rsidP="00B45919">
      <w:pPr>
        <w:pStyle w:val="FarbigeListe-Akzent11"/>
        <w:numPr>
          <w:ilvl w:val="1"/>
          <w:numId w:val="43"/>
        </w:numPr>
        <w:jc w:val="both"/>
        <w:rPr>
          <w:rFonts w:ascii="Arial" w:hAnsi="Arial"/>
          <w:lang w:val="en-GB"/>
        </w:rPr>
      </w:pPr>
      <w:r>
        <w:rPr>
          <w:rFonts w:ascii="Arial" w:hAnsi="Arial"/>
          <w:lang w:val="de-DE"/>
        </w:rPr>
        <w:t>Vertretungsunterstützung</w:t>
      </w:r>
    </w:p>
    <w:p w:rsidR="00D5051A" w:rsidRPr="005D46FB" w:rsidRDefault="00D5051A" w:rsidP="00B45919">
      <w:pPr>
        <w:pStyle w:val="FarbigeListe-Akzent11"/>
        <w:numPr>
          <w:ilvl w:val="1"/>
          <w:numId w:val="43"/>
        </w:numPr>
        <w:jc w:val="both"/>
        <w:rPr>
          <w:rFonts w:ascii="Arial" w:hAnsi="Arial"/>
          <w:lang w:val="en-GB"/>
        </w:rPr>
      </w:pPr>
      <w:r>
        <w:rPr>
          <w:rFonts w:ascii="Arial" w:hAnsi="Arial"/>
          <w:lang w:val="de-DE"/>
        </w:rPr>
        <w:t>Netzwerkbildungsunterstützung</w:t>
      </w:r>
    </w:p>
    <w:p w:rsidR="00D5051A" w:rsidRPr="005D46FB" w:rsidRDefault="00D5051A" w:rsidP="00B45919">
      <w:pPr>
        <w:pStyle w:val="FarbigeListe-Akzent11"/>
        <w:numPr>
          <w:ilvl w:val="1"/>
          <w:numId w:val="43"/>
        </w:numPr>
        <w:jc w:val="both"/>
        <w:rPr>
          <w:rFonts w:ascii="Arial" w:hAnsi="Arial"/>
          <w:lang w:val="en-GB"/>
        </w:rPr>
      </w:pPr>
      <w:r>
        <w:rPr>
          <w:rFonts w:ascii="Arial" w:hAnsi="Arial"/>
          <w:lang w:val="de-DE"/>
        </w:rPr>
        <w:t>Verwaltungsunterstützung</w:t>
      </w:r>
      <w:r w:rsidRPr="005D46FB">
        <w:rPr>
          <w:rFonts w:ascii="Arial" w:hAnsi="Arial"/>
          <w:lang w:val="de-DE"/>
        </w:rPr>
        <w:t xml:space="preserve"> </w:t>
      </w:r>
    </w:p>
    <w:p w:rsidR="00D5051A" w:rsidRDefault="00D5051A" w:rsidP="00D5051A">
      <w:pPr>
        <w:jc w:val="both"/>
        <w:rPr>
          <w:rFonts w:ascii="Arial" w:hAnsi="Arial"/>
          <w:lang w:val="de-DE"/>
        </w:rPr>
      </w:pPr>
    </w:p>
    <w:p w:rsidR="00D5051A" w:rsidRPr="004A77F9" w:rsidRDefault="00D5051A" w:rsidP="00D5051A">
      <w:pPr>
        <w:jc w:val="both"/>
        <w:rPr>
          <w:rFonts w:ascii="Arial" w:hAnsi="Arial"/>
          <w:b/>
          <w:lang w:val="de-DE"/>
        </w:rPr>
      </w:pPr>
      <w:r>
        <w:rPr>
          <w:rFonts w:ascii="Arial" w:hAnsi="Arial"/>
          <w:b/>
          <w:lang w:val="de-DE"/>
        </w:rPr>
        <w:t xml:space="preserve">Partizipation: Minimumvorgaben </w:t>
      </w:r>
    </w:p>
    <w:p w:rsidR="00D5051A" w:rsidRDefault="00D5051A" w:rsidP="00D5051A">
      <w:pPr>
        <w:jc w:val="both"/>
        <w:rPr>
          <w:rFonts w:ascii="Arial" w:hAnsi="Arial"/>
          <w:lang w:val="de-DE"/>
        </w:rPr>
      </w:pPr>
      <w:r>
        <w:rPr>
          <w:rFonts w:ascii="Arial" w:hAnsi="Arial"/>
          <w:lang w:val="de-DE"/>
        </w:rPr>
        <w:t>Wie bereits mehrfach festgestellt, ist die Partizipation von Menschen mit Behinderungen eine Verpflichtung von Staat und Gesellschaft.</w:t>
      </w:r>
      <w:r>
        <w:rPr>
          <w:rStyle w:val="Funotenzeichen"/>
          <w:rFonts w:ascii="Arial" w:hAnsi="Arial"/>
          <w:lang w:val="de-DE"/>
        </w:rPr>
        <w:footnoteReference w:id="155"/>
      </w:r>
      <w:r>
        <w:rPr>
          <w:rFonts w:ascii="Arial" w:hAnsi="Arial"/>
          <w:lang w:val="de-DE"/>
        </w:rPr>
        <w:t xml:space="preserve"> Die Eruierung des Änderungsbedarfs gemeinsam mit Menschen mit Behinderungen ist von zentraler Bedeutung;</w:t>
      </w:r>
      <w:r>
        <w:rPr>
          <w:rStyle w:val="Funotenzeichen"/>
          <w:rFonts w:ascii="Arial" w:hAnsi="Arial"/>
          <w:lang w:val="de-DE"/>
        </w:rPr>
        <w:footnoteReference w:id="156"/>
      </w:r>
      <w:r>
        <w:rPr>
          <w:rFonts w:ascii="Arial" w:hAnsi="Arial"/>
          <w:lang w:val="de-DE"/>
        </w:rPr>
        <w:t xml:space="preserve"> die Sitzung des Ausschusses ist ein Anfang. Im Sinne der Konvention, sowie der Partizipationsleiter von Arnstein ist eine Erhöhung der Qualität der Partizipation jedenfalls geboten.</w:t>
      </w:r>
      <w:r>
        <w:rPr>
          <w:rStyle w:val="Funotenzeichen"/>
          <w:rFonts w:ascii="Arial" w:hAnsi="Arial"/>
          <w:lang w:val="de-DE"/>
        </w:rPr>
        <w:footnoteReference w:id="157"/>
      </w:r>
    </w:p>
    <w:p w:rsidR="00D5051A" w:rsidRDefault="00D5051A" w:rsidP="00D5051A">
      <w:pPr>
        <w:jc w:val="both"/>
        <w:rPr>
          <w:rFonts w:ascii="Arial" w:hAnsi="Arial"/>
          <w:lang w:val="de-DE"/>
        </w:rPr>
      </w:pPr>
    </w:p>
    <w:p w:rsidR="00D5051A" w:rsidRPr="005B1612" w:rsidRDefault="00D5051A" w:rsidP="00D5051A">
      <w:pPr>
        <w:jc w:val="both"/>
        <w:rPr>
          <w:rFonts w:ascii="Arial" w:hAnsi="Arial"/>
          <w:lang w:val="de-DE"/>
        </w:rPr>
      </w:pPr>
      <w:r>
        <w:rPr>
          <w:rFonts w:ascii="Arial" w:hAnsi="Arial"/>
          <w:lang w:val="de-DE"/>
        </w:rPr>
        <w:t>Als Negativbespiel dient folgende Schilderung</w:t>
      </w:r>
      <w:r w:rsidRPr="0094069B">
        <w:rPr>
          <w:rFonts w:ascii="Arial" w:hAnsi="Arial"/>
          <w:lang w:val="de-DE"/>
        </w:rPr>
        <w:t xml:space="preserve">: </w:t>
      </w:r>
      <w:r w:rsidRPr="0094069B">
        <w:rPr>
          <w:rFonts w:ascii="Arial" w:hAnsi="Arial" w:cs="Arial"/>
          <w:color w:val="000000"/>
          <w:lang w:val="de-DE" w:eastAsia="ja-JP"/>
        </w:rPr>
        <w:t xml:space="preserve">„Wir waren bei einer Tagung. Da ging es um Menschen mit Lernschwierigkeiten. Und es ging darum, was die Kopfschlauen für uns tun wollen, damit wir es besser haben. Es waren PolitikerInnen dabei und auch Leute von der Uni. Die haben Vorträge gemacht. Wir haben kein Wort </w:t>
      </w:r>
      <w:r w:rsidRPr="005B1612">
        <w:rPr>
          <w:rFonts w:ascii="Arial" w:hAnsi="Arial" w:cs="Arial"/>
          <w:color w:val="000000"/>
          <w:lang w:val="de-DE" w:eastAsia="ja-JP"/>
        </w:rPr>
        <w:t>verstanden. Auch unsere UnterstützerInnen haben wenig verstanden. Wir waren richtig zornig. Wenn die sich schon für uns einsetzen, dann müssen sie doch eigentlich so reden, dass wir mitkommen.“</w:t>
      </w:r>
      <w:r w:rsidRPr="005B1612">
        <w:rPr>
          <w:rStyle w:val="Funotenzeichen"/>
          <w:rFonts w:ascii="Arial" w:hAnsi="Arial" w:cs="Arial"/>
          <w:color w:val="000000"/>
          <w:lang w:val="de-DE" w:eastAsia="ja-JP"/>
        </w:rPr>
        <w:footnoteReference w:id="158"/>
      </w:r>
    </w:p>
    <w:p w:rsidR="00D5051A" w:rsidRPr="00EA36F3" w:rsidRDefault="00D5051A" w:rsidP="00D505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olor w:val="000000"/>
          <w:lang w:val="de-DE"/>
        </w:rPr>
      </w:pPr>
    </w:p>
    <w:p w:rsidR="00D5051A" w:rsidRPr="00EA36F3" w:rsidRDefault="00D5051A" w:rsidP="00D505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olor w:val="000000"/>
          <w:lang w:val="de-DE"/>
        </w:rPr>
      </w:pPr>
      <w:r w:rsidRPr="00EA36F3">
        <w:rPr>
          <w:rFonts w:ascii="Arial" w:hAnsi="Arial"/>
          <w:color w:val="000000"/>
          <w:lang w:val="de-DE"/>
        </w:rPr>
        <w:t>Minimumvorgaben für partizipative Prozesse sind:</w:t>
      </w:r>
    </w:p>
    <w:p w:rsidR="00D5051A" w:rsidRPr="00EA36F3" w:rsidRDefault="00D5051A" w:rsidP="00B45919">
      <w:pPr>
        <w:pStyle w:val="FarbigeListe-Akzent11"/>
        <w:numPr>
          <w:ilvl w:val="0"/>
          <w:numId w:val="39"/>
        </w:numPr>
        <w:jc w:val="both"/>
        <w:rPr>
          <w:rFonts w:ascii="Arial" w:hAnsi="Arial"/>
          <w:color w:val="000000"/>
          <w:lang w:val="de-DE"/>
        </w:rPr>
      </w:pPr>
      <w:r w:rsidRPr="00EA36F3">
        <w:rPr>
          <w:rFonts w:ascii="Arial" w:hAnsi="Arial"/>
          <w:color w:val="000000"/>
          <w:lang w:val="de-DE"/>
        </w:rPr>
        <w:t>Multidimensionale Barrierefreiheit</w:t>
      </w:r>
    </w:p>
    <w:p w:rsidR="00D5051A" w:rsidRDefault="00D5051A" w:rsidP="00B45919">
      <w:pPr>
        <w:pStyle w:val="FarbigeListe-Akzent11"/>
        <w:numPr>
          <w:ilvl w:val="0"/>
          <w:numId w:val="39"/>
        </w:numPr>
        <w:jc w:val="both"/>
        <w:rPr>
          <w:rFonts w:ascii="Arial" w:hAnsi="Arial"/>
          <w:lang w:val="de-DE"/>
        </w:rPr>
      </w:pPr>
      <w:r w:rsidRPr="005B1612">
        <w:rPr>
          <w:rFonts w:ascii="Arial" w:hAnsi="Arial"/>
          <w:lang w:val="de-DE"/>
        </w:rPr>
        <w:t>Kommunikative Barrierefreiheit, gerade auch für basal kommunizierende</w:t>
      </w:r>
      <w:r>
        <w:rPr>
          <w:rFonts w:ascii="Arial" w:hAnsi="Arial"/>
          <w:lang w:val="de-DE"/>
        </w:rPr>
        <w:t xml:space="preserve"> Menschen und Menschen mit hohem (Kommunikations-) Unterstützungs</w:t>
      </w:r>
      <w:r>
        <w:rPr>
          <w:rFonts w:ascii="Arial" w:hAnsi="Arial"/>
          <w:lang w:val="de-DE"/>
        </w:rPr>
        <w:softHyphen/>
        <w:t>bedarf: Leichter-Lesen Versionen, Erklärungen, Unterstützte Kommunikation</w:t>
      </w:r>
      <w:r>
        <w:rPr>
          <w:rStyle w:val="Funotenzeichen"/>
          <w:rFonts w:ascii="Arial" w:hAnsi="Arial"/>
          <w:lang w:val="de-DE"/>
        </w:rPr>
        <w:footnoteReference w:id="159"/>
      </w:r>
    </w:p>
    <w:p w:rsidR="00D5051A" w:rsidRPr="00D979F1" w:rsidRDefault="00D5051A" w:rsidP="00B45919">
      <w:pPr>
        <w:pStyle w:val="FarbigeListe-Akzent11"/>
        <w:numPr>
          <w:ilvl w:val="0"/>
          <w:numId w:val="39"/>
        </w:numPr>
        <w:jc w:val="both"/>
        <w:rPr>
          <w:rFonts w:ascii="Arial" w:hAnsi="Arial"/>
          <w:lang w:val="de-DE"/>
        </w:rPr>
      </w:pPr>
      <w:r>
        <w:rPr>
          <w:rFonts w:ascii="Arial" w:hAnsi="Arial"/>
          <w:lang w:val="de-DE"/>
        </w:rPr>
        <w:t>Ausreichend Zeit</w:t>
      </w:r>
    </w:p>
    <w:p w:rsidR="00D5051A" w:rsidRPr="00D979F1" w:rsidRDefault="00D5051A" w:rsidP="00B45919">
      <w:pPr>
        <w:pStyle w:val="FarbigeListe-Akzent11"/>
        <w:numPr>
          <w:ilvl w:val="0"/>
          <w:numId w:val="39"/>
        </w:numPr>
        <w:jc w:val="both"/>
        <w:rPr>
          <w:rFonts w:ascii="Arial" w:hAnsi="Arial"/>
          <w:lang w:val="de-DE"/>
        </w:rPr>
      </w:pPr>
      <w:r>
        <w:rPr>
          <w:rFonts w:ascii="Arial" w:hAnsi="Arial"/>
          <w:lang w:val="de-DE"/>
        </w:rPr>
        <w:t>Ausreichend Information</w:t>
      </w:r>
    </w:p>
    <w:p w:rsidR="00D5051A" w:rsidRDefault="00D5051A" w:rsidP="00D5051A">
      <w:pPr>
        <w:jc w:val="both"/>
        <w:rPr>
          <w:rFonts w:ascii="Arial" w:hAnsi="Arial"/>
          <w:lang w:val="de-DE"/>
        </w:rPr>
      </w:pPr>
    </w:p>
    <w:p w:rsidR="00D5051A" w:rsidRPr="0094069B" w:rsidRDefault="00D5051A" w:rsidP="00D5051A">
      <w:pPr>
        <w:jc w:val="both"/>
        <w:rPr>
          <w:rFonts w:ascii="Arial" w:hAnsi="Arial"/>
          <w:b/>
          <w:lang w:val="de-DE"/>
        </w:rPr>
      </w:pPr>
      <w:r w:rsidRPr="0094069B">
        <w:rPr>
          <w:rFonts w:ascii="Arial" w:hAnsi="Arial"/>
          <w:b/>
          <w:lang w:val="de-DE"/>
        </w:rPr>
        <w:t xml:space="preserve">Querschnittsthema: Unterstützte Entscheidungsfindung </w:t>
      </w:r>
    </w:p>
    <w:p w:rsidR="00D5051A" w:rsidRPr="005B1612" w:rsidRDefault="00D5051A" w:rsidP="00D5051A">
      <w:pPr>
        <w:jc w:val="both"/>
        <w:rPr>
          <w:rFonts w:ascii="Arial" w:hAnsi="Arial"/>
          <w:lang w:val="de-DE"/>
        </w:rPr>
      </w:pPr>
      <w:r w:rsidRPr="005B1612">
        <w:rPr>
          <w:rFonts w:ascii="Arial" w:hAnsi="Arial"/>
          <w:lang w:val="de-DE"/>
        </w:rPr>
        <w:lastRenderedPageBreak/>
        <w:t>Die Verwirklichung von unterstützter Entscheidungsfindung erfordert einen gesamtgesellschaftlichen Paradigmenwechsel, der vor allem auch den Abbau vom Stigma vis-a-vis Menschen mit Behinderungen beinhalten muss.</w:t>
      </w:r>
      <w:r w:rsidRPr="005B1612">
        <w:rPr>
          <w:rStyle w:val="Funotenzeichen"/>
          <w:rFonts w:ascii="Arial" w:hAnsi="Arial"/>
          <w:lang w:val="de-DE"/>
        </w:rPr>
        <w:footnoteReference w:id="160"/>
      </w:r>
      <w:r w:rsidRPr="005B1612">
        <w:rPr>
          <w:rFonts w:ascii="Arial" w:hAnsi="Arial"/>
          <w:lang w:val="de-DE"/>
        </w:rPr>
        <w:t xml:space="preserve"> Der Aufbau unterstützter Entscheidungsfindung sprengt daher jedenfalls die historische Zuständigkeit des Justizministeriums, eine Klärung der Federführung für den weiteren Prozess ist daher unerlässlich. </w:t>
      </w:r>
    </w:p>
    <w:p w:rsidR="00D5051A" w:rsidRPr="005B1612" w:rsidRDefault="00D5051A" w:rsidP="00D5051A">
      <w:pPr>
        <w:jc w:val="both"/>
        <w:rPr>
          <w:rFonts w:ascii="Arial" w:hAnsi="Arial"/>
          <w:lang w:val="de-DE"/>
        </w:rPr>
      </w:pPr>
    </w:p>
    <w:p w:rsidR="00D5051A" w:rsidRPr="00EA36F3" w:rsidRDefault="00D5051A" w:rsidP="00D5051A">
      <w:pPr>
        <w:jc w:val="both"/>
        <w:rPr>
          <w:rFonts w:ascii="Arial" w:hAnsi="Arial"/>
          <w:color w:val="000000"/>
          <w:lang w:val="de-DE"/>
        </w:rPr>
      </w:pPr>
      <w:r w:rsidRPr="00EA36F3">
        <w:rPr>
          <w:rFonts w:ascii="Arial" w:hAnsi="Arial"/>
          <w:color w:val="000000"/>
          <w:lang w:val="de-DE"/>
        </w:rPr>
        <w:t xml:space="preserve">„Man hilft den Menschen nicht, wenn man für sie tut, </w:t>
      </w:r>
      <w:r>
        <w:rPr>
          <w:rFonts w:ascii="Arial" w:hAnsi="Arial"/>
          <w:color w:val="000000"/>
          <w:lang w:val="de-DE"/>
        </w:rPr>
        <w:t>was</w:t>
      </w:r>
      <w:r w:rsidRPr="00EA36F3">
        <w:rPr>
          <w:rFonts w:ascii="Arial" w:hAnsi="Arial"/>
          <w:color w:val="000000"/>
          <w:lang w:val="de-DE"/>
        </w:rPr>
        <w:t xml:space="preserve"> sie selbst tun können</w:t>
      </w:r>
      <w:r w:rsidRPr="005B1612">
        <w:rPr>
          <w:rFonts w:ascii="Arial" w:hAnsi="Arial" w:cs="Arial"/>
          <w:color w:val="000000"/>
          <w:lang w:val="de-DE" w:eastAsia="ja-JP"/>
        </w:rPr>
        <w:t>“,</w:t>
      </w:r>
      <w:r w:rsidRPr="00EA36F3">
        <w:rPr>
          <w:rFonts w:ascii="Arial" w:hAnsi="Arial"/>
          <w:color w:val="000000"/>
          <w:lang w:val="de-DE"/>
        </w:rPr>
        <w:t xml:space="preserve"> wird Abraham Lincoln zum Auftakt einer Informationsbroschüre des </w:t>
      </w:r>
      <w:r w:rsidRPr="005B1612">
        <w:rPr>
          <w:rFonts w:ascii="Arial" w:hAnsi="Arial" w:cs="Arial"/>
          <w:color w:val="000000"/>
          <w:lang w:val="de-DE" w:eastAsia="ja-JP"/>
        </w:rPr>
        <w:t>Bundes</w:t>
      </w:r>
      <w:r>
        <w:rPr>
          <w:rFonts w:ascii="Arial" w:hAnsi="Arial" w:cs="Arial"/>
          <w:color w:val="000000"/>
          <w:lang w:val="de-DE" w:eastAsia="ja-JP"/>
        </w:rPr>
        <w:softHyphen/>
      </w:r>
      <w:r w:rsidRPr="005B1612">
        <w:rPr>
          <w:rFonts w:ascii="Arial" w:hAnsi="Arial" w:cs="Arial"/>
          <w:color w:val="000000"/>
          <w:lang w:val="de-DE" w:eastAsia="ja-JP"/>
        </w:rPr>
        <w:t>ministeriums</w:t>
      </w:r>
      <w:r w:rsidRPr="00EA36F3">
        <w:rPr>
          <w:rFonts w:ascii="Arial" w:hAnsi="Arial"/>
          <w:color w:val="000000"/>
          <w:lang w:val="de-DE"/>
        </w:rPr>
        <w:t xml:space="preserve"> für Justiz zur Sachwalterschaft zitiert.</w:t>
      </w:r>
      <w:r w:rsidRPr="00EA36F3">
        <w:rPr>
          <w:rStyle w:val="Funotenzeichen"/>
          <w:rFonts w:ascii="Arial" w:hAnsi="Arial"/>
          <w:color w:val="000000"/>
          <w:lang w:val="de-DE"/>
        </w:rPr>
        <w:footnoteReference w:id="161"/>
      </w:r>
      <w:r w:rsidRPr="00EA36F3">
        <w:rPr>
          <w:rFonts w:ascii="Arial" w:hAnsi="Arial"/>
          <w:color w:val="000000"/>
          <w:lang w:val="de-DE"/>
        </w:rPr>
        <w:t xml:space="preserve"> Das Motto sollte auch für die Diskussion über neue Modelle der unterstützten Entscheidungsfindung gelten; mit dem wichtigen Hinweis des Europaratskommissars für Menschenrechte: „es muss sichergestellt werden, dass neue Systeme tatsächlich unterstützend sind und nicht alte Modelle der substituierenden Entscheidungsfindung mit einem neuen Etikett versehen.“</w:t>
      </w:r>
      <w:r w:rsidRPr="00EA36F3">
        <w:rPr>
          <w:rStyle w:val="Funotenzeichen"/>
          <w:rFonts w:ascii="Arial" w:hAnsi="Arial"/>
          <w:color w:val="000000"/>
          <w:lang w:val="de-DE"/>
        </w:rPr>
        <w:footnoteReference w:id="162"/>
      </w:r>
    </w:p>
    <w:p w:rsidR="00D5051A" w:rsidRPr="005B1612" w:rsidRDefault="00D5051A" w:rsidP="00D5051A">
      <w:pPr>
        <w:jc w:val="both"/>
        <w:rPr>
          <w:rFonts w:ascii="Arial" w:hAnsi="Arial"/>
          <w:lang w:val="de-DE"/>
        </w:rPr>
      </w:pPr>
    </w:p>
    <w:p w:rsidR="00D5051A" w:rsidRPr="005B1612" w:rsidRDefault="00D5051A" w:rsidP="00D5051A">
      <w:pPr>
        <w:jc w:val="both"/>
        <w:rPr>
          <w:rFonts w:ascii="Arial" w:hAnsi="Arial"/>
          <w:lang w:val="de-DE"/>
        </w:rPr>
      </w:pPr>
    </w:p>
    <w:p w:rsidR="00D5051A" w:rsidRPr="00EA36F3" w:rsidRDefault="00D5051A" w:rsidP="00D5051A">
      <w:pPr>
        <w:jc w:val="both"/>
        <w:rPr>
          <w:rFonts w:ascii="Arial" w:hAnsi="Arial"/>
          <w:b/>
          <w:lang w:val="de-DE"/>
        </w:rPr>
      </w:pPr>
      <w:r w:rsidRPr="00EA36F3">
        <w:rPr>
          <w:rFonts w:ascii="Arial" w:hAnsi="Arial"/>
          <w:b/>
          <w:lang w:val="de-DE"/>
        </w:rPr>
        <w:t xml:space="preserve">V. Notwendige Schritte </w:t>
      </w:r>
    </w:p>
    <w:p w:rsidR="00D5051A" w:rsidRPr="00EA36F3" w:rsidRDefault="00D5051A" w:rsidP="00D5051A">
      <w:pPr>
        <w:jc w:val="both"/>
        <w:rPr>
          <w:rFonts w:ascii="Arial" w:hAnsi="Arial"/>
          <w:lang w:val="de-DE"/>
        </w:rPr>
      </w:pPr>
    </w:p>
    <w:p w:rsidR="00D5051A" w:rsidRPr="00EA36F3" w:rsidRDefault="00D5051A" w:rsidP="00D5051A">
      <w:pPr>
        <w:jc w:val="both"/>
        <w:rPr>
          <w:rFonts w:ascii="Arial" w:hAnsi="Arial"/>
          <w:lang w:val="de-DE"/>
        </w:rPr>
      </w:pPr>
      <w:r w:rsidRPr="00EA36F3">
        <w:rPr>
          <w:rFonts w:ascii="Arial" w:hAnsi="Arial"/>
          <w:lang w:val="de-DE"/>
        </w:rPr>
        <w:t xml:space="preserve">Vor dem Hintergrund des bisher Gesagten ergibt sich, dass es unerlässlich ist, auf der Grundlage der höchsten Standards von Partizipation einen breit angelegten Diskussions- und Bewusstseinsbildungsprozess zu initiieren. Die </w:t>
      </w:r>
      <w:r w:rsidRPr="005B1612">
        <w:rPr>
          <w:rFonts w:ascii="Arial" w:hAnsi="Arial"/>
          <w:lang w:val="de-DE"/>
        </w:rPr>
        <w:t>Notwendigkeit</w:t>
      </w:r>
      <w:r w:rsidRPr="00EA36F3">
        <w:rPr>
          <w:rFonts w:ascii="Arial" w:hAnsi="Arial"/>
          <w:lang w:val="de-DE"/>
        </w:rPr>
        <w:t xml:space="preserve"> dieses Diskussionsprozesses entbindet aber die staatlichen Stellen nicht von der Verantwortung, in diesem Prozess eine federführende Rolle einzunehmen.</w:t>
      </w:r>
    </w:p>
    <w:p w:rsidR="00D5051A" w:rsidRPr="00EA36F3" w:rsidRDefault="00D5051A" w:rsidP="00D5051A">
      <w:pPr>
        <w:jc w:val="both"/>
        <w:rPr>
          <w:rFonts w:ascii="Arial" w:hAnsi="Arial"/>
          <w:lang w:val="de-DE"/>
        </w:rPr>
      </w:pPr>
    </w:p>
    <w:p w:rsidR="00D5051A" w:rsidRPr="00EA36F3" w:rsidRDefault="00D5051A" w:rsidP="00D5051A">
      <w:pPr>
        <w:jc w:val="both"/>
        <w:rPr>
          <w:rFonts w:ascii="Arial" w:hAnsi="Arial"/>
          <w:lang w:val="de-DE"/>
        </w:rPr>
      </w:pPr>
      <w:r w:rsidRPr="00EA36F3">
        <w:rPr>
          <w:rFonts w:ascii="Arial" w:hAnsi="Arial"/>
          <w:lang w:val="de-DE"/>
        </w:rPr>
        <w:t xml:space="preserve">Erste unerlässliche Schritte, die aus Sicht des Ausschusses in der Verantwortung der staatlichen Instanzen, nicht der Zivilgesellschaft liegen, sind unter </w:t>
      </w:r>
      <w:r w:rsidRPr="005B1612">
        <w:rPr>
          <w:rFonts w:ascii="Arial" w:hAnsi="Arial"/>
          <w:lang w:val="de-DE"/>
        </w:rPr>
        <w:t>anderem:</w:t>
      </w:r>
    </w:p>
    <w:p w:rsidR="00D5051A" w:rsidRPr="00EA36F3" w:rsidRDefault="00D5051A" w:rsidP="00D5051A">
      <w:pPr>
        <w:jc w:val="both"/>
        <w:rPr>
          <w:rFonts w:ascii="Arial" w:hAnsi="Arial"/>
          <w:lang w:val="de-DE"/>
        </w:rPr>
      </w:pPr>
    </w:p>
    <w:p w:rsidR="00D5051A" w:rsidRPr="00EA36F3" w:rsidRDefault="00D5051A" w:rsidP="00B45919">
      <w:pPr>
        <w:pStyle w:val="FarbigeListe-Akzent11"/>
        <w:numPr>
          <w:ilvl w:val="0"/>
          <w:numId w:val="44"/>
        </w:numPr>
        <w:tabs>
          <w:tab w:val="left" w:pos="284"/>
        </w:tabs>
        <w:ind w:left="284" w:hanging="284"/>
        <w:rPr>
          <w:rFonts w:ascii="Arial" w:hAnsi="Arial"/>
          <w:lang w:val="de-DE"/>
        </w:rPr>
      </w:pPr>
      <w:r w:rsidRPr="00EA36F3">
        <w:rPr>
          <w:rFonts w:ascii="Arial" w:hAnsi="Arial"/>
          <w:lang w:val="de-DE"/>
        </w:rPr>
        <w:t>Institutionalisierung größtmöglicher Partizipation von betroffenen Menschen und Organen der Zivilgesellschaft zur Begleitung des Prozesses in jeder Phase</w:t>
      </w:r>
      <w:r w:rsidRPr="00EA36F3">
        <w:rPr>
          <w:rFonts w:ascii="Arial" w:hAnsi="Arial"/>
          <w:lang w:val="de-DE"/>
        </w:rPr>
        <w:br/>
      </w:r>
    </w:p>
    <w:p w:rsidR="00D5051A" w:rsidRPr="00EA36F3" w:rsidRDefault="00D5051A" w:rsidP="00B45919">
      <w:pPr>
        <w:pStyle w:val="FarbigeListe-Akzent11"/>
        <w:numPr>
          <w:ilvl w:val="0"/>
          <w:numId w:val="44"/>
        </w:numPr>
        <w:tabs>
          <w:tab w:val="left" w:pos="284"/>
        </w:tabs>
        <w:ind w:left="284" w:hanging="284"/>
        <w:rPr>
          <w:rFonts w:ascii="Arial" w:hAnsi="Arial"/>
          <w:lang w:val="de-DE"/>
        </w:rPr>
      </w:pPr>
      <w:r w:rsidRPr="00EA36F3">
        <w:rPr>
          <w:rFonts w:ascii="Arial" w:hAnsi="Arial"/>
          <w:lang w:val="de-DE"/>
        </w:rPr>
        <w:t>Initiierung eines aktiven Prozesses zur Klärung der jeweiligen Aufgaben der verfassungsmäßig zuständigen Instanzen im Rahmen der Umsetzung Unterstützter Entscheidungsfindung (BMJ, BMASK, Bundesländer)</w:t>
      </w:r>
      <w:r w:rsidRPr="00EA36F3">
        <w:rPr>
          <w:rFonts w:ascii="Arial" w:hAnsi="Arial"/>
          <w:lang w:val="de-DE"/>
        </w:rPr>
        <w:br/>
      </w:r>
    </w:p>
    <w:p w:rsidR="00D5051A" w:rsidRPr="00EA36F3" w:rsidRDefault="00D5051A" w:rsidP="00B45919">
      <w:pPr>
        <w:pStyle w:val="FarbigeListe-Akzent11"/>
        <w:numPr>
          <w:ilvl w:val="0"/>
          <w:numId w:val="44"/>
        </w:numPr>
        <w:tabs>
          <w:tab w:val="left" w:pos="284"/>
        </w:tabs>
        <w:ind w:left="284" w:hanging="284"/>
        <w:rPr>
          <w:rFonts w:ascii="Arial" w:hAnsi="Arial"/>
          <w:lang w:val="de-DE"/>
        </w:rPr>
      </w:pPr>
      <w:r w:rsidRPr="00EA36F3">
        <w:rPr>
          <w:rFonts w:ascii="Arial" w:hAnsi="Arial"/>
          <w:lang w:val="de-DE"/>
        </w:rPr>
        <w:t>umfassende Auswertung bestehender Best-Practice-Modelle im internationalen Kontext (z. B. Kanada) und Entwicklung von Umsetzungsmodellen für die spezifisch österreichische Situation</w:t>
      </w:r>
      <w:r w:rsidRPr="00EA36F3">
        <w:rPr>
          <w:rFonts w:ascii="Arial" w:hAnsi="Arial"/>
          <w:lang w:val="de-DE"/>
        </w:rPr>
        <w:br/>
      </w:r>
    </w:p>
    <w:p w:rsidR="00D5051A" w:rsidRPr="00EA36F3" w:rsidRDefault="00D5051A" w:rsidP="00B45919">
      <w:pPr>
        <w:pStyle w:val="FarbigeListe-Akzent11"/>
        <w:numPr>
          <w:ilvl w:val="0"/>
          <w:numId w:val="44"/>
        </w:numPr>
        <w:tabs>
          <w:tab w:val="left" w:pos="284"/>
        </w:tabs>
        <w:ind w:left="284" w:hanging="284"/>
        <w:rPr>
          <w:rFonts w:ascii="Arial" w:hAnsi="Arial"/>
          <w:lang w:val="de-DE"/>
        </w:rPr>
      </w:pPr>
      <w:r w:rsidRPr="00EA36F3">
        <w:rPr>
          <w:rFonts w:ascii="Arial" w:hAnsi="Arial"/>
          <w:lang w:val="de-DE"/>
        </w:rPr>
        <w:t>Entwicklung von Projektplänen für Pilotprojekte zur Umsetzung neuer Entscheidungsfindungsmodelle unter Einbeziehung möglicher gemeinnütziger Rechtsträger; gegebenenfalls Schaffung der Rechtsgrundlagen dafür</w:t>
      </w:r>
      <w:r w:rsidRPr="00EA36F3">
        <w:rPr>
          <w:rFonts w:ascii="Arial" w:hAnsi="Arial"/>
          <w:lang w:val="de-DE"/>
        </w:rPr>
        <w:br/>
      </w:r>
    </w:p>
    <w:p w:rsidR="00D5051A" w:rsidRPr="00EA36F3" w:rsidRDefault="00D5051A" w:rsidP="00B45919">
      <w:pPr>
        <w:pStyle w:val="FarbigeListe-Akzent11"/>
        <w:numPr>
          <w:ilvl w:val="0"/>
          <w:numId w:val="44"/>
        </w:numPr>
        <w:tabs>
          <w:tab w:val="left" w:pos="284"/>
        </w:tabs>
        <w:ind w:left="284" w:hanging="284"/>
        <w:rPr>
          <w:rFonts w:ascii="Arial" w:hAnsi="Arial"/>
          <w:lang w:val="de-DE"/>
        </w:rPr>
      </w:pPr>
      <w:r w:rsidRPr="00EA36F3">
        <w:rPr>
          <w:rFonts w:ascii="Arial" w:hAnsi="Arial"/>
          <w:lang w:val="de-DE"/>
        </w:rPr>
        <w:t>dabei Erwägung der Schaffung zeitlich begrenzter Übergangsrechtsbestimmungen (neues Recht für neue Geschäftsfälle, altes Recht für alte Geschäftsfälle), um Rechtsprechung und Vollziehung nicht zu überfordern</w:t>
      </w:r>
      <w:r w:rsidRPr="00EA36F3">
        <w:rPr>
          <w:rFonts w:ascii="Arial" w:hAnsi="Arial"/>
          <w:lang w:val="de-DE"/>
        </w:rPr>
        <w:br/>
      </w:r>
    </w:p>
    <w:p w:rsidR="00D5051A" w:rsidRPr="00EA36F3" w:rsidRDefault="00D5051A" w:rsidP="00B45919">
      <w:pPr>
        <w:pStyle w:val="FarbigeListe-Akzent11"/>
        <w:numPr>
          <w:ilvl w:val="0"/>
          <w:numId w:val="44"/>
        </w:numPr>
        <w:tabs>
          <w:tab w:val="left" w:pos="284"/>
        </w:tabs>
        <w:ind w:left="284" w:hanging="284"/>
        <w:rPr>
          <w:rFonts w:ascii="Arial" w:hAnsi="Arial"/>
          <w:lang w:val="de-DE"/>
        </w:rPr>
      </w:pPr>
      <w:r w:rsidRPr="00EA36F3">
        <w:rPr>
          <w:rFonts w:ascii="Arial" w:hAnsi="Arial"/>
          <w:lang w:val="de-DE"/>
        </w:rPr>
        <w:lastRenderedPageBreak/>
        <w:t>Präzisierung der im Nationalen Aktionsplan dargelegten Zeitlinien für eine Ersetzung des jetzigen Sachwalterschaft durch konventionskonforme Instrumente der Entscheidungsunterstützung einschließlich der Zwischenevaluierung bestehender Pilotprojekte.</w:t>
      </w:r>
    </w:p>
    <w:p w:rsidR="00D5051A" w:rsidRDefault="00D5051A" w:rsidP="00D5051A">
      <w:pPr>
        <w:jc w:val="both"/>
        <w:rPr>
          <w:rFonts w:ascii="Arial" w:hAnsi="Arial" w:cs="Arial"/>
          <w:color w:val="000000"/>
          <w:sz w:val="22"/>
          <w:szCs w:val="22"/>
          <w:lang w:val="de-DE" w:eastAsia="ja-JP"/>
        </w:rPr>
      </w:pPr>
    </w:p>
    <w:p w:rsidR="00D5051A" w:rsidRPr="000A2961" w:rsidRDefault="00D5051A" w:rsidP="00D5051A">
      <w:pPr>
        <w:jc w:val="both"/>
        <w:rPr>
          <w:rFonts w:ascii="Arial" w:hAnsi="Arial" w:cs="Arial"/>
          <w:color w:val="000000"/>
          <w:sz w:val="22"/>
          <w:szCs w:val="22"/>
          <w:lang w:val="de-DE" w:eastAsia="ja-JP"/>
        </w:rPr>
      </w:pPr>
    </w:p>
    <w:p w:rsidR="00D5051A" w:rsidRPr="00915518" w:rsidRDefault="00D5051A" w:rsidP="00D5051A">
      <w:pPr>
        <w:rPr>
          <w:rFonts w:ascii="Arial" w:hAnsi="Arial" w:cs="Arial"/>
          <w:color w:val="000000"/>
          <w:sz w:val="22"/>
          <w:szCs w:val="22"/>
          <w:lang w:val="de-DE" w:eastAsia="ja-JP"/>
        </w:rPr>
      </w:pPr>
      <w:r w:rsidRPr="00915518">
        <w:rPr>
          <w:rFonts w:ascii="Arial" w:hAnsi="Arial" w:cs="Arial"/>
          <w:b/>
          <w:sz w:val="22"/>
          <w:szCs w:val="22"/>
          <w:lang w:val="de-AT"/>
        </w:rPr>
        <w:t>Literatur:</w:t>
      </w:r>
    </w:p>
    <w:p w:rsidR="00D5051A" w:rsidRPr="00915518" w:rsidRDefault="00D5051A" w:rsidP="00D5051A">
      <w:pPr>
        <w:jc w:val="both"/>
        <w:rPr>
          <w:rFonts w:ascii="Arial" w:hAnsi="Arial" w:cs="Arial"/>
          <w:sz w:val="22"/>
          <w:szCs w:val="22"/>
          <w:lang w:val="de-AT"/>
        </w:rPr>
      </w:pPr>
    </w:p>
    <w:p w:rsidR="00D5051A" w:rsidRPr="00915518" w:rsidRDefault="00D5051A" w:rsidP="00D5051A">
      <w:pPr>
        <w:jc w:val="both"/>
        <w:rPr>
          <w:rFonts w:ascii="Arial" w:hAnsi="Arial" w:cs="Arial"/>
          <w:sz w:val="22"/>
          <w:szCs w:val="22"/>
          <w:lang w:val="de-AT"/>
        </w:rPr>
      </w:pPr>
      <w:r w:rsidRPr="00915518">
        <w:rPr>
          <w:rFonts w:ascii="Arial" w:hAnsi="Arial" w:cs="Arial"/>
          <w:sz w:val="22"/>
          <w:szCs w:val="22"/>
          <w:lang w:val="de-AT"/>
        </w:rPr>
        <w:t>Amering, Michaela/Schmolke, Margit, Recovery – Das Ende der Unheilbarkeit</w:t>
      </w:r>
    </w:p>
    <w:p w:rsidR="00D5051A" w:rsidRPr="00915518" w:rsidRDefault="00D5051A" w:rsidP="00D5051A">
      <w:pPr>
        <w:jc w:val="both"/>
        <w:rPr>
          <w:rFonts w:ascii="Arial" w:hAnsi="Arial" w:cs="Arial"/>
          <w:sz w:val="22"/>
          <w:szCs w:val="22"/>
          <w:lang w:val="de-AT"/>
        </w:rPr>
      </w:pPr>
    </w:p>
    <w:p w:rsidR="00D5051A" w:rsidRPr="00915518" w:rsidRDefault="00D5051A" w:rsidP="00D5051A">
      <w:pPr>
        <w:jc w:val="both"/>
        <w:rPr>
          <w:rFonts w:ascii="Arial" w:hAnsi="Arial" w:cs="Arial"/>
          <w:sz w:val="22"/>
          <w:szCs w:val="22"/>
        </w:rPr>
      </w:pPr>
      <w:r w:rsidRPr="00915518">
        <w:rPr>
          <w:rFonts w:ascii="Arial" w:hAnsi="Arial" w:cs="Arial"/>
          <w:sz w:val="22"/>
          <w:szCs w:val="22"/>
        </w:rPr>
        <w:t xml:space="preserve">Arnstein, Sherry, A Ladder of Citizenship Participation  </w:t>
      </w:r>
    </w:p>
    <w:p w:rsidR="00D5051A" w:rsidRPr="00915518" w:rsidRDefault="00D5051A" w:rsidP="00D5051A">
      <w:pPr>
        <w:jc w:val="both"/>
        <w:rPr>
          <w:rFonts w:ascii="Arial" w:hAnsi="Arial" w:cs="Arial"/>
          <w:sz w:val="22"/>
          <w:szCs w:val="22"/>
        </w:rPr>
      </w:pPr>
    </w:p>
    <w:p w:rsidR="00D5051A" w:rsidRPr="00915518" w:rsidRDefault="00D5051A" w:rsidP="00D5051A">
      <w:pPr>
        <w:jc w:val="both"/>
        <w:rPr>
          <w:rFonts w:ascii="Arial" w:hAnsi="Arial" w:cs="Arial"/>
          <w:sz w:val="22"/>
          <w:szCs w:val="22"/>
        </w:rPr>
      </w:pPr>
      <w:r w:rsidRPr="00915518">
        <w:rPr>
          <w:rFonts w:ascii="Arial" w:hAnsi="Arial" w:cs="Arial"/>
          <w:sz w:val="22"/>
          <w:szCs w:val="22"/>
        </w:rPr>
        <w:t>Bach, Michael/Kerzner, Lana, A New Paradigm for Protecting Autonomy and the Right to Legal Capacity, Prepared for the Ontario Law Commission,</w:t>
      </w:r>
    </w:p>
    <w:p w:rsidR="00D5051A" w:rsidRPr="00915518" w:rsidRDefault="00D052A1" w:rsidP="00D5051A">
      <w:pPr>
        <w:jc w:val="both"/>
        <w:rPr>
          <w:rFonts w:ascii="Arial" w:hAnsi="Arial" w:cs="Arial"/>
          <w:sz w:val="22"/>
          <w:szCs w:val="22"/>
        </w:rPr>
      </w:pPr>
      <w:hyperlink r:id="rId12" w:history="1">
        <w:r w:rsidR="00D5051A" w:rsidRPr="00915518">
          <w:rPr>
            <w:rStyle w:val="Hyperlink"/>
            <w:rFonts w:ascii="Arial" w:hAnsi="Arial" w:cs="Arial"/>
            <w:sz w:val="22"/>
            <w:szCs w:val="22"/>
          </w:rPr>
          <w:t>http://www.lco-cdo.org/disabilities/bach-kerzner.pdf</w:t>
        </w:r>
      </w:hyperlink>
    </w:p>
    <w:p w:rsidR="00D5051A" w:rsidRPr="00915518" w:rsidRDefault="00D5051A" w:rsidP="00D5051A">
      <w:pPr>
        <w:jc w:val="both"/>
        <w:rPr>
          <w:rFonts w:ascii="Arial" w:hAnsi="Arial" w:cs="Arial"/>
          <w:sz w:val="22"/>
          <w:szCs w:val="22"/>
        </w:rPr>
      </w:pPr>
    </w:p>
    <w:p w:rsidR="00D5051A" w:rsidRPr="00915518" w:rsidRDefault="00D5051A" w:rsidP="00D5051A">
      <w:pPr>
        <w:jc w:val="both"/>
        <w:rPr>
          <w:rFonts w:ascii="Arial" w:hAnsi="Arial" w:cs="Arial"/>
          <w:sz w:val="22"/>
          <w:szCs w:val="22"/>
          <w:lang w:eastAsia="de-AT"/>
        </w:rPr>
      </w:pPr>
      <w:r w:rsidRPr="00915518">
        <w:rPr>
          <w:rFonts w:ascii="Arial" w:hAnsi="Arial" w:cs="Arial"/>
          <w:sz w:val="22"/>
          <w:szCs w:val="22"/>
          <w:lang w:val="de-DE" w:eastAsia="de-AT"/>
        </w:rPr>
        <w:t xml:space="preserve">Bourdieu, Pierre, “Ökonomisches Kapital, kulturelles Kapital, soziales Kapital.” in </w:t>
      </w:r>
      <w:r w:rsidRPr="00915518">
        <w:rPr>
          <w:rFonts w:ascii="Arial" w:hAnsi="Arial" w:cs="Arial"/>
          <w:i/>
          <w:iCs/>
          <w:sz w:val="22"/>
          <w:szCs w:val="22"/>
          <w:lang w:val="de-DE" w:eastAsia="de-AT"/>
        </w:rPr>
        <w:t>Soziale Ungleichheiten</w:t>
      </w:r>
      <w:r w:rsidRPr="00915518">
        <w:rPr>
          <w:rFonts w:ascii="Arial" w:hAnsi="Arial" w:cs="Arial"/>
          <w:sz w:val="22"/>
          <w:szCs w:val="22"/>
          <w:lang w:val="de-DE" w:eastAsia="de-AT"/>
        </w:rPr>
        <w:t xml:space="preserve"> (Soziale Welt, Sonderheft 2), (Hsg.) </w:t>
      </w:r>
      <w:r w:rsidRPr="00B45919">
        <w:rPr>
          <w:rFonts w:ascii="Arial" w:hAnsi="Arial" w:cs="Arial"/>
          <w:sz w:val="22"/>
          <w:szCs w:val="22"/>
          <w:lang w:eastAsia="de-AT"/>
        </w:rPr>
        <w:t xml:space="preserve">Reinhard Kreckel. </w:t>
      </w:r>
      <w:r w:rsidRPr="00915518">
        <w:rPr>
          <w:rFonts w:ascii="Arial" w:hAnsi="Arial" w:cs="Arial"/>
          <w:sz w:val="22"/>
          <w:szCs w:val="22"/>
          <w:lang w:eastAsia="de-AT"/>
        </w:rPr>
        <w:t>Goettingen: Otto Schartz &amp; Co. 1983. pp. 183-98, siehe auch (1986) The forms of capital, in J. Richardson (Ed.) Handbook of Theory and Research for the Sociology of Education (New York, Greenwood), 241-258.</w:t>
      </w:r>
    </w:p>
    <w:p w:rsidR="00D5051A" w:rsidRPr="00915518" w:rsidRDefault="00D5051A" w:rsidP="00D5051A">
      <w:pPr>
        <w:jc w:val="both"/>
        <w:rPr>
          <w:rFonts w:ascii="Arial" w:hAnsi="Arial" w:cs="Arial"/>
          <w:sz w:val="22"/>
          <w:szCs w:val="22"/>
        </w:rPr>
      </w:pPr>
    </w:p>
    <w:p w:rsidR="00D5051A" w:rsidRPr="00915518" w:rsidRDefault="00D5051A" w:rsidP="00D5051A">
      <w:pPr>
        <w:jc w:val="both"/>
        <w:rPr>
          <w:rFonts w:ascii="Arial" w:hAnsi="Arial" w:cs="Arial"/>
          <w:sz w:val="22"/>
          <w:szCs w:val="22"/>
        </w:rPr>
      </w:pPr>
      <w:r w:rsidRPr="00915518">
        <w:rPr>
          <w:rFonts w:ascii="Arial" w:hAnsi="Arial" w:cs="Arial"/>
          <w:sz w:val="22"/>
          <w:szCs w:val="22"/>
        </w:rPr>
        <w:t>Bowman, Dina, Sen and Bourdieu: understanding inequality; Social Policy Working Paper No. 14, Brotherhood of Saint Laurence and Centre for Public Policy, University of Melbourne, (2010)</w:t>
      </w:r>
    </w:p>
    <w:p w:rsidR="00D5051A" w:rsidRPr="00915518" w:rsidRDefault="00D052A1" w:rsidP="00D5051A">
      <w:pPr>
        <w:jc w:val="both"/>
        <w:rPr>
          <w:rFonts w:ascii="Arial" w:hAnsi="Arial" w:cs="Arial"/>
          <w:sz w:val="22"/>
          <w:szCs w:val="22"/>
        </w:rPr>
      </w:pPr>
      <w:hyperlink r:id="rId13" w:history="1">
        <w:r w:rsidR="00D5051A" w:rsidRPr="00915518">
          <w:rPr>
            <w:rStyle w:val="Hyperlink"/>
            <w:rFonts w:ascii="Arial" w:hAnsi="Arial" w:cs="Arial"/>
            <w:sz w:val="22"/>
            <w:szCs w:val="22"/>
          </w:rPr>
          <w:t>http://www.bsl.org.au/pdfs/Bowman_Sen_and_Bourdieu_understanding_inequality_2010.pdf</w:t>
        </w:r>
      </w:hyperlink>
      <w:r w:rsidR="00D5051A" w:rsidRPr="00915518">
        <w:rPr>
          <w:rFonts w:ascii="Arial" w:hAnsi="Arial" w:cs="Arial"/>
          <w:sz w:val="22"/>
          <w:szCs w:val="22"/>
        </w:rPr>
        <w:t xml:space="preserve"> </w:t>
      </w:r>
    </w:p>
    <w:p w:rsidR="00D5051A" w:rsidRPr="00915518" w:rsidRDefault="00D5051A" w:rsidP="00D5051A">
      <w:pPr>
        <w:jc w:val="both"/>
        <w:rPr>
          <w:rFonts w:ascii="Arial" w:hAnsi="Arial" w:cs="Arial"/>
          <w:sz w:val="22"/>
          <w:szCs w:val="22"/>
        </w:rPr>
      </w:pPr>
    </w:p>
    <w:p w:rsidR="00D5051A" w:rsidRPr="00915518" w:rsidRDefault="00D5051A" w:rsidP="00D5051A">
      <w:pPr>
        <w:jc w:val="both"/>
        <w:rPr>
          <w:rFonts w:ascii="Arial" w:hAnsi="Arial" w:cs="Arial"/>
          <w:sz w:val="22"/>
          <w:szCs w:val="22"/>
        </w:rPr>
      </w:pPr>
      <w:r w:rsidRPr="00915518">
        <w:rPr>
          <w:rFonts w:ascii="Arial" w:hAnsi="Arial" w:cs="Arial"/>
          <w:sz w:val="22"/>
          <w:szCs w:val="22"/>
        </w:rPr>
        <w:t>Burchhardt, Tanya, Capabilities and Disability: The Capabilities Framework and the Social Model of Disability, Disability and Society, Vol 19., No 7, 2004</w:t>
      </w:r>
    </w:p>
    <w:p w:rsidR="00D5051A" w:rsidRPr="00915518" w:rsidRDefault="00D5051A" w:rsidP="00D5051A">
      <w:pPr>
        <w:jc w:val="both"/>
        <w:rPr>
          <w:rFonts w:ascii="Arial" w:hAnsi="Arial" w:cs="Arial"/>
          <w:sz w:val="22"/>
          <w:szCs w:val="22"/>
        </w:rPr>
      </w:pPr>
    </w:p>
    <w:p w:rsidR="00D5051A" w:rsidRPr="00915518" w:rsidRDefault="00D5051A" w:rsidP="00D5051A">
      <w:pPr>
        <w:jc w:val="both"/>
        <w:rPr>
          <w:rFonts w:ascii="Arial" w:hAnsi="Arial" w:cs="Arial"/>
          <w:sz w:val="22"/>
          <w:szCs w:val="22"/>
        </w:rPr>
      </w:pPr>
      <w:r w:rsidRPr="00915518">
        <w:rPr>
          <w:rFonts w:ascii="Arial" w:hAnsi="Arial" w:cs="Arial"/>
          <w:sz w:val="22"/>
          <w:szCs w:val="22"/>
        </w:rPr>
        <w:t>Commission on Legal Empowerment of the Poor: Making the Law Work for Everyone,</w:t>
      </w:r>
    </w:p>
    <w:p w:rsidR="00D5051A" w:rsidRPr="00915518" w:rsidRDefault="00D052A1" w:rsidP="00D5051A">
      <w:pPr>
        <w:jc w:val="both"/>
        <w:rPr>
          <w:rFonts w:ascii="Arial" w:hAnsi="Arial" w:cs="Arial"/>
          <w:sz w:val="22"/>
          <w:szCs w:val="22"/>
        </w:rPr>
      </w:pPr>
      <w:hyperlink r:id="rId14" w:history="1">
        <w:r w:rsidR="00D5051A" w:rsidRPr="00915518">
          <w:rPr>
            <w:rStyle w:val="Hyperlink"/>
            <w:rFonts w:ascii="Arial" w:hAnsi="Arial" w:cs="Arial"/>
            <w:sz w:val="22"/>
            <w:szCs w:val="22"/>
          </w:rPr>
          <w:t>http://www.undp.org/legalempowerment/report/index.html</w:t>
        </w:r>
      </w:hyperlink>
    </w:p>
    <w:p w:rsidR="00D5051A" w:rsidRPr="00915518" w:rsidRDefault="00D5051A" w:rsidP="00D5051A">
      <w:pPr>
        <w:jc w:val="both"/>
        <w:rPr>
          <w:rFonts w:ascii="Arial" w:hAnsi="Arial" w:cs="Arial"/>
          <w:sz w:val="22"/>
          <w:szCs w:val="22"/>
          <w:highlight w:val="yellow"/>
        </w:rPr>
      </w:pPr>
    </w:p>
    <w:p w:rsidR="00D5051A" w:rsidRPr="00915518" w:rsidRDefault="00D5051A" w:rsidP="00D5051A">
      <w:pPr>
        <w:jc w:val="both"/>
        <w:rPr>
          <w:rFonts w:ascii="Arial" w:hAnsi="Arial" w:cs="Arial"/>
          <w:sz w:val="22"/>
          <w:szCs w:val="22"/>
        </w:rPr>
      </w:pPr>
      <w:r w:rsidRPr="00915518">
        <w:rPr>
          <w:rFonts w:ascii="Arial" w:hAnsi="Arial" w:cs="Arial"/>
          <w:sz w:val="22"/>
          <w:szCs w:val="22"/>
        </w:rPr>
        <w:t xml:space="preserve">Deagan, Pat, Recovery and the Conspiracy of Hope, </w:t>
      </w:r>
      <w:hyperlink r:id="rId15" w:history="1">
        <w:r w:rsidRPr="00915518">
          <w:rPr>
            <w:rStyle w:val="Hyperlink"/>
            <w:rFonts w:ascii="Arial" w:hAnsi="Arial" w:cs="Arial"/>
            <w:sz w:val="22"/>
            <w:szCs w:val="22"/>
          </w:rPr>
          <w:t>http://www.patdeegan.com/pat-deegan/lectures/conspiracy-of-hope</w:t>
        </w:r>
      </w:hyperlink>
      <w:r w:rsidRPr="00915518">
        <w:rPr>
          <w:rFonts w:ascii="Arial" w:hAnsi="Arial" w:cs="Arial"/>
          <w:sz w:val="22"/>
          <w:szCs w:val="22"/>
        </w:rPr>
        <w:t xml:space="preserve">  </w:t>
      </w:r>
    </w:p>
    <w:p w:rsidR="00D5051A" w:rsidRPr="00915518" w:rsidRDefault="00D5051A" w:rsidP="00D5051A">
      <w:pPr>
        <w:jc w:val="both"/>
        <w:rPr>
          <w:rFonts w:ascii="Arial" w:hAnsi="Arial" w:cs="Arial"/>
          <w:sz w:val="22"/>
          <w:szCs w:val="22"/>
        </w:rPr>
      </w:pPr>
    </w:p>
    <w:p w:rsidR="00D5051A" w:rsidRPr="00915518" w:rsidRDefault="00D5051A" w:rsidP="00D5051A">
      <w:pPr>
        <w:jc w:val="both"/>
        <w:rPr>
          <w:rFonts w:ascii="Arial" w:hAnsi="Arial" w:cs="Arial"/>
          <w:sz w:val="22"/>
          <w:szCs w:val="22"/>
        </w:rPr>
      </w:pPr>
      <w:r w:rsidRPr="00915518">
        <w:rPr>
          <w:rFonts w:ascii="Arial" w:hAnsi="Arial" w:cs="Arial"/>
          <w:sz w:val="22"/>
          <w:szCs w:val="22"/>
        </w:rPr>
        <w:t xml:space="preserve">EU Fundamental Rights Agency, The </w:t>
      </w:r>
      <w:r w:rsidRPr="00915518">
        <w:rPr>
          <w:rFonts w:ascii="Arial" w:hAnsi="Arial" w:cs="Arial"/>
          <w:sz w:val="22"/>
          <w:szCs w:val="22"/>
          <w:lang w:val="en-GB" w:eastAsia="ja-JP"/>
        </w:rPr>
        <w:t>Right to political participation of persons with intellectual disabilities and persons with mental health problems in the EU</w:t>
      </w:r>
      <w:r w:rsidRPr="00915518">
        <w:rPr>
          <w:rFonts w:ascii="Arial" w:hAnsi="Arial" w:cs="Arial"/>
          <w:sz w:val="22"/>
          <w:szCs w:val="22"/>
        </w:rPr>
        <w:t xml:space="preserve">, (2010) </w:t>
      </w:r>
      <w:hyperlink r:id="rId16" w:history="1">
        <w:r w:rsidRPr="00915518">
          <w:rPr>
            <w:rStyle w:val="Hyperlink"/>
            <w:rFonts w:ascii="Arial" w:hAnsi="Arial" w:cs="Arial"/>
            <w:sz w:val="22"/>
            <w:szCs w:val="22"/>
          </w:rPr>
          <w:t>http://fra.europa.eu/fraWebsite/research/projects/proj_disability_en.htm</w:t>
        </w:r>
      </w:hyperlink>
    </w:p>
    <w:p w:rsidR="00D5051A" w:rsidRPr="00915518" w:rsidRDefault="00D5051A" w:rsidP="00D5051A">
      <w:pPr>
        <w:jc w:val="both"/>
        <w:rPr>
          <w:rFonts w:ascii="Arial" w:hAnsi="Arial" w:cs="Arial"/>
          <w:sz w:val="22"/>
          <w:szCs w:val="22"/>
          <w:highlight w:val="yellow"/>
        </w:rPr>
      </w:pPr>
    </w:p>
    <w:p w:rsidR="00D5051A" w:rsidRPr="00915518" w:rsidRDefault="00D5051A" w:rsidP="00D5051A">
      <w:pPr>
        <w:jc w:val="both"/>
        <w:rPr>
          <w:rFonts w:ascii="Arial" w:hAnsi="Arial" w:cs="Arial"/>
          <w:sz w:val="22"/>
          <w:szCs w:val="22"/>
        </w:rPr>
      </w:pPr>
      <w:r w:rsidRPr="00915518">
        <w:rPr>
          <w:rFonts w:ascii="Arial" w:hAnsi="Arial" w:cs="Arial"/>
          <w:sz w:val="22"/>
          <w:szCs w:val="22"/>
        </w:rPr>
        <w:t xml:space="preserve">Europarat, Commissioner for Human Rights, Issues Paper (2012)2, Who gets to decide?, Right to Legal Capacity for persons with intellectual and psychosocial disabilities </w:t>
      </w:r>
    </w:p>
    <w:p w:rsidR="00D5051A" w:rsidRPr="00915518" w:rsidRDefault="00D5051A" w:rsidP="00D5051A">
      <w:pPr>
        <w:jc w:val="both"/>
        <w:rPr>
          <w:rFonts w:ascii="Arial" w:hAnsi="Arial" w:cs="Arial"/>
          <w:sz w:val="22"/>
          <w:szCs w:val="22"/>
          <w:highlight w:val="yellow"/>
        </w:rPr>
      </w:pPr>
    </w:p>
    <w:p w:rsidR="00D5051A" w:rsidRPr="00915518" w:rsidRDefault="00D5051A" w:rsidP="00D5051A">
      <w:pPr>
        <w:jc w:val="both"/>
        <w:rPr>
          <w:rFonts w:ascii="Arial" w:hAnsi="Arial" w:cs="Arial"/>
          <w:sz w:val="22"/>
          <w:szCs w:val="22"/>
        </w:rPr>
      </w:pPr>
      <w:r w:rsidRPr="00915518">
        <w:rPr>
          <w:rFonts w:ascii="Arial" w:hAnsi="Arial" w:cs="Arial"/>
          <w:sz w:val="22"/>
          <w:szCs w:val="22"/>
        </w:rPr>
        <w:t xml:space="preserve">Hopper, Kim, Rethinking Social Recovery in Schizophrenia: What a Capabilities Approach Might Offer, Soc. Sc Med 2007 65(5): 868-879 </w:t>
      </w:r>
    </w:p>
    <w:p w:rsidR="00D5051A" w:rsidRPr="00915518" w:rsidRDefault="00D5051A" w:rsidP="00D505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A1718"/>
          <w:sz w:val="22"/>
          <w:szCs w:val="22"/>
          <w:lang w:val="en-GB" w:eastAsia="ja-JP"/>
        </w:rPr>
      </w:pPr>
    </w:p>
    <w:p w:rsidR="00D5051A" w:rsidRPr="00915518" w:rsidRDefault="00D5051A" w:rsidP="00D505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A1718"/>
          <w:sz w:val="22"/>
          <w:szCs w:val="22"/>
          <w:lang w:val="en-GB" w:eastAsia="ja-JP"/>
        </w:rPr>
      </w:pPr>
      <w:r w:rsidRPr="00915518">
        <w:rPr>
          <w:rFonts w:ascii="Arial" w:hAnsi="Arial" w:cs="Arial"/>
          <w:color w:val="1A1718"/>
          <w:sz w:val="22"/>
          <w:szCs w:val="22"/>
          <w:lang w:val="en-GB" w:eastAsia="ja-JP"/>
        </w:rPr>
        <w:t>Mitra, S., The capability approach and disability. Journal of Disability Policy Studies, 2006,16:236-247</w:t>
      </w:r>
    </w:p>
    <w:p w:rsidR="00D5051A" w:rsidRPr="00915518" w:rsidRDefault="00D5051A" w:rsidP="00D5051A">
      <w:pPr>
        <w:rPr>
          <w:rFonts w:ascii="Arial" w:hAnsi="Arial" w:cs="Arial"/>
          <w:sz w:val="22"/>
          <w:szCs w:val="22"/>
        </w:rPr>
      </w:pPr>
    </w:p>
    <w:p w:rsidR="00D5051A" w:rsidRPr="00915518" w:rsidRDefault="00D5051A" w:rsidP="00D5051A">
      <w:pPr>
        <w:rPr>
          <w:rFonts w:ascii="Arial" w:hAnsi="Arial" w:cs="Arial"/>
          <w:i/>
          <w:iCs/>
          <w:sz w:val="22"/>
          <w:szCs w:val="22"/>
        </w:rPr>
      </w:pPr>
      <w:r w:rsidRPr="00915518">
        <w:rPr>
          <w:rFonts w:ascii="Arial" w:hAnsi="Arial" w:cs="Arial"/>
          <w:sz w:val="22"/>
          <w:szCs w:val="22"/>
        </w:rPr>
        <w:t xml:space="preserve">OHCHR, </w:t>
      </w:r>
      <w:r w:rsidRPr="00915518">
        <w:rPr>
          <w:rFonts w:ascii="Arial" w:hAnsi="Arial" w:cs="Arial"/>
          <w:i/>
          <w:iCs/>
          <w:sz w:val="22"/>
          <w:szCs w:val="22"/>
        </w:rPr>
        <w:t xml:space="preserve">Background conference document prepared by the Office of the United Nations High Commissioner for Human Rights, Legal Capacity, </w:t>
      </w:r>
      <w:hyperlink r:id="rId17" w:history="1">
        <w:r w:rsidRPr="00915518">
          <w:rPr>
            <w:rStyle w:val="Hyperlink"/>
            <w:rFonts w:ascii="Arial" w:hAnsi="Arial" w:cs="Arial"/>
            <w:i/>
            <w:iCs/>
            <w:sz w:val="22"/>
            <w:szCs w:val="22"/>
          </w:rPr>
          <w:t>http://www.un.org/esa/socdev/enable/rights/ahc6documents.htm</w:t>
        </w:r>
      </w:hyperlink>
      <w:r w:rsidRPr="00915518">
        <w:rPr>
          <w:rFonts w:ascii="Arial" w:hAnsi="Arial" w:cs="Arial"/>
          <w:i/>
          <w:iCs/>
          <w:sz w:val="22"/>
          <w:szCs w:val="22"/>
        </w:rPr>
        <w:t xml:space="preserve">   </w:t>
      </w:r>
    </w:p>
    <w:p w:rsidR="00D5051A" w:rsidRPr="00915518" w:rsidRDefault="00D5051A" w:rsidP="00D5051A">
      <w:pPr>
        <w:jc w:val="both"/>
        <w:rPr>
          <w:rFonts w:ascii="Arial" w:hAnsi="Arial" w:cs="Arial"/>
          <w:sz w:val="22"/>
          <w:szCs w:val="22"/>
        </w:rPr>
      </w:pPr>
    </w:p>
    <w:p w:rsidR="00D5051A" w:rsidRPr="00915518" w:rsidRDefault="00D5051A" w:rsidP="00D5051A">
      <w:pPr>
        <w:jc w:val="both"/>
        <w:rPr>
          <w:rFonts w:ascii="Arial" w:hAnsi="Arial" w:cs="Arial"/>
          <w:sz w:val="22"/>
          <w:szCs w:val="22"/>
        </w:rPr>
      </w:pPr>
      <w:r w:rsidRPr="00915518">
        <w:rPr>
          <w:rFonts w:ascii="Arial" w:hAnsi="Arial" w:cs="Arial"/>
          <w:sz w:val="22"/>
          <w:szCs w:val="22"/>
        </w:rPr>
        <w:t>Sen, Amartya, Resources, Values and Development</w:t>
      </w:r>
    </w:p>
    <w:p w:rsidR="00D5051A" w:rsidRPr="00915518" w:rsidRDefault="00D5051A" w:rsidP="00D5051A">
      <w:pPr>
        <w:jc w:val="both"/>
        <w:rPr>
          <w:rFonts w:ascii="Arial" w:hAnsi="Arial" w:cs="Arial"/>
          <w:sz w:val="22"/>
          <w:szCs w:val="22"/>
        </w:rPr>
      </w:pPr>
      <w:r w:rsidRPr="00915518">
        <w:rPr>
          <w:rFonts w:ascii="Arial" w:hAnsi="Arial" w:cs="Arial"/>
          <w:sz w:val="22"/>
          <w:szCs w:val="22"/>
        </w:rPr>
        <w:t>——, The Tanner Lectures on Human Values</w:t>
      </w:r>
    </w:p>
    <w:p w:rsidR="00D5051A" w:rsidRPr="00915518" w:rsidRDefault="00D5051A" w:rsidP="00D5051A">
      <w:pPr>
        <w:jc w:val="both"/>
        <w:rPr>
          <w:rFonts w:ascii="Arial" w:hAnsi="Arial" w:cs="Arial"/>
          <w:sz w:val="22"/>
          <w:szCs w:val="22"/>
        </w:rPr>
      </w:pPr>
      <w:r w:rsidRPr="00915518">
        <w:rPr>
          <w:rFonts w:ascii="Arial" w:hAnsi="Arial" w:cs="Arial"/>
          <w:sz w:val="22"/>
          <w:szCs w:val="22"/>
        </w:rPr>
        <w:t>——, Commodities and Capabilities</w:t>
      </w:r>
    </w:p>
    <w:p w:rsidR="00D5051A" w:rsidRPr="00915518" w:rsidRDefault="00D5051A" w:rsidP="00D5051A">
      <w:pPr>
        <w:jc w:val="both"/>
        <w:rPr>
          <w:rFonts w:ascii="Arial" w:hAnsi="Arial" w:cs="Arial"/>
          <w:sz w:val="22"/>
          <w:szCs w:val="22"/>
        </w:rPr>
      </w:pPr>
    </w:p>
    <w:p w:rsidR="00D5051A" w:rsidRPr="00915518" w:rsidRDefault="00D5051A" w:rsidP="00D5051A">
      <w:pPr>
        <w:jc w:val="both"/>
        <w:rPr>
          <w:rFonts w:ascii="Arial" w:hAnsi="Arial" w:cs="Arial"/>
          <w:sz w:val="22"/>
          <w:szCs w:val="22"/>
          <w:lang w:val="de-AT"/>
        </w:rPr>
      </w:pPr>
      <w:r w:rsidRPr="00915518">
        <w:rPr>
          <w:rFonts w:ascii="Arial" w:hAnsi="Arial" w:cs="Arial"/>
          <w:sz w:val="22"/>
          <w:szCs w:val="22"/>
          <w:lang w:val="de-AT"/>
        </w:rPr>
        <w:t>Staub-Bernasconi, Silvia, Soziale Arbeit als Handlungswissenschaft (2007)</w:t>
      </w:r>
    </w:p>
    <w:p w:rsidR="00D5051A" w:rsidRPr="00915518" w:rsidRDefault="00D5051A" w:rsidP="00D5051A">
      <w:pPr>
        <w:jc w:val="both"/>
        <w:rPr>
          <w:rFonts w:ascii="Arial" w:hAnsi="Arial" w:cs="Arial"/>
          <w:sz w:val="22"/>
          <w:szCs w:val="22"/>
          <w:lang w:val="de-AT"/>
        </w:rPr>
      </w:pPr>
    </w:p>
    <w:p w:rsidR="00D5051A" w:rsidRPr="00915518" w:rsidRDefault="00D5051A" w:rsidP="00D5051A">
      <w:pPr>
        <w:jc w:val="both"/>
        <w:rPr>
          <w:rFonts w:ascii="Arial" w:hAnsi="Arial" w:cs="Arial"/>
          <w:sz w:val="22"/>
          <w:szCs w:val="22"/>
          <w:lang w:val="de-AT"/>
        </w:rPr>
      </w:pPr>
      <w:r w:rsidRPr="00915518">
        <w:rPr>
          <w:rFonts w:ascii="Arial" w:hAnsi="Arial" w:cs="Arial"/>
          <w:sz w:val="22"/>
          <w:szCs w:val="22"/>
          <w:lang w:val="de-AT"/>
        </w:rPr>
        <w:t>Verein für Sachwalterschaft und Patientenanwaltschaft, RECHTmäßig, Sachwalterschaft: Erfahrungen und Perspektiven (1998)</w:t>
      </w:r>
    </w:p>
    <w:p w:rsidR="00D5051A" w:rsidRPr="00915518" w:rsidRDefault="00D5051A" w:rsidP="00D5051A">
      <w:pPr>
        <w:jc w:val="both"/>
        <w:rPr>
          <w:rFonts w:ascii="Arial" w:hAnsi="Arial" w:cs="Arial"/>
          <w:sz w:val="22"/>
          <w:szCs w:val="22"/>
          <w:lang w:val="de-AT"/>
        </w:rPr>
      </w:pPr>
    </w:p>
    <w:p w:rsidR="00D5051A" w:rsidRPr="00915518" w:rsidRDefault="00D5051A" w:rsidP="00D5051A">
      <w:pPr>
        <w:jc w:val="both"/>
        <w:rPr>
          <w:rFonts w:ascii="Arial" w:hAnsi="Arial" w:cs="Arial"/>
          <w:sz w:val="22"/>
          <w:szCs w:val="22"/>
          <w:lang w:val="de-AT"/>
        </w:rPr>
      </w:pPr>
      <w:r w:rsidRPr="00915518">
        <w:rPr>
          <w:rFonts w:ascii="Arial" w:hAnsi="Arial" w:cs="Arial"/>
          <w:sz w:val="22"/>
          <w:szCs w:val="22"/>
          <w:lang w:val="de-AT"/>
        </w:rPr>
        <w:t>Volksanwaltschaft, Jahresbericht 2009</w:t>
      </w:r>
    </w:p>
    <w:p w:rsidR="00D5051A" w:rsidRPr="00915518" w:rsidRDefault="00D5051A" w:rsidP="00D5051A">
      <w:pPr>
        <w:jc w:val="both"/>
        <w:rPr>
          <w:rFonts w:ascii="Arial" w:hAnsi="Arial" w:cs="Arial"/>
          <w:sz w:val="22"/>
          <w:szCs w:val="22"/>
          <w:lang w:val="de-AT"/>
        </w:rPr>
      </w:pPr>
    </w:p>
    <w:p w:rsidR="00D5051A" w:rsidRPr="00915518" w:rsidRDefault="00D5051A" w:rsidP="00D5051A">
      <w:pPr>
        <w:jc w:val="both"/>
        <w:rPr>
          <w:rFonts w:ascii="Arial" w:hAnsi="Arial" w:cs="Arial"/>
          <w:sz w:val="22"/>
          <w:szCs w:val="22"/>
          <w:lang w:val="de-AT"/>
        </w:rPr>
      </w:pPr>
      <w:r w:rsidRPr="00915518">
        <w:rPr>
          <w:rFonts w:ascii="Arial" w:hAnsi="Arial" w:cs="Arial"/>
          <w:sz w:val="22"/>
          <w:szCs w:val="22"/>
          <w:lang w:val="de-AT"/>
        </w:rPr>
        <w:t xml:space="preserve">Weltbank/Weltgesundheitsorganisation, Weltbericht zu Behinderung, (2011),  </w:t>
      </w:r>
    </w:p>
    <w:p w:rsidR="00D5051A" w:rsidRDefault="00D052A1" w:rsidP="00D5051A">
      <w:pPr>
        <w:jc w:val="both"/>
        <w:rPr>
          <w:rStyle w:val="Hyperlink"/>
        </w:rPr>
      </w:pPr>
      <w:hyperlink r:id="rId18" w:history="1">
        <w:r w:rsidR="00D5051A" w:rsidRPr="00915518">
          <w:rPr>
            <w:rStyle w:val="Hyperlink"/>
            <w:rFonts w:ascii="Arial" w:hAnsi="Arial" w:cs="Arial"/>
            <w:sz w:val="22"/>
            <w:szCs w:val="22"/>
            <w:lang w:val="de-AT"/>
          </w:rPr>
          <w:t>www.who.int/entity/disabilities/world_report/2011/report/en/index.html</w:t>
        </w:r>
      </w:hyperlink>
      <w:r w:rsidR="00D5051A" w:rsidRPr="00915518">
        <w:rPr>
          <w:rStyle w:val="Hyperlink"/>
          <w:rFonts w:ascii="Arial" w:hAnsi="Arial" w:cs="Arial"/>
          <w:sz w:val="22"/>
          <w:szCs w:val="22"/>
          <w:lang w:val="de-AT"/>
        </w:rPr>
        <w:t>,</w:t>
      </w:r>
      <w:r w:rsidR="00D5051A">
        <w:rPr>
          <w:rStyle w:val="Hyperlink"/>
          <w:rFonts w:ascii="Arial" w:hAnsi="Arial" w:cs="Arial"/>
          <w:sz w:val="22"/>
          <w:szCs w:val="22"/>
          <w:lang w:val="de-AT"/>
        </w:rPr>
        <w:t xml:space="preserve"> </w:t>
      </w:r>
    </w:p>
    <w:p w:rsidR="00D5051A" w:rsidRPr="00B45919" w:rsidRDefault="00D5051A" w:rsidP="00D5051A">
      <w:pPr>
        <w:jc w:val="both"/>
        <w:rPr>
          <w:rFonts w:ascii="Arial" w:hAnsi="Arial" w:cs="Arial"/>
          <w:sz w:val="22"/>
          <w:szCs w:val="22"/>
          <w:lang w:val="de-AT"/>
        </w:rPr>
      </w:pPr>
      <w:r w:rsidRPr="00B45919">
        <w:rPr>
          <w:rFonts w:ascii="Arial" w:hAnsi="Arial" w:cs="Arial"/>
          <w:sz w:val="22"/>
          <w:szCs w:val="22"/>
          <w:lang w:val="de-AT"/>
        </w:rPr>
        <w:t>deutsche Übersetzung:</w:t>
      </w:r>
    </w:p>
    <w:p w:rsidR="00D5051A" w:rsidRPr="00915518" w:rsidRDefault="00D052A1" w:rsidP="00D5051A">
      <w:pPr>
        <w:jc w:val="both"/>
        <w:rPr>
          <w:rFonts w:ascii="Arial" w:hAnsi="Arial" w:cs="Arial"/>
          <w:sz w:val="22"/>
          <w:szCs w:val="22"/>
          <w:lang w:val="de-AT"/>
        </w:rPr>
      </w:pPr>
      <w:hyperlink r:id="rId19" w:history="1">
        <w:r w:rsidR="00D5051A" w:rsidRPr="00915518">
          <w:rPr>
            <w:rStyle w:val="Hyperlink"/>
            <w:rFonts w:ascii="Arial" w:hAnsi="Arial" w:cs="Arial"/>
            <w:sz w:val="22"/>
            <w:szCs w:val="22"/>
            <w:lang w:val="de-DE"/>
          </w:rPr>
          <w:t>http://www.iljaseifert.de/wp-content/uploads/weltbericht-behinderung-2011.pdf</w:t>
        </w:r>
      </w:hyperlink>
    </w:p>
    <w:p w:rsidR="00D5051A" w:rsidRPr="00B45919" w:rsidRDefault="00D5051A" w:rsidP="00B45919">
      <w:pPr>
        <w:jc w:val="both"/>
        <w:rPr>
          <w:rFonts w:ascii="Arial" w:hAnsi="Arial" w:cs="Arial"/>
          <w:sz w:val="22"/>
          <w:szCs w:val="22"/>
          <w:lang w:val="de-AT"/>
        </w:rPr>
      </w:pPr>
    </w:p>
    <w:p w:rsidR="00D5051A" w:rsidRPr="00915518" w:rsidRDefault="00D5051A" w:rsidP="00D5051A">
      <w:pPr>
        <w:pStyle w:val="Funotentext"/>
        <w:rPr>
          <w:rStyle w:val="Hyperlink"/>
          <w:rFonts w:eastAsia="MS ??"/>
          <w:kern w:val="0"/>
          <w:lang w:val="en-US" w:eastAsia="de-DE"/>
        </w:rPr>
      </w:pPr>
      <w:r w:rsidRPr="00915518">
        <w:rPr>
          <w:rFonts w:ascii="Arial" w:hAnsi="Arial" w:cs="Arial"/>
          <w:sz w:val="22"/>
          <w:szCs w:val="22"/>
        </w:rPr>
        <w:t xml:space="preserve">WIBS – Wir informieren und beraten selbst, Das Gleichstellungsbuch, </w:t>
      </w:r>
      <w:hyperlink r:id="rId20" w:history="1">
        <w:r w:rsidRPr="00915518">
          <w:rPr>
            <w:rStyle w:val="Hyperlink"/>
            <w:rFonts w:ascii="Arial" w:hAnsi="Arial" w:cs="Arial"/>
            <w:sz w:val="22"/>
            <w:szCs w:val="22"/>
          </w:rPr>
          <w:t>http://www.selbstbestimmt-leben.net/wibs/?site=132</w:t>
        </w:r>
      </w:hyperlink>
    </w:p>
    <w:p w:rsidR="00D5051A" w:rsidRPr="00B45919" w:rsidRDefault="00D5051A" w:rsidP="00B45919">
      <w:pPr>
        <w:jc w:val="both"/>
        <w:rPr>
          <w:rFonts w:ascii="Arial" w:hAnsi="Arial" w:cs="Arial"/>
          <w:sz w:val="22"/>
          <w:szCs w:val="22"/>
          <w:lang w:val="de-AT"/>
        </w:rPr>
      </w:pPr>
    </w:p>
    <w:p w:rsidR="00D5051A" w:rsidRPr="00B45919" w:rsidRDefault="00D5051A" w:rsidP="00B45919">
      <w:pPr>
        <w:jc w:val="both"/>
        <w:rPr>
          <w:rFonts w:ascii="Arial" w:hAnsi="Arial" w:cs="Arial"/>
          <w:sz w:val="22"/>
          <w:szCs w:val="22"/>
          <w:lang w:val="de-AT"/>
        </w:rPr>
      </w:pPr>
      <w:r w:rsidRPr="00B45919">
        <w:rPr>
          <w:rFonts w:ascii="Arial" w:hAnsi="Arial" w:cs="Arial"/>
          <w:sz w:val="22"/>
          <w:szCs w:val="22"/>
          <w:lang w:val="de-AT"/>
        </w:rPr>
        <w:t xml:space="preserve">Wilken, Etta, Unterstützte Kommunikation, 2010 </w:t>
      </w:r>
    </w:p>
    <w:p w:rsidR="00D5051A" w:rsidRPr="00915518" w:rsidRDefault="00D5051A" w:rsidP="00D5051A">
      <w:pPr>
        <w:pStyle w:val="Funotentext"/>
        <w:rPr>
          <w:rStyle w:val="Hyperlink"/>
          <w:rFonts w:eastAsia="MS ??"/>
          <w:kern w:val="0"/>
          <w:lang w:val="en-US" w:eastAsia="de-DE"/>
        </w:rPr>
      </w:pPr>
    </w:p>
    <w:p w:rsidR="00D5051A" w:rsidRDefault="00D5051A" w:rsidP="00D5051A">
      <w:pPr>
        <w:pStyle w:val="Funotentext"/>
        <w:rPr>
          <w:rFonts w:ascii="Arial" w:hAnsi="Arial" w:cs="Arial"/>
          <w:sz w:val="22"/>
          <w:szCs w:val="22"/>
          <w:lang w:val="de-DE"/>
        </w:rPr>
      </w:pPr>
    </w:p>
    <w:p w:rsidR="00D5051A" w:rsidRPr="00915518" w:rsidRDefault="00D5051A" w:rsidP="00D5051A">
      <w:pPr>
        <w:pStyle w:val="Funotentext"/>
        <w:rPr>
          <w:rFonts w:ascii="Arial" w:hAnsi="Arial" w:cs="Arial"/>
          <w:sz w:val="22"/>
          <w:szCs w:val="22"/>
          <w:lang w:val="de-DE"/>
        </w:rPr>
      </w:pPr>
    </w:p>
    <w:p w:rsidR="00D5051A" w:rsidRPr="007D0838" w:rsidRDefault="00D5051A" w:rsidP="00D5051A">
      <w:pPr>
        <w:pStyle w:val="Funotentext"/>
        <w:rPr>
          <w:rFonts w:ascii="Arial" w:hAnsi="Arial" w:cs="Arial"/>
          <w:sz w:val="20"/>
          <w:szCs w:val="20"/>
          <w:lang w:val="de-DE"/>
        </w:rPr>
      </w:pPr>
    </w:p>
    <w:p w:rsidR="001D7DD8" w:rsidRPr="007C06B0" w:rsidRDefault="001D7DD8" w:rsidP="00B45919">
      <w:pPr>
        <w:pStyle w:val="Listenabsatz1"/>
        <w:ind w:left="0"/>
        <w:jc w:val="both"/>
        <w:rPr>
          <w:rFonts w:ascii="Arial" w:hAnsi="Arial" w:cs="Arial"/>
          <w:lang w:val="de-DE"/>
        </w:rPr>
      </w:pPr>
    </w:p>
    <w:sectPr w:rsidR="001D7DD8" w:rsidRPr="007C06B0" w:rsidSect="008A6AA7">
      <w:footnotePr>
        <w:numRestart w:val="eachSect"/>
      </w:footnotePr>
      <w:pgSz w:w="11900" w:h="16840"/>
      <w:pgMar w:top="1417" w:right="1417" w:bottom="1134" w:left="141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2A1" w:rsidRDefault="00D052A1" w:rsidP="00A01B6B">
      <w:r>
        <w:separator/>
      </w:r>
    </w:p>
  </w:endnote>
  <w:endnote w:type="continuationSeparator" w:id="0">
    <w:p w:rsidR="00D052A1" w:rsidRDefault="00D052A1" w:rsidP="00A01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51A" w:rsidRDefault="00235BD2" w:rsidP="008A6AA7">
    <w:pPr>
      <w:pStyle w:val="Fuzeile"/>
      <w:framePr w:wrap="around" w:vAnchor="text" w:hAnchor="margin" w:xAlign="right" w:y="1"/>
      <w:rPr>
        <w:rStyle w:val="Seitenzahl"/>
      </w:rPr>
    </w:pPr>
    <w:r>
      <w:rPr>
        <w:rStyle w:val="Seitenzahl"/>
      </w:rPr>
      <w:fldChar w:fldCharType="begin"/>
    </w:r>
    <w:r w:rsidR="00D26C64">
      <w:rPr>
        <w:rStyle w:val="Seitenzahl"/>
      </w:rPr>
      <w:instrText>PAGE</w:instrText>
    </w:r>
    <w:r w:rsidR="00D5051A">
      <w:rPr>
        <w:rStyle w:val="Seitenzahl"/>
      </w:rPr>
      <w:instrText xml:space="preserve">  </w:instrText>
    </w:r>
    <w:r>
      <w:rPr>
        <w:rStyle w:val="Seitenzahl"/>
      </w:rPr>
      <w:fldChar w:fldCharType="end"/>
    </w:r>
  </w:p>
  <w:p w:rsidR="00D5051A" w:rsidRDefault="00D5051A" w:rsidP="00D41C3D">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51A" w:rsidRDefault="00235BD2" w:rsidP="008A6AA7">
    <w:pPr>
      <w:pStyle w:val="Fuzeile"/>
      <w:framePr w:wrap="around" w:vAnchor="text" w:hAnchor="margin" w:xAlign="right" w:y="1"/>
      <w:rPr>
        <w:rStyle w:val="Seitenzahl"/>
      </w:rPr>
    </w:pPr>
    <w:r>
      <w:rPr>
        <w:rStyle w:val="Seitenzahl"/>
      </w:rPr>
      <w:fldChar w:fldCharType="begin"/>
    </w:r>
    <w:r w:rsidR="00D26C64">
      <w:rPr>
        <w:rStyle w:val="Seitenzahl"/>
      </w:rPr>
      <w:instrText>PAGE</w:instrText>
    </w:r>
    <w:r w:rsidR="00D5051A">
      <w:rPr>
        <w:rStyle w:val="Seitenzahl"/>
      </w:rPr>
      <w:instrText xml:space="preserve">  </w:instrText>
    </w:r>
    <w:r>
      <w:rPr>
        <w:rStyle w:val="Seitenzahl"/>
      </w:rPr>
      <w:fldChar w:fldCharType="separate"/>
    </w:r>
    <w:r w:rsidR="00D072B7">
      <w:rPr>
        <w:rStyle w:val="Seitenzahl"/>
        <w:noProof/>
      </w:rPr>
      <w:t>8</w:t>
    </w:r>
    <w:r>
      <w:rPr>
        <w:rStyle w:val="Seitenzahl"/>
      </w:rPr>
      <w:fldChar w:fldCharType="end"/>
    </w:r>
  </w:p>
  <w:p w:rsidR="00D5051A" w:rsidRDefault="00D5051A" w:rsidP="00D41C3D">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2A1" w:rsidRDefault="00D052A1" w:rsidP="00A01B6B">
      <w:r>
        <w:separator/>
      </w:r>
    </w:p>
  </w:footnote>
  <w:footnote w:type="continuationSeparator" w:id="0">
    <w:p w:rsidR="00D052A1" w:rsidRDefault="00D052A1" w:rsidP="00A01B6B">
      <w:r>
        <w:continuationSeparator/>
      </w:r>
    </w:p>
  </w:footnote>
  <w:footnote w:id="1">
    <w:p w:rsidR="00D5051A" w:rsidRPr="00904965" w:rsidRDefault="00D5051A" w:rsidP="008328D1">
      <w:pPr>
        <w:pStyle w:val="Funotentext"/>
        <w:rPr>
          <w:rFonts w:ascii="Arial" w:hAnsi="Arial" w:cs="Arial"/>
          <w:sz w:val="22"/>
          <w:szCs w:val="22"/>
        </w:rPr>
      </w:pPr>
      <w:r w:rsidRPr="008328D1">
        <w:rPr>
          <w:rStyle w:val="Funotenzeichen"/>
          <w:rFonts w:ascii="Arial" w:hAnsi="Arial" w:cs="Arial"/>
          <w:sz w:val="22"/>
          <w:szCs w:val="22"/>
        </w:rPr>
        <w:footnoteRef/>
      </w:r>
      <w:r w:rsidRPr="008328D1">
        <w:rPr>
          <w:rFonts w:ascii="Arial" w:hAnsi="Arial" w:cs="Arial"/>
          <w:sz w:val="22"/>
          <w:szCs w:val="22"/>
        </w:rPr>
        <w:t xml:space="preserve"> </w:t>
      </w:r>
      <w:r w:rsidRPr="008328D1">
        <w:rPr>
          <w:rFonts w:ascii="Arial" w:hAnsi="Arial" w:cs="Arial"/>
          <w:sz w:val="22"/>
          <w:szCs w:val="22"/>
          <w:lang w:val="de-DE"/>
        </w:rPr>
        <w:t xml:space="preserve">Stellungnahme SchadenersatzrechtsänderungsG, 17. Februar 2011. </w:t>
      </w:r>
      <w:hyperlink r:id="rId1" w:history="1">
        <w:r w:rsidRPr="00B45919">
          <w:rPr>
            <w:rStyle w:val="Hyperlink"/>
            <w:rFonts w:ascii="Arial" w:hAnsi="Arial" w:cs="Arial"/>
            <w:sz w:val="22"/>
            <w:szCs w:val="22"/>
            <w:lang w:val="de-DE"/>
          </w:rPr>
          <w:t>http://www.monitoringausschuss.at/sym/monitoringausschuss/Stellungnahmen</w:t>
        </w:r>
      </w:hyperlink>
      <w:r w:rsidRPr="002E2F27">
        <w:rPr>
          <w:rFonts w:ascii="Arial" w:hAnsi="Arial" w:cs="Arial"/>
          <w:sz w:val="22"/>
          <w:szCs w:val="22"/>
          <w:lang w:val="de-DE"/>
        </w:rPr>
        <w:t>.</w:t>
      </w:r>
    </w:p>
  </w:footnote>
  <w:footnote w:id="2">
    <w:p w:rsidR="00D5051A" w:rsidRPr="00904965" w:rsidRDefault="00D5051A" w:rsidP="002E2F27">
      <w:pPr>
        <w:widowControl w:val="0"/>
        <w:autoSpaceDE w:val="0"/>
        <w:autoSpaceDN w:val="0"/>
        <w:adjustRightInd w:val="0"/>
        <w:rPr>
          <w:rFonts w:ascii="Arial" w:hAnsi="Arial" w:cs="Arial"/>
          <w:sz w:val="22"/>
          <w:szCs w:val="22"/>
          <w:lang w:val="de-DE"/>
        </w:rPr>
      </w:pPr>
      <w:r w:rsidRPr="002E2F27">
        <w:rPr>
          <w:rStyle w:val="Funotenzeichen"/>
          <w:rFonts w:ascii="Arial" w:hAnsi="Arial" w:cs="Arial"/>
          <w:sz w:val="22"/>
          <w:szCs w:val="22"/>
        </w:rPr>
        <w:footnoteRef/>
      </w:r>
      <w:r w:rsidRPr="002E2F27">
        <w:rPr>
          <w:rFonts w:ascii="Arial" w:hAnsi="Arial" w:cs="Arial"/>
          <w:sz w:val="22"/>
          <w:szCs w:val="22"/>
          <w:lang w:val="de-DE"/>
        </w:rPr>
        <w:t xml:space="preserve"> „Den sich aus dem Übereinkommen ergebenden völkerrechtlichen Verpflichtungen wurde im Rahmen der österreichischen Rechtsordnung bereits weitestgehend entsprochen.“</w:t>
      </w:r>
      <w:r w:rsidRPr="00B45919">
        <w:rPr>
          <w:rFonts w:ascii="Arial" w:hAnsi="Arial" w:cs="Arial"/>
          <w:sz w:val="22"/>
          <w:szCs w:val="22"/>
          <w:lang w:val="de-AT"/>
        </w:rPr>
        <w:t xml:space="preserve"> </w:t>
      </w:r>
      <w:r w:rsidRPr="002E2F27">
        <w:rPr>
          <w:rFonts w:ascii="Arial" w:hAnsi="Arial" w:cs="Arial"/>
          <w:sz w:val="22"/>
          <w:szCs w:val="22"/>
          <w:lang w:val="de-DE"/>
        </w:rPr>
        <w:t>564 der Beilagen XXIII. GP - Staatsvertrag - Materialien S 2</w:t>
      </w:r>
      <w:r w:rsidRPr="00904965">
        <w:rPr>
          <w:rFonts w:ascii="Arial" w:hAnsi="Arial" w:cs="Arial"/>
          <w:sz w:val="22"/>
          <w:szCs w:val="22"/>
          <w:lang w:val="de-DE"/>
        </w:rPr>
        <w:t xml:space="preserve">, </w:t>
      </w:r>
      <w:r>
        <w:rPr>
          <w:rFonts w:ascii="Arial" w:hAnsi="Arial" w:cs="Arial"/>
          <w:sz w:val="22"/>
          <w:szCs w:val="22"/>
          <w:lang w:val="de-DE"/>
        </w:rPr>
        <w:t xml:space="preserve"> </w:t>
      </w:r>
      <w:hyperlink r:id="rId2" w:history="1">
        <w:r w:rsidRPr="00B45919">
          <w:rPr>
            <w:rStyle w:val="Hyperlink"/>
            <w:rFonts w:ascii="Arial" w:hAnsi="Arial" w:cs="Arial"/>
            <w:sz w:val="22"/>
            <w:szCs w:val="22"/>
            <w:lang w:val="de-DE"/>
          </w:rPr>
          <w:t>http://www.parlament.gv.at/PAKT/VHG/XXIII/I/I_00564/index.shtml</w:t>
        </w:r>
      </w:hyperlink>
      <w:r w:rsidRPr="002E2F27">
        <w:rPr>
          <w:rFonts w:ascii="Arial" w:hAnsi="Arial" w:cs="Arial"/>
          <w:sz w:val="22"/>
          <w:szCs w:val="22"/>
          <w:lang w:val="de-DE"/>
        </w:rPr>
        <w:t>; EB zu § 13 BBG: „</w:t>
      </w:r>
      <w:r w:rsidRPr="00904965">
        <w:rPr>
          <w:rFonts w:ascii="Arial" w:hAnsi="Arial" w:cs="Arial"/>
          <w:sz w:val="22"/>
          <w:szCs w:val="22"/>
          <w:lang w:val="de-DE" w:eastAsia="ja-JP"/>
        </w:rPr>
        <w:t>Es ist davon auszugehen, dass die im Übereinkommen festgelegten konkreten Rechte inhaltlich bereits vor Unterzeichnung des Abkommens in der österreichischen Rechts</w:t>
      </w:r>
      <w:r w:rsidRPr="00F44883">
        <w:rPr>
          <w:rFonts w:ascii="Arial" w:hAnsi="Arial" w:cs="Arial"/>
          <w:sz w:val="22"/>
          <w:szCs w:val="22"/>
          <w:lang w:val="de-DE" w:eastAsia="ja-JP"/>
        </w:rPr>
        <w:t xml:space="preserve">ordnung verankert sind.“ </w:t>
      </w:r>
      <w:hyperlink r:id="rId3" w:history="1">
        <w:r w:rsidRPr="00B45919">
          <w:rPr>
            <w:rStyle w:val="Hyperlink"/>
            <w:rFonts w:ascii="Arial" w:hAnsi="Arial" w:cs="Arial"/>
            <w:sz w:val="22"/>
            <w:szCs w:val="22"/>
            <w:lang w:val="de-DE" w:eastAsia="ja-JP"/>
          </w:rPr>
          <w:t>http://www.ris.bka.gv.at/Dokumente/RegV/REGV_COO_2026_100_2_443959/COO_2026_100_2_446922.html</w:t>
        </w:r>
      </w:hyperlink>
      <w:r w:rsidRPr="002E2F27">
        <w:rPr>
          <w:rFonts w:ascii="Arial" w:hAnsi="Arial" w:cs="Arial"/>
          <w:sz w:val="22"/>
          <w:szCs w:val="22"/>
          <w:lang w:val="de-DE" w:eastAsia="ja-JP"/>
        </w:rPr>
        <w:t>.</w:t>
      </w:r>
    </w:p>
  </w:footnote>
  <w:footnote w:id="3">
    <w:p w:rsidR="00D5051A" w:rsidRPr="007C06B0" w:rsidRDefault="00D5051A" w:rsidP="002E2F27">
      <w:pPr>
        <w:pStyle w:val="Funotentext"/>
        <w:rPr>
          <w:rFonts w:ascii="Arial" w:hAnsi="Arial" w:cs="Arial"/>
          <w:sz w:val="22"/>
          <w:szCs w:val="22"/>
        </w:rPr>
      </w:pPr>
      <w:r w:rsidRPr="002E2F27">
        <w:rPr>
          <w:rStyle w:val="Funotenzeichen"/>
          <w:rFonts w:ascii="Arial" w:hAnsi="Arial" w:cs="Arial"/>
          <w:sz w:val="22"/>
          <w:szCs w:val="22"/>
        </w:rPr>
        <w:footnoteRef/>
      </w:r>
      <w:r w:rsidRPr="002E2F27">
        <w:rPr>
          <w:rFonts w:ascii="Arial" w:hAnsi="Arial" w:cs="Arial"/>
          <w:sz w:val="22"/>
          <w:szCs w:val="22"/>
        </w:rPr>
        <w:t xml:space="preserve"> </w:t>
      </w:r>
      <w:r w:rsidRPr="00904965">
        <w:rPr>
          <w:rFonts w:ascii="Arial" w:hAnsi="Arial" w:cs="Arial"/>
          <w:sz w:val="22"/>
          <w:szCs w:val="22"/>
          <w:lang w:val="de-DE"/>
        </w:rPr>
        <w:t xml:space="preserve">Vergleiche Erläuternde </w:t>
      </w:r>
      <w:r w:rsidRPr="00F44883">
        <w:rPr>
          <w:rFonts w:ascii="Arial" w:hAnsi="Arial" w:cs="Arial"/>
          <w:sz w:val="22"/>
          <w:szCs w:val="22"/>
          <w:lang w:val="de-DE"/>
        </w:rPr>
        <w:t xml:space="preserve">Bemerkungen zu § 13 BBG. </w:t>
      </w:r>
    </w:p>
  </w:footnote>
  <w:footnote w:id="4">
    <w:p w:rsidR="00D5051A" w:rsidRPr="00B45919" w:rsidRDefault="00D5051A" w:rsidP="00904965">
      <w:pPr>
        <w:pStyle w:val="Funotentext"/>
        <w:rPr>
          <w:rFonts w:ascii="Arial" w:hAnsi="Arial" w:cs="Arial"/>
          <w:sz w:val="22"/>
          <w:szCs w:val="22"/>
        </w:rPr>
      </w:pPr>
      <w:r w:rsidRPr="00B45919">
        <w:rPr>
          <w:rStyle w:val="Funotenzeichen"/>
          <w:rFonts w:ascii="Arial" w:hAnsi="Arial" w:cs="Arial"/>
          <w:sz w:val="22"/>
          <w:szCs w:val="22"/>
        </w:rPr>
        <w:footnoteRef/>
      </w:r>
      <w:r w:rsidRPr="00B45919">
        <w:rPr>
          <w:rFonts w:ascii="Arial" w:hAnsi="Arial" w:cs="Arial"/>
          <w:sz w:val="22"/>
          <w:szCs w:val="22"/>
        </w:rPr>
        <w:t xml:space="preserve"> Ein bundesweiter Dachverband, dem Organisationen von Menschen mit Behinderungen und Dienstleister für Menschen mit Behinderungen angehören.</w:t>
      </w:r>
    </w:p>
  </w:footnote>
  <w:footnote w:id="5">
    <w:p w:rsidR="00D5051A" w:rsidRPr="00B45919" w:rsidRDefault="00D5051A" w:rsidP="00F44883">
      <w:pPr>
        <w:pStyle w:val="Funotentext"/>
        <w:rPr>
          <w:rFonts w:ascii="Arial" w:hAnsi="Arial" w:cs="Arial"/>
          <w:sz w:val="22"/>
          <w:szCs w:val="22"/>
        </w:rPr>
      </w:pPr>
      <w:r w:rsidRPr="002E2F27">
        <w:rPr>
          <w:rStyle w:val="Funotenzeichen"/>
          <w:rFonts w:ascii="Arial" w:hAnsi="Arial" w:cs="Arial"/>
          <w:sz w:val="22"/>
          <w:szCs w:val="22"/>
        </w:rPr>
        <w:footnoteRef/>
      </w:r>
      <w:r w:rsidRPr="002E2F27">
        <w:rPr>
          <w:rFonts w:ascii="Arial" w:hAnsi="Arial" w:cs="Arial"/>
          <w:sz w:val="22"/>
          <w:szCs w:val="22"/>
        </w:rPr>
        <w:t xml:space="preserve"> </w:t>
      </w:r>
      <w:r w:rsidRPr="00904965">
        <w:rPr>
          <w:rFonts w:ascii="Arial" w:hAnsi="Arial" w:cs="Arial"/>
          <w:sz w:val="22"/>
          <w:szCs w:val="22"/>
          <w:lang w:val="de-DE"/>
        </w:rPr>
        <w:t>Für die/den Vorsitzend</w:t>
      </w:r>
      <w:r w:rsidRPr="007C06B0">
        <w:rPr>
          <w:rFonts w:ascii="Arial" w:hAnsi="Arial" w:cs="Arial"/>
          <w:sz w:val="22"/>
          <w:szCs w:val="22"/>
          <w:lang w:val="de-DE"/>
        </w:rPr>
        <w:t>e</w:t>
      </w:r>
      <w:r w:rsidRPr="00B45919">
        <w:rPr>
          <w:rFonts w:ascii="Arial" w:hAnsi="Arial" w:cs="Arial"/>
          <w:sz w:val="22"/>
          <w:szCs w:val="22"/>
          <w:lang w:val="de-DE"/>
        </w:rPr>
        <w:t xml:space="preserve">/n wurde nachträglich eine Aufwandsentschädigung eingeführt, diese gilt seit 1. September 2010. </w:t>
      </w:r>
    </w:p>
  </w:footnote>
  <w:footnote w:id="6">
    <w:p w:rsidR="00D5051A" w:rsidRPr="00B45919" w:rsidRDefault="00D5051A" w:rsidP="00F44883">
      <w:pPr>
        <w:pStyle w:val="Funotentext"/>
        <w:rPr>
          <w:rFonts w:ascii="Arial" w:hAnsi="Arial" w:cs="Arial"/>
          <w:sz w:val="22"/>
          <w:szCs w:val="22"/>
        </w:rPr>
      </w:pPr>
      <w:r w:rsidRPr="002E2F27">
        <w:rPr>
          <w:rStyle w:val="Funotenzeichen"/>
          <w:rFonts w:ascii="Arial" w:hAnsi="Arial" w:cs="Arial"/>
          <w:sz w:val="22"/>
          <w:szCs w:val="22"/>
        </w:rPr>
        <w:footnoteRef/>
      </w:r>
      <w:r w:rsidRPr="002E2F27">
        <w:rPr>
          <w:rFonts w:ascii="Arial" w:hAnsi="Arial" w:cs="Arial"/>
          <w:sz w:val="22"/>
          <w:szCs w:val="22"/>
        </w:rPr>
        <w:t xml:space="preserve"> </w:t>
      </w:r>
      <w:r w:rsidRPr="00F44883">
        <w:rPr>
          <w:rFonts w:ascii="Arial" w:hAnsi="Arial" w:cs="Arial"/>
          <w:sz w:val="22"/>
          <w:szCs w:val="22"/>
          <w:lang w:val="de-DE"/>
        </w:rPr>
        <w:t>Erläu</w:t>
      </w:r>
      <w:r w:rsidR="00E97E1E">
        <w:rPr>
          <w:rFonts w:ascii="Arial" w:hAnsi="Arial" w:cs="Arial"/>
          <w:sz w:val="22"/>
          <w:szCs w:val="22"/>
          <w:lang w:val="de-DE"/>
        </w:rPr>
        <w:t>ternde Bemerkungen zu § 13 BBG.</w:t>
      </w:r>
    </w:p>
  </w:footnote>
  <w:footnote w:id="7">
    <w:p w:rsidR="00D5051A" w:rsidRPr="002E2F27" w:rsidRDefault="00D5051A" w:rsidP="00B45919">
      <w:pPr>
        <w:pStyle w:val="Funotentext"/>
        <w:rPr>
          <w:rFonts w:ascii="Arial" w:hAnsi="Arial" w:cs="Arial"/>
          <w:sz w:val="22"/>
          <w:szCs w:val="22"/>
        </w:rPr>
      </w:pPr>
      <w:r w:rsidRPr="002E2F27">
        <w:rPr>
          <w:rStyle w:val="Funotenzeichen"/>
          <w:rFonts w:ascii="Arial" w:hAnsi="Arial" w:cs="Arial"/>
          <w:sz w:val="22"/>
          <w:szCs w:val="22"/>
        </w:rPr>
        <w:footnoteRef/>
      </w:r>
      <w:r w:rsidRPr="002E2F27">
        <w:rPr>
          <w:rFonts w:ascii="Arial" w:hAnsi="Arial" w:cs="Arial"/>
          <w:sz w:val="22"/>
          <w:szCs w:val="22"/>
        </w:rPr>
        <w:t xml:space="preserve"> Bericht ICC Sub-Committee on Accreditation: </w:t>
      </w:r>
      <w:hyperlink r:id="rId4" w:history="1">
        <w:r w:rsidRPr="00F44883">
          <w:rPr>
            <w:rStyle w:val="Hyperlink"/>
            <w:rFonts w:ascii="Arial" w:hAnsi="Arial" w:cs="Arial"/>
            <w:sz w:val="22"/>
            <w:szCs w:val="22"/>
          </w:rPr>
          <w:t>http://nhri.ohchr.org/EN/AboutUs/ICCAccreditation/Documents/SCA%20REPORT%20MAY%202011%20-%20FINAL%20</w:t>
        </w:r>
      </w:hyperlink>
      <w:r w:rsidRPr="002E2F27">
        <w:rPr>
          <w:rFonts w:ascii="Arial" w:hAnsi="Arial" w:cs="Arial"/>
          <w:sz w:val="22"/>
          <w:szCs w:val="22"/>
        </w:rPr>
        <w:t xml:space="preserve"> (with%20annexes).pdf.</w:t>
      </w:r>
    </w:p>
  </w:footnote>
  <w:footnote w:id="8">
    <w:p w:rsidR="00D5051A" w:rsidRPr="00B45919" w:rsidRDefault="00D5051A" w:rsidP="00B45919">
      <w:pPr>
        <w:pStyle w:val="HellesRaster-Akzent31"/>
        <w:ind w:left="0"/>
        <w:rPr>
          <w:rFonts w:ascii="Arial" w:hAnsi="Arial" w:cs="Arial"/>
          <w:b/>
          <w:sz w:val="22"/>
          <w:szCs w:val="22"/>
          <w:lang w:val="de-DE"/>
        </w:rPr>
      </w:pPr>
      <w:r w:rsidRPr="002E2F27">
        <w:rPr>
          <w:rStyle w:val="Funotenzeichen"/>
          <w:rFonts w:ascii="Arial" w:hAnsi="Arial" w:cs="Arial"/>
          <w:sz w:val="22"/>
          <w:szCs w:val="22"/>
        </w:rPr>
        <w:footnoteRef/>
      </w:r>
      <w:r w:rsidRPr="002E2F27">
        <w:rPr>
          <w:rFonts w:ascii="Arial" w:hAnsi="Arial" w:cs="Arial"/>
          <w:sz w:val="22"/>
          <w:szCs w:val="22"/>
          <w:lang w:val="de-DE"/>
        </w:rPr>
        <w:t xml:space="preserve"> Unabhängige Expertin der Vereinten Nationen für kulturelle Rechte, Farida S</w:t>
      </w:r>
      <w:r w:rsidRPr="00F44883">
        <w:rPr>
          <w:rFonts w:ascii="Arial" w:hAnsi="Arial" w:cs="Arial"/>
          <w:sz w:val="22"/>
          <w:szCs w:val="22"/>
          <w:lang w:val="de-DE"/>
        </w:rPr>
        <w:t xml:space="preserve">haheed, Bericht über Besuch in Österreich, Juni 2012, </w:t>
      </w:r>
      <w:r w:rsidRPr="00B45919">
        <w:rPr>
          <w:rFonts w:ascii="Arial" w:hAnsi="Arial" w:cs="Arial"/>
          <w:sz w:val="22"/>
          <w:szCs w:val="22"/>
          <w:lang w:val="de-DE" w:eastAsia="ja-JP"/>
        </w:rPr>
        <w:t>A/HRC/20/26/Add.1,</w:t>
      </w:r>
      <w:r w:rsidRPr="00B45919">
        <w:rPr>
          <w:rFonts w:ascii="Arial" w:hAnsi="Arial" w:cs="Arial"/>
          <w:b/>
          <w:sz w:val="22"/>
          <w:szCs w:val="22"/>
          <w:lang w:val="de-DE"/>
        </w:rPr>
        <w:t xml:space="preserve"> </w:t>
      </w:r>
      <w:r w:rsidRPr="00B45919">
        <w:rPr>
          <w:rFonts w:ascii="Arial" w:hAnsi="Arial" w:cs="Arial"/>
          <w:sz w:val="22"/>
          <w:szCs w:val="22"/>
          <w:lang w:val="de-DE"/>
        </w:rPr>
        <w:t>Absätze</w:t>
      </w:r>
      <w:r w:rsidRPr="00B45919">
        <w:rPr>
          <w:rFonts w:ascii="Arial" w:hAnsi="Arial" w:cs="Arial"/>
          <w:b/>
          <w:sz w:val="22"/>
          <w:szCs w:val="22"/>
          <w:lang w:val="de-DE"/>
        </w:rPr>
        <w:t xml:space="preserve"> </w:t>
      </w:r>
      <w:r w:rsidRPr="00B45919">
        <w:rPr>
          <w:rFonts w:ascii="Arial" w:hAnsi="Arial" w:cs="Arial"/>
          <w:iCs/>
          <w:sz w:val="22"/>
          <w:szCs w:val="22"/>
          <w:lang w:val="de-DE"/>
        </w:rPr>
        <w:t xml:space="preserve">35-42, sowie Empfehlungen der Arbeitsgruppe, Universelle Menschenrechtsprüfung, A/HRC/17/8. </w:t>
      </w:r>
    </w:p>
  </w:footnote>
  <w:footnote w:id="9">
    <w:p w:rsidR="00D5051A" w:rsidRPr="00B45919" w:rsidRDefault="00D5051A" w:rsidP="00B45919">
      <w:pPr>
        <w:pStyle w:val="Funotentext"/>
        <w:rPr>
          <w:rFonts w:ascii="Arial" w:hAnsi="Arial" w:cs="Arial"/>
          <w:sz w:val="22"/>
          <w:szCs w:val="22"/>
          <w:lang w:val="de-DE"/>
        </w:rPr>
      </w:pPr>
      <w:r w:rsidRPr="002E2F27">
        <w:rPr>
          <w:rStyle w:val="Funotenzeichen"/>
          <w:rFonts w:ascii="Arial" w:hAnsi="Arial" w:cs="Arial"/>
          <w:sz w:val="22"/>
          <w:szCs w:val="22"/>
        </w:rPr>
        <w:footnoteRef/>
      </w:r>
      <w:r w:rsidRPr="002E2F27">
        <w:rPr>
          <w:rFonts w:ascii="Arial" w:hAnsi="Arial" w:cs="Arial"/>
          <w:sz w:val="22"/>
          <w:szCs w:val="22"/>
        </w:rPr>
        <w:t xml:space="preserve"> </w:t>
      </w:r>
      <w:r w:rsidRPr="00F44883">
        <w:rPr>
          <w:rFonts w:ascii="Arial" w:hAnsi="Arial" w:cs="Arial"/>
          <w:sz w:val="22"/>
          <w:szCs w:val="22"/>
          <w:lang w:val="de-DE"/>
        </w:rPr>
        <w:t>Urtei</w:t>
      </w:r>
      <w:r w:rsidRPr="00B45919">
        <w:rPr>
          <w:rFonts w:ascii="Arial" w:hAnsi="Arial" w:cs="Arial"/>
          <w:sz w:val="22"/>
          <w:szCs w:val="22"/>
          <w:lang w:val="de-DE"/>
        </w:rPr>
        <w:t>l der Großen Kammer des Europäischen Gerichtshofes: Urteil vom 16.10.2012, C</w:t>
      </w:r>
      <w:r w:rsidRPr="00B45919">
        <w:rPr>
          <w:rFonts w:ascii="Arial" w:hAnsi="Arial" w:cs="Arial"/>
          <w:sz w:val="22"/>
          <w:szCs w:val="22"/>
          <w:lang w:val="de-DE"/>
        </w:rPr>
        <w:noBreakHyphen/>
        <w:t>614/10, Kommission/Österreich.</w:t>
      </w:r>
    </w:p>
  </w:footnote>
  <w:footnote w:id="10">
    <w:p w:rsidR="00D5051A" w:rsidRPr="00B45919" w:rsidRDefault="00D5051A">
      <w:pPr>
        <w:pStyle w:val="Funotentext"/>
        <w:rPr>
          <w:rFonts w:ascii="Arial" w:hAnsi="Arial" w:cs="Arial"/>
          <w:sz w:val="22"/>
          <w:szCs w:val="22"/>
          <w:lang w:val="de-DE"/>
        </w:rPr>
      </w:pPr>
      <w:r w:rsidRPr="00B45919">
        <w:rPr>
          <w:rStyle w:val="Funotenzeichen"/>
          <w:rFonts w:ascii="Arial" w:hAnsi="Arial" w:cs="Arial"/>
          <w:sz w:val="22"/>
          <w:szCs w:val="22"/>
        </w:rPr>
        <w:footnoteRef/>
      </w:r>
      <w:r w:rsidRPr="00B45919">
        <w:rPr>
          <w:rFonts w:ascii="Arial" w:hAnsi="Arial" w:cs="Arial"/>
          <w:sz w:val="22"/>
          <w:szCs w:val="22"/>
        </w:rPr>
        <w:t xml:space="preserve"> </w:t>
      </w:r>
      <w:r w:rsidRPr="00B45919">
        <w:rPr>
          <w:rFonts w:ascii="Arial" w:hAnsi="Arial" w:cs="Arial"/>
          <w:sz w:val="22"/>
          <w:szCs w:val="22"/>
          <w:lang w:val="de-DE"/>
        </w:rPr>
        <w:t xml:space="preserve">Die Mitglieder und stellvertretenden Mitglieder des Ausschusses seit Konstitutierung: Bernadette Feuerstein, Marko Gabriel, Karl Garnitschnig, Irmtraut Karlsson, Ruth Renée Kurz, Edwin Ladinser, Martin Ladstätter, Johanna Mang, Christina Meierschitz, Ursula Naue, Manfred Nowak, Wolfgang Nowak, Erwin Riess, Erich Schmid, Marianne Schulze , Johannes Trimmel, Heinz Trompisch, Gunther Trübswasser, Karin Wagner, Silvia Weissenberg, Florian Wibmer, Anthony Williams, Markus Wolf, </w:t>
      </w:r>
      <w:r w:rsidR="00E97E1E">
        <w:rPr>
          <w:rFonts w:ascii="Arial" w:hAnsi="Arial" w:cs="Arial"/>
          <w:sz w:val="22"/>
          <w:szCs w:val="22"/>
          <w:lang w:val="de-DE"/>
        </w:rPr>
        <w:t>u</w:t>
      </w:r>
      <w:r w:rsidR="00E97E1E" w:rsidRPr="00B45919">
        <w:rPr>
          <w:rFonts w:ascii="Arial" w:hAnsi="Arial" w:cs="Arial"/>
          <w:sz w:val="22"/>
          <w:szCs w:val="22"/>
          <w:lang w:val="de-DE"/>
        </w:rPr>
        <w:t xml:space="preserve">nd </w:t>
      </w:r>
      <w:r w:rsidRPr="00B45919">
        <w:rPr>
          <w:rFonts w:ascii="Arial" w:hAnsi="Arial" w:cs="Arial"/>
          <w:sz w:val="22"/>
          <w:szCs w:val="22"/>
          <w:lang w:val="de-DE"/>
        </w:rPr>
        <w:t xml:space="preserve">Christina Wurzinger. </w:t>
      </w:r>
      <w:r w:rsidRPr="00B45919">
        <w:rPr>
          <w:rFonts w:ascii="Arial" w:hAnsi="Arial" w:cs="Arial"/>
          <w:sz w:val="22"/>
          <w:szCs w:val="22"/>
        </w:rPr>
        <w:t>MitarbeiterInnen des Büros: Wolfgang Iser,</w:t>
      </w:r>
      <w:r w:rsidRPr="00B45919" w:rsidDel="00672BDF">
        <w:rPr>
          <w:rFonts w:ascii="Arial" w:hAnsi="Arial" w:cs="Arial"/>
          <w:sz w:val="22"/>
          <w:szCs w:val="22"/>
        </w:rPr>
        <w:t xml:space="preserve"> </w:t>
      </w:r>
      <w:r w:rsidRPr="00B45919">
        <w:rPr>
          <w:rFonts w:ascii="Arial" w:hAnsi="Arial" w:cs="Arial"/>
          <w:sz w:val="22"/>
          <w:szCs w:val="22"/>
        </w:rPr>
        <w:t>Waltraud Palank-Ennsmann, Sabine Wagner.</w:t>
      </w:r>
    </w:p>
  </w:footnote>
  <w:footnote w:id="11">
    <w:p w:rsidR="00D5051A" w:rsidRPr="00B45919" w:rsidRDefault="00D5051A" w:rsidP="00F44883">
      <w:pPr>
        <w:pStyle w:val="Funotentext"/>
        <w:rPr>
          <w:rFonts w:ascii="Arial" w:hAnsi="Arial" w:cs="Arial"/>
          <w:sz w:val="22"/>
          <w:szCs w:val="22"/>
        </w:rPr>
      </w:pPr>
      <w:r w:rsidRPr="002E2F27">
        <w:rPr>
          <w:rStyle w:val="Funotenzeichen"/>
          <w:rFonts w:ascii="Arial" w:hAnsi="Arial" w:cs="Arial"/>
          <w:sz w:val="22"/>
          <w:szCs w:val="22"/>
        </w:rPr>
        <w:footnoteRef/>
      </w:r>
      <w:r w:rsidRPr="002E2F27">
        <w:rPr>
          <w:rFonts w:ascii="Arial" w:hAnsi="Arial" w:cs="Arial"/>
          <w:sz w:val="22"/>
          <w:szCs w:val="22"/>
        </w:rPr>
        <w:t xml:space="preserve"> </w:t>
      </w:r>
      <w:r w:rsidRPr="00F44883">
        <w:rPr>
          <w:rFonts w:ascii="Arial" w:hAnsi="Arial" w:cs="Arial"/>
          <w:sz w:val="22"/>
          <w:szCs w:val="22"/>
          <w:lang w:val="de-DE"/>
        </w:rPr>
        <w:t xml:space="preserve">Stichtag </w:t>
      </w:r>
      <w:r w:rsidR="00B3770E">
        <w:rPr>
          <w:rFonts w:ascii="Arial" w:hAnsi="Arial" w:cs="Arial"/>
          <w:sz w:val="22"/>
          <w:szCs w:val="22"/>
          <w:lang w:val="de-DE"/>
        </w:rPr>
        <w:t>29</w:t>
      </w:r>
      <w:r w:rsidRPr="00F44883">
        <w:rPr>
          <w:rFonts w:ascii="Arial" w:hAnsi="Arial" w:cs="Arial"/>
          <w:sz w:val="22"/>
          <w:szCs w:val="22"/>
          <w:lang w:val="de-DE"/>
        </w:rPr>
        <w:t xml:space="preserve">. </w:t>
      </w:r>
      <w:r w:rsidR="00B3770E">
        <w:rPr>
          <w:rFonts w:ascii="Arial" w:hAnsi="Arial" w:cs="Arial"/>
          <w:sz w:val="22"/>
          <w:szCs w:val="22"/>
          <w:lang w:val="de-DE"/>
        </w:rPr>
        <w:t>Jänn</w:t>
      </w:r>
      <w:r w:rsidR="00B3770E" w:rsidRPr="00F44883">
        <w:rPr>
          <w:rFonts w:ascii="Arial" w:hAnsi="Arial" w:cs="Arial"/>
          <w:sz w:val="22"/>
          <w:szCs w:val="22"/>
          <w:lang w:val="de-DE"/>
        </w:rPr>
        <w:t xml:space="preserve">er </w:t>
      </w:r>
      <w:r w:rsidRPr="00F44883">
        <w:rPr>
          <w:rFonts w:ascii="Arial" w:hAnsi="Arial" w:cs="Arial"/>
          <w:sz w:val="22"/>
          <w:szCs w:val="22"/>
          <w:lang w:val="de-DE"/>
        </w:rPr>
        <w:t>201</w:t>
      </w:r>
      <w:r w:rsidR="00B3770E">
        <w:rPr>
          <w:rFonts w:ascii="Arial" w:hAnsi="Arial" w:cs="Arial"/>
          <w:sz w:val="22"/>
          <w:szCs w:val="22"/>
          <w:lang w:val="de-DE"/>
        </w:rPr>
        <w:t>3</w:t>
      </w:r>
      <w:r w:rsidRPr="00F44883">
        <w:rPr>
          <w:rFonts w:ascii="Arial" w:hAnsi="Arial" w:cs="Arial"/>
          <w:sz w:val="22"/>
          <w:szCs w:val="22"/>
          <w:lang w:val="de-DE"/>
        </w:rPr>
        <w:t>; sämtliche Protokolle unter www.monitoring</w:t>
      </w:r>
      <w:r w:rsidRPr="00B45919">
        <w:rPr>
          <w:rFonts w:ascii="Arial" w:hAnsi="Arial" w:cs="Arial"/>
          <w:sz w:val="22"/>
          <w:szCs w:val="22"/>
          <w:lang w:val="de-DE"/>
        </w:rPr>
        <w:t>ausschuss.at.</w:t>
      </w:r>
    </w:p>
  </w:footnote>
  <w:footnote w:id="12">
    <w:p w:rsidR="00D5051A" w:rsidRPr="00B45919" w:rsidRDefault="00D5051A" w:rsidP="00B45919">
      <w:pPr>
        <w:pStyle w:val="Funotentext"/>
        <w:rPr>
          <w:rFonts w:ascii="Arial" w:hAnsi="Arial" w:cs="Arial"/>
          <w:sz w:val="22"/>
          <w:szCs w:val="22"/>
          <w:lang w:val="de-DE"/>
        </w:rPr>
      </w:pPr>
      <w:r w:rsidRPr="002E2F27">
        <w:rPr>
          <w:rStyle w:val="Funotenzeichen"/>
          <w:rFonts w:ascii="Arial" w:hAnsi="Arial" w:cs="Arial"/>
          <w:sz w:val="22"/>
          <w:szCs w:val="22"/>
        </w:rPr>
        <w:footnoteRef/>
      </w:r>
      <w:r w:rsidRPr="002E2F27">
        <w:rPr>
          <w:rFonts w:ascii="Arial" w:hAnsi="Arial" w:cs="Arial"/>
          <w:sz w:val="22"/>
          <w:szCs w:val="22"/>
        </w:rPr>
        <w:t xml:space="preserve"> </w:t>
      </w:r>
      <w:r w:rsidRPr="00F44883">
        <w:rPr>
          <w:rFonts w:ascii="Arial" w:hAnsi="Arial" w:cs="Arial"/>
          <w:sz w:val="22"/>
          <w:szCs w:val="22"/>
          <w:lang w:val="de-DE"/>
        </w:rPr>
        <w:t xml:space="preserve">Abrufbar unter </w:t>
      </w:r>
      <w:hyperlink r:id="rId5" w:history="1">
        <w:r w:rsidRPr="00B45919">
          <w:rPr>
            <w:rStyle w:val="Hyperlink"/>
            <w:rFonts w:ascii="Arial" w:hAnsi="Arial" w:cs="Arial"/>
            <w:sz w:val="22"/>
            <w:szCs w:val="22"/>
            <w:lang w:val="de-DE"/>
          </w:rPr>
          <w:t>www.monitoringausschuss.at</w:t>
        </w:r>
      </w:hyperlink>
      <w:r>
        <w:rPr>
          <w:rFonts w:ascii="Arial" w:hAnsi="Arial" w:cs="Arial"/>
          <w:sz w:val="22"/>
          <w:szCs w:val="22"/>
          <w:lang w:val="de-DE"/>
        </w:rPr>
        <w:t>.</w:t>
      </w:r>
    </w:p>
  </w:footnote>
  <w:footnote w:id="13">
    <w:p w:rsidR="00D5051A" w:rsidRPr="00B45919" w:rsidRDefault="00D5051A" w:rsidP="00B45919">
      <w:pPr>
        <w:pStyle w:val="Funotentext"/>
        <w:rPr>
          <w:rFonts w:ascii="Arial" w:hAnsi="Arial" w:cs="Arial"/>
          <w:sz w:val="22"/>
          <w:szCs w:val="22"/>
        </w:rPr>
      </w:pPr>
      <w:r w:rsidRPr="002E2F27">
        <w:rPr>
          <w:rStyle w:val="Funotenzeichen"/>
          <w:rFonts w:ascii="Arial" w:hAnsi="Arial" w:cs="Arial"/>
          <w:sz w:val="22"/>
          <w:szCs w:val="22"/>
        </w:rPr>
        <w:footnoteRef/>
      </w:r>
      <w:r w:rsidRPr="002E2F27">
        <w:rPr>
          <w:rFonts w:ascii="Arial" w:hAnsi="Arial" w:cs="Arial"/>
          <w:sz w:val="22"/>
          <w:szCs w:val="22"/>
        </w:rPr>
        <w:t xml:space="preserve"> </w:t>
      </w:r>
      <w:r w:rsidRPr="00F44883">
        <w:rPr>
          <w:rFonts w:ascii="Arial" w:hAnsi="Arial" w:cs="Arial"/>
          <w:sz w:val="22"/>
          <w:szCs w:val="22"/>
          <w:lang w:val="de-DE"/>
        </w:rPr>
        <w:t xml:space="preserve">Siehe </w:t>
      </w:r>
      <w:hyperlink r:id="rId6" w:history="1">
        <w:r w:rsidRPr="00B45919">
          <w:rPr>
            <w:rStyle w:val="Hyperlink"/>
            <w:rFonts w:ascii="Arial" w:hAnsi="Arial" w:cs="Arial"/>
            <w:sz w:val="22"/>
            <w:szCs w:val="22"/>
            <w:lang w:val="de-DE"/>
          </w:rPr>
          <w:t>www.monitoringausschuss.at</w:t>
        </w:r>
      </w:hyperlink>
      <w:r>
        <w:rPr>
          <w:rFonts w:ascii="Arial" w:hAnsi="Arial" w:cs="Arial"/>
          <w:sz w:val="22"/>
          <w:szCs w:val="22"/>
          <w:lang w:val="de-DE"/>
        </w:rPr>
        <w:t>.</w:t>
      </w:r>
    </w:p>
  </w:footnote>
  <w:footnote w:id="14">
    <w:p w:rsidR="00D5051A" w:rsidRPr="00F44883" w:rsidRDefault="00D5051A" w:rsidP="00B45919">
      <w:pPr>
        <w:pStyle w:val="Funotentext"/>
        <w:rPr>
          <w:rFonts w:ascii="Arial" w:hAnsi="Arial" w:cs="Arial"/>
          <w:sz w:val="22"/>
          <w:szCs w:val="22"/>
        </w:rPr>
      </w:pPr>
      <w:r w:rsidRPr="002E2F27">
        <w:rPr>
          <w:rStyle w:val="Funotenzeichen"/>
          <w:rFonts w:ascii="Arial" w:hAnsi="Arial" w:cs="Arial"/>
          <w:sz w:val="22"/>
          <w:szCs w:val="22"/>
        </w:rPr>
        <w:footnoteRef/>
      </w:r>
      <w:r w:rsidRPr="002E2F27">
        <w:rPr>
          <w:rFonts w:ascii="Arial" w:hAnsi="Arial" w:cs="Arial"/>
          <w:sz w:val="22"/>
          <w:szCs w:val="22"/>
        </w:rPr>
        <w:t xml:space="preserve"> </w:t>
      </w:r>
      <w:r w:rsidRPr="00F44883">
        <w:rPr>
          <w:rFonts w:ascii="Arial" w:hAnsi="Arial" w:cs="Arial"/>
          <w:sz w:val="22"/>
          <w:szCs w:val="22"/>
          <w:lang w:val="de-DE"/>
        </w:rPr>
        <w:t xml:space="preserve">Siehe </w:t>
      </w:r>
      <w:hyperlink r:id="rId7" w:history="1">
        <w:r w:rsidRPr="00F44883">
          <w:rPr>
            <w:rStyle w:val="Hyperlink"/>
            <w:rFonts w:ascii="Arial" w:hAnsi="Arial" w:cs="Arial"/>
            <w:sz w:val="22"/>
            <w:szCs w:val="22"/>
            <w:lang w:val="de-DE"/>
          </w:rPr>
          <w:t>www.monitoringausschuss.at</w:t>
        </w:r>
      </w:hyperlink>
      <w:r w:rsidRPr="002E2F27">
        <w:rPr>
          <w:rFonts w:ascii="Arial" w:hAnsi="Arial" w:cs="Arial"/>
          <w:sz w:val="22"/>
          <w:szCs w:val="22"/>
          <w:lang w:val="de-DE"/>
        </w:rPr>
        <w:t xml:space="preserve"> - Stellungnahmen, </w:t>
      </w:r>
      <w:r w:rsidR="00432875" w:rsidRPr="00432875">
        <w:rPr>
          <w:rFonts w:ascii="Arial" w:hAnsi="Arial" w:cs="Arial"/>
          <w:sz w:val="22"/>
          <w:szCs w:val="22"/>
          <w:lang w:val="de-DE"/>
        </w:rPr>
        <w:t>“</w:t>
      </w:r>
      <w:r w:rsidRPr="002E2F27">
        <w:rPr>
          <w:rFonts w:ascii="Arial" w:hAnsi="Arial" w:cs="Arial"/>
          <w:sz w:val="22"/>
          <w:szCs w:val="22"/>
          <w:lang w:val="de-DE"/>
        </w:rPr>
        <w:t>English</w:t>
      </w:r>
      <w:r w:rsidR="00432875">
        <w:rPr>
          <w:rFonts w:ascii="Arial" w:hAnsi="Arial" w:cs="Arial"/>
          <w:sz w:val="22"/>
          <w:szCs w:val="22"/>
          <w:lang w:val="de-DE"/>
        </w:rPr>
        <w:t xml:space="preserve"> documents“</w:t>
      </w:r>
      <w:r w:rsidRPr="002E2F27">
        <w:rPr>
          <w:rFonts w:ascii="Arial" w:hAnsi="Arial" w:cs="Arial"/>
          <w:sz w:val="22"/>
          <w:szCs w:val="22"/>
          <w:lang w:val="de-DE"/>
        </w:rPr>
        <w:t>.</w:t>
      </w:r>
    </w:p>
  </w:footnote>
  <w:footnote w:id="15">
    <w:p w:rsidR="00D5051A" w:rsidRPr="00904965" w:rsidRDefault="00D5051A" w:rsidP="00B45919">
      <w:pPr>
        <w:pStyle w:val="Funotentext"/>
        <w:rPr>
          <w:rFonts w:ascii="Arial" w:hAnsi="Arial" w:cs="Arial"/>
          <w:sz w:val="22"/>
          <w:szCs w:val="22"/>
        </w:rPr>
      </w:pPr>
      <w:r w:rsidRPr="002E2F27">
        <w:rPr>
          <w:rStyle w:val="Funotenzeichen"/>
          <w:rFonts w:ascii="Arial" w:hAnsi="Arial" w:cs="Arial"/>
          <w:sz w:val="22"/>
          <w:szCs w:val="22"/>
        </w:rPr>
        <w:footnoteRef/>
      </w:r>
      <w:r w:rsidRPr="002E2F27">
        <w:rPr>
          <w:rFonts w:ascii="Arial" w:hAnsi="Arial" w:cs="Arial"/>
          <w:sz w:val="22"/>
          <w:szCs w:val="22"/>
        </w:rPr>
        <w:t xml:space="preserve"> </w:t>
      </w:r>
      <w:r w:rsidRPr="00904965">
        <w:rPr>
          <w:rFonts w:ascii="Arial" w:hAnsi="Arial" w:cs="Arial"/>
          <w:sz w:val="22"/>
          <w:szCs w:val="22"/>
          <w:lang w:val="de-DE"/>
        </w:rPr>
        <w:t xml:space="preserve">Siehe </w:t>
      </w:r>
      <w:hyperlink r:id="rId8" w:history="1">
        <w:r w:rsidRPr="00904965">
          <w:rPr>
            <w:rStyle w:val="Hyperlink"/>
            <w:rFonts w:ascii="Arial" w:hAnsi="Arial" w:cs="Arial"/>
            <w:sz w:val="22"/>
            <w:szCs w:val="22"/>
            <w:lang w:val="de-DE"/>
          </w:rPr>
          <w:t>www.monitoringausschuss.at</w:t>
        </w:r>
      </w:hyperlink>
      <w:r w:rsidRPr="002E2F27">
        <w:rPr>
          <w:rFonts w:ascii="Arial" w:hAnsi="Arial" w:cs="Arial"/>
          <w:sz w:val="22"/>
          <w:szCs w:val="22"/>
          <w:lang w:val="de-DE"/>
        </w:rPr>
        <w:t xml:space="preserve"> - Stellungnahmen, </w:t>
      </w:r>
      <w:r w:rsidR="00432875" w:rsidRPr="00432875">
        <w:rPr>
          <w:rFonts w:ascii="Arial" w:hAnsi="Arial" w:cs="Arial"/>
          <w:sz w:val="22"/>
          <w:szCs w:val="22"/>
          <w:lang w:val="de-DE"/>
        </w:rPr>
        <w:t>“</w:t>
      </w:r>
      <w:r w:rsidRPr="002E2F27">
        <w:rPr>
          <w:rFonts w:ascii="Arial" w:hAnsi="Arial" w:cs="Arial"/>
          <w:sz w:val="22"/>
          <w:szCs w:val="22"/>
          <w:lang w:val="de-DE"/>
        </w:rPr>
        <w:t>English</w:t>
      </w:r>
      <w:r w:rsidR="00432875">
        <w:rPr>
          <w:rFonts w:ascii="Arial" w:hAnsi="Arial" w:cs="Arial"/>
          <w:sz w:val="22"/>
          <w:szCs w:val="22"/>
          <w:lang w:val="de-DE"/>
        </w:rPr>
        <w:t xml:space="preserve"> documents“</w:t>
      </w:r>
      <w:r w:rsidRPr="002E2F27">
        <w:rPr>
          <w:rFonts w:ascii="Arial" w:hAnsi="Arial" w:cs="Arial"/>
          <w:sz w:val="22"/>
          <w:szCs w:val="22"/>
          <w:lang w:val="de-DE"/>
        </w:rPr>
        <w:t xml:space="preserve">. </w:t>
      </w:r>
    </w:p>
  </w:footnote>
  <w:footnote w:id="16">
    <w:p w:rsidR="00D5051A" w:rsidRPr="002E2F27" w:rsidRDefault="00D5051A" w:rsidP="00B45919">
      <w:pPr>
        <w:pStyle w:val="Funotentext"/>
        <w:rPr>
          <w:rFonts w:ascii="Arial" w:hAnsi="Arial" w:cs="Arial"/>
          <w:sz w:val="22"/>
          <w:szCs w:val="22"/>
          <w:lang w:val="de-DE"/>
        </w:rPr>
      </w:pPr>
      <w:r w:rsidRPr="00B45919">
        <w:rPr>
          <w:rStyle w:val="Funotenzeichen"/>
          <w:rFonts w:ascii="Arial" w:hAnsi="Arial" w:cs="Arial"/>
          <w:sz w:val="22"/>
          <w:szCs w:val="22"/>
        </w:rPr>
        <w:footnoteRef/>
      </w:r>
      <w:r w:rsidRPr="00B45919">
        <w:rPr>
          <w:rFonts w:ascii="Arial" w:hAnsi="Arial" w:cs="Arial"/>
          <w:sz w:val="22"/>
          <w:szCs w:val="22"/>
        </w:rPr>
        <w:t xml:space="preserve"> </w:t>
      </w:r>
      <w:r w:rsidRPr="002E2F27">
        <w:rPr>
          <w:rFonts w:ascii="Arial" w:hAnsi="Arial" w:cs="Arial"/>
          <w:sz w:val="22"/>
          <w:szCs w:val="22"/>
          <w:lang w:val="de-DE"/>
        </w:rPr>
        <w:t>Der Ausschuss ist ausdrücklich nur für Angelegenheiten zuständig, die in Gesetz</w:t>
      </w:r>
      <w:r w:rsidRPr="00904965">
        <w:rPr>
          <w:rFonts w:ascii="Arial" w:hAnsi="Arial" w:cs="Arial"/>
          <w:sz w:val="22"/>
          <w:szCs w:val="22"/>
          <w:lang w:val="de-DE"/>
        </w:rPr>
        <w:t>gebung und Vollziehung Bundessache sind, viele für die Rechte von Menschen mit Behinderungen wichtige Bereiche sind in Österreich Ländersache. Zu d</w:t>
      </w:r>
      <w:r w:rsidRPr="00F44883">
        <w:rPr>
          <w:rFonts w:ascii="Arial" w:hAnsi="Arial" w:cs="Arial"/>
          <w:sz w:val="22"/>
          <w:szCs w:val="22"/>
          <w:lang w:val="de-DE"/>
        </w:rPr>
        <w:t>en Länderorganen siehe Punkt</w:t>
      </w:r>
      <w:r w:rsidRPr="00B45919">
        <w:rPr>
          <w:rFonts w:ascii="Arial" w:hAnsi="Arial" w:cs="Arial"/>
          <w:sz w:val="22"/>
          <w:szCs w:val="22"/>
        </w:rPr>
        <w:t xml:space="preserve"> </w:t>
      </w:r>
      <w:r w:rsidRPr="002E2F27">
        <w:rPr>
          <w:rFonts w:ascii="Arial" w:hAnsi="Arial" w:cs="Arial"/>
          <w:sz w:val="22"/>
          <w:szCs w:val="22"/>
          <w:lang w:val="de-DE"/>
        </w:rPr>
        <w:t>„Föderalismus“, S 26.</w:t>
      </w:r>
    </w:p>
  </w:footnote>
  <w:footnote w:id="17">
    <w:p w:rsidR="00D5051A" w:rsidRPr="00904965" w:rsidRDefault="00D5051A" w:rsidP="00B45919">
      <w:pPr>
        <w:pStyle w:val="Funotentext"/>
        <w:rPr>
          <w:rFonts w:ascii="Arial" w:hAnsi="Arial" w:cs="Arial"/>
          <w:sz w:val="22"/>
          <w:szCs w:val="22"/>
          <w:lang w:val="de-DE"/>
        </w:rPr>
      </w:pPr>
      <w:r w:rsidRPr="00B45919">
        <w:rPr>
          <w:rStyle w:val="Funotenzeichen"/>
          <w:rFonts w:ascii="Arial" w:hAnsi="Arial" w:cs="Arial"/>
          <w:sz w:val="22"/>
          <w:szCs w:val="22"/>
        </w:rPr>
        <w:footnoteRef/>
      </w:r>
      <w:r w:rsidRPr="00B45919">
        <w:rPr>
          <w:rFonts w:ascii="Arial" w:hAnsi="Arial" w:cs="Arial"/>
          <w:sz w:val="22"/>
          <w:szCs w:val="22"/>
        </w:rPr>
        <w:t xml:space="preserve"> </w:t>
      </w:r>
      <w:r w:rsidRPr="002E2F27">
        <w:rPr>
          <w:rFonts w:ascii="Arial" w:hAnsi="Arial" w:cs="Arial"/>
          <w:sz w:val="22"/>
          <w:szCs w:val="22"/>
          <w:lang w:val="de-DE"/>
        </w:rPr>
        <w:t xml:space="preserve">Siehe dazu auch die Kritik des Kinderrechtskomitees </w:t>
      </w:r>
      <w:r w:rsidRPr="00B45919">
        <w:rPr>
          <w:rFonts w:ascii="Arial" w:hAnsi="Arial" w:cs="Arial"/>
          <w:sz w:val="22"/>
          <w:szCs w:val="22"/>
          <w:lang w:val="de-DE"/>
        </w:rPr>
        <w:t>CRC/C/AUT/CO/3-4.</w:t>
      </w:r>
      <w:r w:rsidRPr="00904965">
        <w:rPr>
          <w:rFonts w:ascii="Arial" w:hAnsi="Arial" w:cs="Arial"/>
          <w:sz w:val="22"/>
          <w:szCs w:val="22"/>
          <w:lang w:val="de-DE"/>
        </w:rPr>
        <w:t xml:space="preserve"> </w:t>
      </w:r>
    </w:p>
  </w:footnote>
  <w:footnote w:id="18">
    <w:p w:rsidR="00D5051A" w:rsidRPr="007C06B0" w:rsidRDefault="00D5051A" w:rsidP="00B45919">
      <w:pPr>
        <w:pStyle w:val="Funotentext"/>
        <w:rPr>
          <w:rFonts w:ascii="Arial" w:hAnsi="Arial" w:cs="Arial"/>
          <w:sz w:val="22"/>
          <w:szCs w:val="22"/>
          <w:lang w:val="de-DE"/>
        </w:rPr>
      </w:pPr>
      <w:r w:rsidRPr="002E2F27">
        <w:rPr>
          <w:rStyle w:val="Funotenzeichen"/>
          <w:rFonts w:ascii="Arial" w:hAnsi="Arial" w:cs="Arial"/>
          <w:sz w:val="22"/>
          <w:szCs w:val="22"/>
        </w:rPr>
        <w:footnoteRef/>
      </w:r>
      <w:r w:rsidRPr="002E2F27">
        <w:rPr>
          <w:rFonts w:ascii="Arial" w:hAnsi="Arial" w:cs="Arial"/>
          <w:sz w:val="22"/>
          <w:szCs w:val="22"/>
        </w:rPr>
        <w:t xml:space="preserve"> </w:t>
      </w:r>
      <w:r w:rsidRPr="00904965">
        <w:rPr>
          <w:rFonts w:ascii="Arial" w:hAnsi="Arial" w:cs="Arial"/>
          <w:sz w:val="22"/>
          <w:szCs w:val="22"/>
          <w:lang w:val="de-DE"/>
        </w:rPr>
        <w:t>Siehe dazu auch Universelle Menschenrechtsprüfung, A/HRC/17/8.</w:t>
      </w:r>
      <w:r w:rsidRPr="007C06B0">
        <w:rPr>
          <w:rFonts w:ascii="Arial" w:hAnsi="Arial" w:cs="Arial"/>
          <w:sz w:val="22"/>
          <w:szCs w:val="22"/>
          <w:lang w:val="de-DE"/>
        </w:rPr>
        <w:t xml:space="preserve"> </w:t>
      </w:r>
    </w:p>
  </w:footnote>
  <w:footnote w:id="19">
    <w:p w:rsidR="00D5051A" w:rsidRPr="00904965" w:rsidRDefault="00D5051A" w:rsidP="00B45919">
      <w:pPr>
        <w:pStyle w:val="Funotentext"/>
        <w:rPr>
          <w:rFonts w:ascii="Arial" w:hAnsi="Arial" w:cs="Arial"/>
          <w:sz w:val="22"/>
          <w:szCs w:val="22"/>
          <w:lang w:val="de-DE"/>
        </w:rPr>
      </w:pPr>
      <w:r w:rsidRPr="002E2F27">
        <w:rPr>
          <w:rStyle w:val="Funotenzeichen"/>
          <w:rFonts w:ascii="Arial" w:hAnsi="Arial" w:cs="Arial"/>
          <w:sz w:val="22"/>
          <w:szCs w:val="22"/>
        </w:rPr>
        <w:footnoteRef/>
      </w:r>
      <w:r w:rsidRPr="002E2F27">
        <w:rPr>
          <w:rFonts w:ascii="Arial" w:hAnsi="Arial" w:cs="Arial"/>
          <w:sz w:val="22"/>
          <w:szCs w:val="22"/>
        </w:rPr>
        <w:t xml:space="preserve"> </w:t>
      </w:r>
      <w:r w:rsidRPr="00904965">
        <w:rPr>
          <w:rFonts w:ascii="Arial" w:hAnsi="Arial" w:cs="Arial"/>
          <w:sz w:val="22"/>
          <w:szCs w:val="22"/>
          <w:lang w:val="de-DE"/>
        </w:rPr>
        <w:t>Staatenbericht, 22.</w:t>
      </w:r>
    </w:p>
  </w:footnote>
  <w:footnote w:id="20">
    <w:p w:rsidR="00D5051A" w:rsidRPr="00B45919" w:rsidRDefault="00D5051A" w:rsidP="00B45919">
      <w:pPr>
        <w:pStyle w:val="Funotentext"/>
        <w:rPr>
          <w:rFonts w:ascii="Arial" w:hAnsi="Arial" w:cs="Arial"/>
          <w:sz w:val="22"/>
          <w:szCs w:val="22"/>
          <w:lang w:val="de-DE"/>
        </w:rPr>
      </w:pPr>
      <w:r w:rsidRPr="002E2F27">
        <w:rPr>
          <w:rStyle w:val="Funotenzeichen"/>
          <w:rFonts w:ascii="Arial" w:hAnsi="Arial" w:cs="Arial"/>
          <w:sz w:val="22"/>
          <w:szCs w:val="22"/>
        </w:rPr>
        <w:footnoteRef/>
      </w:r>
      <w:r w:rsidRPr="002E2F27">
        <w:rPr>
          <w:rFonts w:ascii="Arial" w:hAnsi="Arial" w:cs="Arial"/>
          <w:sz w:val="22"/>
          <w:szCs w:val="22"/>
        </w:rPr>
        <w:t xml:space="preserve"> </w:t>
      </w:r>
      <w:r w:rsidRPr="00904965">
        <w:rPr>
          <w:rFonts w:ascii="Arial" w:hAnsi="Arial" w:cs="Arial"/>
          <w:sz w:val="22"/>
          <w:szCs w:val="22"/>
          <w:lang w:val="de-DE"/>
        </w:rPr>
        <w:t xml:space="preserve">Vgl. </w:t>
      </w:r>
      <w:r w:rsidRPr="00F44883">
        <w:rPr>
          <w:rFonts w:ascii="Arial" w:hAnsi="Arial" w:cs="Arial"/>
          <w:sz w:val="22"/>
          <w:szCs w:val="22"/>
          <w:lang w:val="de-DE"/>
        </w:rPr>
        <w:t>Bundeskanzleramt</w:t>
      </w:r>
      <w:r w:rsidRPr="007C06B0">
        <w:rPr>
          <w:rFonts w:ascii="Arial" w:hAnsi="Arial" w:cs="Arial"/>
          <w:sz w:val="22"/>
          <w:szCs w:val="22"/>
          <w:lang w:val="de-DE"/>
        </w:rPr>
        <w:t xml:space="preserve"> (2009)</w:t>
      </w:r>
      <w:r w:rsidRPr="00B45919">
        <w:rPr>
          <w:rFonts w:ascii="Arial" w:hAnsi="Arial" w:cs="Arial"/>
          <w:sz w:val="22"/>
          <w:szCs w:val="22"/>
          <w:lang w:val="de-DE"/>
        </w:rPr>
        <w:t xml:space="preserve">, Standards der Öffentlichkeitsbeteiligung. Empfehlungen für die gute Praxis. Wien; Ministerratsbeschluss vom 2. Juli 2008. </w:t>
      </w:r>
      <w:hyperlink r:id="rId9" w:history="1">
        <w:r w:rsidRPr="00B45919">
          <w:rPr>
            <w:rStyle w:val="Hyperlink"/>
            <w:rFonts w:ascii="Arial" w:hAnsi="Arial" w:cs="Arial"/>
            <w:sz w:val="22"/>
            <w:szCs w:val="22"/>
            <w:lang w:val="de-DE"/>
          </w:rPr>
          <w:t>http://www.partizipation.at/standards_oeb.html</w:t>
        </w:r>
      </w:hyperlink>
      <w:r w:rsidRPr="002E2F27">
        <w:rPr>
          <w:rFonts w:ascii="Arial" w:hAnsi="Arial" w:cs="Arial"/>
          <w:sz w:val="22"/>
          <w:szCs w:val="22"/>
          <w:lang w:val="de-DE"/>
        </w:rPr>
        <w:t xml:space="preserve">, Englische Version: </w:t>
      </w:r>
      <w:hyperlink r:id="rId10" w:history="1">
        <w:r w:rsidRPr="00B45919">
          <w:rPr>
            <w:rStyle w:val="Hyperlink"/>
            <w:rFonts w:ascii="Arial" w:hAnsi="Arial" w:cs="Arial"/>
            <w:sz w:val="22"/>
            <w:szCs w:val="22"/>
            <w:lang w:val="de-DE"/>
          </w:rPr>
          <w:t>http://www.partizipation.at/fileadmin/media_data/Downloads/Standards_OeB/oebs_standards_engl_finale_web.pdf</w:t>
        </w:r>
      </w:hyperlink>
      <w:r>
        <w:rPr>
          <w:rFonts w:ascii="Arial" w:hAnsi="Arial" w:cs="Arial"/>
          <w:sz w:val="22"/>
          <w:szCs w:val="22"/>
          <w:lang w:val="de-DE"/>
        </w:rPr>
        <w:t>;</w:t>
      </w:r>
      <w:r w:rsidRPr="00904965">
        <w:rPr>
          <w:rFonts w:ascii="Arial" w:hAnsi="Arial" w:cs="Arial"/>
          <w:sz w:val="22"/>
          <w:szCs w:val="22"/>
          <w:lang w:val="de-DE"/>
        </w:rPr>
        <w:t xml:space="preserve"> </w:t>
      </w:r>
      <w:r w:rsidRPr="00F44883">
        <w:rPr>
          <w:rFonts w:ascii="Arial" w:hAnsi="Arial" w:cs="Arial"/>
          <w:sz w:val="22"/>
          <w:szCs w:val="22"/>
          <w:lang w:val="de-DE"/>
        </w:rPr>
        <w:t xml:space="preserve">Empfehlung </w:t>
      </w:r>
      <w:r w:rsidRPr="007C06B0">
        <w:rPr>
          <w:rFonts w:ascii="Arial" w:hAnsi="Arial" w:cs="Arial"/>
          <w:sz w:val="22"/>
          <w:szCs w:val="22"/>
          <w:lang w:val="de-DE"/>
        </w:rPr>
        <w:t>Europäische Kommission KOM (2004) 704.</w:t>
      </w:r>
    </w:p>
  </w:footnote>
  <w:footnote w:id="21">
    <w:p w:rsidR="00D5051A" w:rsidRPr="00904965" w:rsidRDefault="00D5051A" w:rsidP="00B45919">
      <w:pPr>
        <w:pStyle w:val="Funotentext"/>
        <w:rPr>
          <w:rFonts w:ascii="Arial" w:hAnsi="Arial" w:cs="Arial"/>
          <w:sz w:val="22"/>
          <w:szCs w:val="22"/>
        </w:rPr>
      </w:pPr>
      <w:r w:rsidRPr="002E2F27">
        <w:rPr>
          <w:rStyle w:val="Funotenzeichen"/>
          <w:rFonts w:ascii="Arial" w:hAnsi="Arial" w:cs="Arial"/>
          <w:sz w:val="22"/>
          <w:szCs w:val="22"/>
        </w:rPr>
        <w:footnoteRef/>
      </w:r>
      <w:r w:rsidRPr="002E2F27">
        <w:rPr>
          <w:rFonts w:ascii="Arial" w:hAnsi="Arial" w:cs="Arial"/>
          <w:sz w:val="22"/>
          <w:szCs w:val="22"/>
        </w:rPr>
        <w:t xml:space="preserve"> </w:t>
      </w:r>
      <w:r w:rsidRPr="00904965">
        <w:rPr>
          <w:rFonts w:ascii="Arial" w:hAnsi="Arial" w:cs="Arial"/>
          <w:sz w:val="22"/>
          <w:szCs w:val="22"/>
          <w:lang w:val="de-DE"/>
        </w:rPr>
        <w:t xml:space="preserve">Rede von Gunther Trübswasser, 3. Dezember 2010, Internationaler Tag der Menschen mit Behinderungen, Linz/Lentos Museum; </w:t>
      </w:r>
      <w:hyperlink r:id="rId11" w:history="1">
        <w:r w:rsidRPr="00904965">
          <w:rPr>
            <w:rStyle w:val="Hyperlink"/>
            <w:rFonts w:ascii="Arial" w:hAnsi="Arial" w:cs="Arial"/>
            <w:sz w:val="22"/>
            <w:szCs w:val="22"/>
            <w:lang w:val="de-DE"/>
          </w:rPr>
          <w:t>http://www.bizeps.or.a</w:t>
        </w:r>
        <w:r w:rsidRPr="00F44883">
          <w:rPr>
            <w:rStyle w:val="Hyperlink"/>
            <w:rFonts w:ascii="Arial" w:hAnsi="Arial" w:cs="Arial"/>
            <w:sz w:val="22"/>
            <w:szCs w:val="22"/>
            <w:lang w:val="de-DE"/>
          </w:rPr>
          <w:t>t/news.php?nr=11940</w:t>
        </w:r>
      </w:hyperlink>
      <w:r w:rsidRPr="002E2F27">
        <w:rPr>
          <w:rFonts w:ascii="Arial" w:hAnsi="Arial" w:cs="Arial"/>
          <w:sz w:val="22"/>
          <w:szCs w:val="22"/>
          <w:lang w:val="de-DE"/>
        </w:rPr>
        <w:t>.</w:t>
      </w:r>
    </w:p>
  </w:footnote>
  <w:footnote w:id="22">
    <w:p w:rsidR="00D5051A" w:rsidRPr="00F44883" w:rsidRDefault="00D5051A" w:rsidP="00B45919">
      <w:pPr>
        <w:pStyle w:val="Funotentext"/>
        <w:rPr>
          <w:rFonts w:ascii="Arial" w:hAnsi="Arial" w:cs="Arial"/>
          <w:sz w:val="22"/>
          <w:szCs w:val="22"/>
        </w:rPr>
      </w:pPr>
      <w:r w:rsidRPr="002E2F27">
        <w:rPr>
          <w:rStyle w:val="Funotenzeichen"/>
          <w:rFonts w:ascii="Arial" w:hAnsi="Arial" w:cs="Arial"/>
          <w:sz w:val="22"/>
          <w:szCs w:val="22"/>
        </w:rPr>
        <w:footnoteRef/>
      </w:r>
      <w:r w:rsidRPr="002E2F27">
        <w:rPr>
          <w:rFonts w:ascii="Arial" w:hAnsi="Arial" w:cs="Arial"/>
          <w:sz w:val="22"/>
          <w:szCs w:val="22"/>
        </w:rPr>
        <w:t xml:space="preserve"> </w:t>
      </w:r>
      <w:r w:rsidRPr="00904965">
        <w:rPr>
          <w:rFonts w:ascii="Arial" w:hAnsi="Arial" w:cs="Arial"/>
          <w:sz w:val="22"/>
          <w:szCs w:val="22"/>
          <w:lang w:val="de-DE"/>
        </w:rPr>
        <w:t>Stellungnahme SchadenersatzrechtsänderungsG.</w:t>
      </w:r>
    </w:p>
  </w:footnote>
  <w:footnote w:id="23">
    <w:p w:rsidR="00D5051A" w:rsidRPr="00904965" w:rsidRDefault="00D5051A" w:rsidP="00B45919">
      <w:pPr>
        <w:pStyle w:val="Funotentext"/>
        <w:rPr>
          <w:rFonts w:ascii="Arial" w:hAnsi="Arial" w:cs="Arial"/>
          <w:sz w:val="22"/>
          <w:szCs w:val="22"/>
          <w:lang w:val="de-DE"/>
        </w:rPr>
      </w:pPr>
      <w:r w:rsidRPr="002E2F27">
        <w:rPr>
          <w:rStyle w:val="Funotenzeichen"/>
          <w:rFonts w:ascii="Arial" w:hAnsi="Arial" w:cs="Arial"/>
          <w:sz w:val="22"/>
          <w:szCs w:val="22"/>
        </w:rPr>
        <w:footnoteRef/>
      </w:r>
      <w:r w:rsidRPr="002E2F27">
        <w:rPr>
          <w:rFonts w:ascii="Arial" w:hAnsi="Arial" w:cs="Arial"/>
          <w:sz w:val="22"/>
          <w:szCs w:val="22"/>
        </w:rPr>
        <w:t xml:space="preserve"> </w:t>
      </w:r>
      <w:r w:rsidRPr="00904965">
        <w:rPr>
          <w:rFonts w:ascii="Arial" w:hAnsi="Arial" w:cs="Arial"/>
          <w:sz w:val="22"/>
          <w:szCs w:val="22"/>
          <w:lang w:val="de-DE"/>
        </w:rPr>
        <w:t>Nationaler Aktionsplan Seite 94.</w:t>
      </w:r>
    </w:p>
  </w:footnote>
  <w:footnote w:id="24">
    <w:p w:rsidR="00D5051A" w:rsidRPr="00B45919" w:rsidRDefault="00D5051A" w:rsidP="00B45919">
      <w:pPr>
        <w:pStyle w:val="Funotentext"/>
        <w:rPr>
          <w:rFonts w:ascii="Arial" w:hAnsi="Arial" w:cs="Arial"/>
          <w:sz w:val="22"/>
          <w:szCs w:val="22"/>
        </w:rPr>
      </w:pPr>
      <w:r w:rsidRPr="00B45919">
        <w:rPr>
          <w:rStyle w:val="Funotenzeichen"/>
          <w:rFonts w:ascii="Arial" w:hAnsi="Arial" w:cs="Arial"/>
          <w:sz w:val="22"/>
          <w:szCs w:val="22"/>
        </w:rPr>
        <w:footnoteRef/>
      </w:r>
      <w:r w:rsidRPr="00B45919">
        <w:rPr>
          <w:rFonts w:ascii="Arial" w:hAnsi="Arial" w:cs="Arial"/>
          <w:sz w:val="22"/>
          <w:szCs w:val="22"/>
        </w:rPr>
        <w:t xml:space="preserve"> Die Einschätzungsverordnung legt „Grade von Behinderung“ fest, die wiederum Voraussetzung für den Zugang zu bestimmten Leistungen oder Rechten im Rahmen der Behindertenpolitik sind.</w:t>
      </w:r>
    </w:p>
  </w:footnote>
  <w:footnote w:id="25">
    <w:p w:rsidR="00D5051A" w:rsidRPr="00B45919" w:rsidRDefault="00D5051A" w:rsidP="00B45919">
      <w:pPr>
        <w:pStyle w:val="Funotentext"/>
        <w:rPr>
          <w:rFonts w:ascii="Arial" w:hAnsi="Arial" w:cs="Arial"/>
          <w:sz w:val="22"/>
          <w:szCs w:val="22"/>
        </w:rPr>
      </w:pPr>
      <w:r w:rsidRPr="002E2F27">
        <w:rPr>
          <w:rStyle w:val="Funotenzeichen"/>
          <w:rFonts w:ascii="Arial" w:hAnsi="Arial" w:cs="Arial"/>
          <w:sz w:val="22"/>
          <w:szCs w:val="22"/>
        </w:rPr>
        <w:footnoteRef/>
      </w:r>
      <w:r w:rsidRPr="002E2F27">
        <w:rPr>
          <w:rFonts w:ascii="Arial" w:hAnsi="Arial" w:cs="Arial"/>
          <w:sz w:val="22"/>
          <w:szCs w:val="22"/>
          <w:lang w:val="de-DE"/>
        </w:rPr>
        <w:t xml:space="preserve"> BMASK</w:t>
      </w:r>
      <w:r w:rsidRPr="00904965">
        <w:rPr>
          <w:rFonts w:ascii="Arial" w:hAnsi="Arial" w:cs="Arial"/>
          <w:sz w:val="22"/>
          <w:szCs w:val="22"/>
          <w:lang w:val="de-DE"/>
        </w:rPr>
        <w:t>,</w:t>
      </w:r>
      <w:r w:rsidRPr="00F44883">
        <w:rPr>
          <w:rFonts w:ascii="Arial" w:hAnsi="Arial" w:cs="Arial"/>
          <w:sz w:val="22"/>
          <w:szCs w:val="22"/>
          <w:lang w:val="de-DE"/>
        </w:rPr>
        <w:t xml:space="preserve"> Bericht der Bundesregierung über die Lage der Menschen mit Beh</w:t>
      </w:r>
      <w:r w:rsidRPr="007C06B0">
        <w:rPr>
          <w:rFonts w:ascii="Arial" w:hAnsi="Arial" w:cs="Arial"/>
          <w:sz w:val="22"/>
          <w:szCs w:val="22"/>
          <w:lang w:val="de-DE"/>
        </w:rPr>
        <w:t>inderungen in Österreich 2008, 34.</w:t>
      </w:r>
    </w:p>
  </w:footnote>
  <w:footnote w:id="26">
    <w:p w:rsidR="00D5051A" w:rsidRPr="00F44883" w:rsidRDefault="00D5051A" w:rsidP="00B45919">
      <w:pPr>
        <w:autoSpaceDE w:val="0"/>
        <w:autoSpaceDN w:val="0"/>
        <w:adjustRightInd w:val="0"/>
        <w:rPr>
          <w:rFonts w:ascii="Arial" w:hAnsi="Arial" w:cs="Arial"/>
          <w:sz w:val="22"/>
          <w:szCs w:val="22"/>
        </w:rPr>
      </w:pPr>
      <w:r w:rsidRPr="002E2F27">
        <w:rPr>
          <w:rStyle w:val="Funotenzeichen"/>
          <w:rFonts w:ascii="Arial" w:hAnsi="Arial" w:cs="Arial"/>
          <w:sz w:val="22"/>
          <w:szCs w:val="22"/>
        </w:rPr>
        <w:footnoteRef/>
      </w:r>
      <w:r w:rsidRPr="002E2F27">
        <w:rPr>
          <w:rFonts w:ascii="Arial" w:hAnsi="Arial" w:cs="Arial"/>
          <w:sz w:val="22"/>
          <w:szCs w:val="22"/>
          <w:lang w:val="de-DE"/>
        </w:rPr>
        <w:t xml:space="preserve"> Die Armutsgefährdungsquote alleine sagt jedoch noch nichts darüber aus, um wie viel das Einkommen der betroffenen Personen tatsächlich unter der Armuts</w:t>
      </w:r>
      <w:r w:rsidRPr="002E2F27">
        <w:rPr>
          <w:rFonts w:ascii="Arial" w:hAnsi="Arial" w:cs="Arial"/>
          <w:sz w:val="22"/>
          <w:szCs w:val="22"/>
          <w:lang w:val="de-DE"/>
        </w:rPr>
        <w:softHyphen/>
        <w:t xml:space="preserve">gefährdungsschwelle </w:t>
      </w:r>
      <w:r w:rsidRPr="00904965">
        <w:rPr>
          <w:rFonts w:ascii="Arial" w:hAnsi="Arial" w:cs="Arial"/>
          <w:sz w:val="22"/>
          <w:szCs w:val="22"/>
          <w:lang w:val="de-DE" w:eastAsia="de-AT"/>
        </w:rPr>
        <w:t>(951 Euro für einen Einpersonenhaushalt pro Monat</w:t>
      </w:r>
      <w:r w:rsidRPr="002E2F27">
        <w:rPr>
          <w:rStyle w:val="Funotenzeichen"/>
          <w:rFonts w:ascii="Arial" w:hAnsi="Arial" w:cs="Arial"/>
          <w:sz w:val="22"/>
          <w:szCs w:val="22"/>
          <w:lang w:val="de-DE" w:eastAsia="de-AT"/>
        </w:rPr>
        <w:footnoteRef/>
      </w:r>
      <w:r w:rsidRPr="002E2F27">
        <w:rPr>
          <w:rFonts w:ascii="Arial" w:hAnsi="Arial" w:cs="Arial"/>
          <w:sz w:val="22"/>
          <w:szCs w:val="22"/>
          <w:lang w:val="de-DE" w:eastAsia="de-AT"/>
        </w:rPr>
        <w:t xml:space="preserve">) </w:t>
      </w:r>
      <w:r w:rsidRPr="00904965">
        <w:rPr>
          <w:rFonts w:ascii="Arial" w:hAnsi="Arial" w:cs="Arial"/>
          <w:sz w:val="22"/>
          <w:szCs w:val="22"/>
          <w:lang w:val="de-DE"/>
        </w:rPr>
        <w:t xml:space="preserve">liegt. Auskunft darüber gibt die Armutsgefährdungslücke, </w:t>
      </w:r>
      <w:r w:rsidRPr="00F44883">
        <w:rPr>
          <w:rFonts w:ascii="Arial" w:hAnsi="Arial" w:cs="Arial"/>
          <w:iCs/>
          <w:sz w:val="22"/>
          <w:szCs w:val="22"/>
          <w:lang w:val="de-DE"/>
        </w:rPr>
        <w:t>die als Differenz zwischen dem Medianeinkommen der Armutsgefährdeten und der Armutsgefährdungsschwelle</w:t>
      </w:r>
      <w:r w:rsidRPr="007C06B0">
        <w:rPr>
          <w:rFonts w:ascii="Arial" w:hAnsi="Arial" w:cs="Arial"/>
          <w:sz w:val="22"/>
          <w:szCs w:val="22"/>
          <w:lang w:val="de-DE"/>
        </w:rPr>
        <w:t xml:space="preserve"> interpretiert werden kann. Demnach liegt das Einkommen armutsgefährdeter Haushalte durchsch</w:t>
      </w:r>
      <w:r w:rsidRPr="00B45919">
        <w:rPr>
          <w:rFonts w:ascii="Arial" w:hAnsi="Arial" w:cs="Arial"/>
          <w:sz w:val="22"/>
          <w:szCs w:val="22"/>
          <w:lang w:val="de-DE"/>
        </w:rPr>
        <w:t xml:space="preserve">nittlich um 15% unter der Einkommensschwelle von 60% des äquivalenten Medianeinkommens. Das entspricht bei einem Einpersonenhaushalt einem Einkommen von 808 Euro monatlich: jeden Monat liegt das Einkommen damit um 142,65 Euro unter der </w:t>
      </w:r>
      <w:r w:rsidRPr="00B45919">
        <w:rPr>
          <w:rFonts w:ascii="Arial" w:hAnsi="Arial" w:cs="Arial"/>
          <w:sz w:val="22"/>
          <w:szCs w:val="22"/>
          <w:lang w:val="de-DE" w:eastAsia="de-AT"/>
        </w:rPr>
        <w:t xml:space="preserve">Armutsgefährdungsschwelle. </w:t>
      </w:r>
      <w:r w:rsidRPr="00B45919">
        <w:rPr>
          <w:rFonts w:ascii="Arial" w:hAnsi="Arial" w:cs="Arial"/>
          <w:sz w:val="22"/>
          <w:szCs w:val="22"/>
          <w:lang w:val="de-DE"/>
        </w:rPr>
        <w:t xml:space="preserve">ÖGPP 2008, Zweiter Armuts- und Reichtumsbericht, 48f. Anmerkung: die Armutsgefährdung von Familien, die ein pflegebedürftiges Mitglied haben bzw. die Absicherung vor allem von Frauen, die traditionell den Großteil der Pflege übernehmen, ist aus menschenrechtlicher Sicht hochproblematisch. </w:t>
      </w:r>
      <w:hyperlink r:id="rId12" w:history="1">
        <w:r w:rsidRPr="00904965">
          <w:rPr>
            <w:rStyle w:val="Hyperlink"/>
            <w:rFonts w:ascii="Arial" w:hAnsi="Arial" w:cs="Arial"/>
            <w:sz w:val="22"/>
            <w:szCs w:val="22"/>
          </w:rPr>
          <w:t>ht</w:t>
        </w:r>
        <w:r w:rsidRPr="00F44883">
          <w:rPr>
            <w:rStyle w:val="Hyperlink"/>
            <w:rFonts w:ascii="Arial" w:hAnsi="Arial" w:cs="Arial"/>
            <w:sz w:val="22"/>
            <w:szCs w:val="22"/>
          </w:rPr>
          <w:t>tp://www.politikberatung.or.at/typo3/fileadmin/02_Studien/5_armut/armutundreichtum2008.pdf</w:t>
        </w:r>
      </w:hyperlink>
      <w:r w:rsidRPr="002E2F27">
        <w:rPr>
          <w:rFonts w:ascii="Arial" w:hAnsi="Arial" w:cs="Arial"/>
          <w:sz w:val="22"/>
          <w:szCs w:val="22"/>
        </w:rPr>
        <w:t>.</w:t>
      </w:r>
    </w:p>
  </w:footnote>
  <w:footnote w:id="27">
    <w:p w:rsidR="00D5051A" w:rsidRPr="007C06B0" w:rsidRDefault="00D5051A" w:rsidP="002E2F27">
      <w:pPr>
        <w:pStyle w:val="Funotentext"/>
        <w:rPr>
          <w:rFonts w:ascii="Arial" w:hAnsi="Arial" w:cs="Arial"/>
          <w:sz w:val="22"/>
          <w:szCs w:val="22"/>
        </w:rPr>
      </w:pPr>
      <w:r w:rsidRPr="002E2F27">
        <w:rPr>
          <w:rStyle w:val="Funotenzeichen"/>
          <w:rFonts w:ascii="Arial" w:hAnsi="Arial" w:cs="Arial"/>
          <w:sz w:val="22"/>
          <w:szCs w:val="22"/>
        </w:rPr>
        <w:footnoteRef/>
      </w:r>
      <w:r w:rsidRPr="002E2F27">
        <w:rPr>
          <w:rFonts w:ascii="Arial" w:hAnsi="Arial" w:cs="Arial"/>
          <w:sz w:val="22"/>
          <w:szCs w:val="22"/>
          <w:lang w:val="de-DE"/>
        </w:rPr>
        <w:t xml:space="preserve"> ÖGPP 2008, Zw</w:t>
      </w:r>
      <w:r w:rsidRPr="00904965">
        <w:rPr>
          <w:rFonts w:ascii="Arial" w:hAnsi="Arial" w:cs="Arial"/>
          <w:sz w:val="22"/>
          <w:szCs w:val="22"/>
          <w:lang w:val="de-DE"/>
        </w:rPr>
        <w:t>eiter Armuts- und Reichtumsbericht, Seite 8</w:t>
      </w:r>
      <w:r w:rsidRPr="00F44883">
        <w:rPr>
          <w:rFonts w:ascii="Arial" w:hAnsi="Arial" w:cs="Arial"/>
          <w:sz w:val="22"/>
          <w:szCs w:val="22"/>
          <w:lang w:val="de-DE"/>
        </w:rPr>
        <w:t>.</w:t>
      </w:r>
    </w:p>
  </w:footnote>
  <w:footnote w:id="28">
    <w:p w:rsidR="00D5051A" w:rsidRPr="00F44883" w:rsidRDefault="00D5051A" w:rsidP="002E2F27">
      <w:pPr>
        <w:pStyle w:val="Funotentext"/>
        <w:rPr>
          <w:rFonts w:ascii="Arial" w:hAnsi="Arial" w:cs="Arial"/>
          <w:sz w:val="22"/>
          <w:szCs w:val="22"/>
        </w:rPr>
      </w:pPr>
      <w:r w:rsidRPr="002E2F27">
        <w:rPr>
          <w:rStyle w:val="Funotenzeichen"/>
          <w:rFonts w:ascii="Arial" w:hAnsi="Arial" w:cs="Arial"/>
          <w:sz w:val="22"/>
          <w:szCs w:val="22"/>
        </w:rPr>
        <w:footnoteRef/>
      </w:r>
      <w:r w:rsidRPr="002E2F27">
        <w:rPr>
          <w:rFonts w:ascii="Arial" w:hAnsi="Arial" w:cs="Arial"/>
          <w:sz w:val="22"/>
          <w:szCs w:val="22"/>
          <w:lang w:val="de-DE"/>
        </w:rPr>
        <w:t xml:space="preserve"> </w:t>
      </w:r>
      <w:r w:rsidRPr="00904965">
        <w:rPr>
          <w:rFonts w:ascii="Arial" w:hAnsi="Arial" w:cs="Arial"/>
          <w:sz w:val="22"/>
          <w:szCs w:val="22"/>
          <w:lang w:val="de-DE" w:eastAsia="de-AT"/>
        </w:rPr>
        <w:t>Vgl. Stellungnahme des Monitoringausschusses zur Beschäftigungstherapie vom 24.03.2010.</w:t>
      </w:r>
    </w:p>
  </w:footnote>
  <w:footnote w:id="29">
    <w:p w:rsidR="00D5051A" w:rsidRPr="002E2F27" w:rsidRDefault="00D5051A" w:rsidP="00904965">
      <w:pPr>
        <w:pStyle w:val="Funotentext"/>
        <w:rPr>
          <w:rFonts w:ascii="Arial" w:hAnsi="Arial" w:cs="Arial"/>
          <w:sz w:val="22"/>
          <w:szCs w:val="22"/>
        </w:rPr>
      </w:pPr>
      <w:r w:rsidRPr="002E2F27">
        <w:rPr>
          <w:rStyle w:val="Funotenzeichen"/>
          <w:rFonts w:ascii="Arial" w:hAnsi="Arial" w:cs="Arial"/>
          <w:sz w:val="22"/>
          <w:szCs w:val="22"/>
        </w:rPr>
        <w:footnoteRef/>
      </w:r>
      <w:r w:rsidRPr="002E2F27">
        <w:rPr>
          <w:rFonts w:ascii="Arial" w:hAnsi="Arial" w:cs="Arial"/>
          <w:sz w:val="22"/>
          <w:szCs w:val="22"/>
        </w:rPr>
        <w:t xml:space="preserve"> STATISTIK AUSTRIA, Schulstatistik: Schülerinnen und Schüler mit sonderpädagogischem Förderbedarf 2010/11 Erstellt am: 1</w:t>
      </w:r>
      <w:r w:rsidRPr="00904965">
        <w:rPr>
          <w:rFonts w:ascii="Arial" w:hAnsi="Arial" w:cs="Arial"/>
          <w:sz w:val="22"/>
          <w:szCs w:val="22"/>
        </w:rPr>
        <w:t>3.12.2011</w:t>
      </w:r>
      <w:r w:rsidRPr="00F44883">
        <w:rPr>
          <w:rFonts w:ascii="Arial" w:hAnsi="Arial" w:cs="Arial"/>
          <w:sz w:val="22"/>
          <w:szCs w:val="22"/>
        </w:rPr>
        <w:t>.</w:t>
      </w:r>
      <w:r w:rsidRPr="007C06B0">
        <w:rPr>
          <w:rFonts w:ascii="Arial" w:hAnsi="Arial" w:cs="Arial"/>
          <w:sz w:val="22"/>
          <w:szCs w:val="22"/>
        </w:rPr>
        <w:t xml:space="preserve"> </w:t>
      </w:r>
      <w:hyperlink r:id="rId13" w:history="1">
        <w:r w:rsidRPr="00B45919">
          <w:rPr>
            <w:rStyle w:val="Hyperlink"/>
            <w:rFonts w:ascii="Arial" w:hAnsi="Arial" w:cs="Arial"/>
            <w:sz w:val="22"/>
            <w:szCs w:val="22"/>
          </w:rPr>
          <w:t>http://www.statistik.at/web_de/statistiken/bildung_und_kultur/formales_bildungswesen/schulen_schulbesuch/029658.html</w:t>
        </w:r>
      </w:hyperlink>
      <w:r>
        <w:rPr>
          <w:rFonts w:ascii="Arial" w:hAnsi="Arial" w:cs="Arial"/>
          <w:sz w:val="22"/>
          <w:szCs w:val="22"/>
        </w:rPr>
        <w:t xml:space="preserve">. </w:t>
      </w:r>
    </w:p>
  </w:footnote>
  <w:footnote w:id="30">
    <w:p w:rsidR="00D5051A" w:rsidRPr="00904965" w:rsidRDefault="00D5051A" w:rsidP="00904965">
      <w:pPr>
        <w:pStyle w:val="Funotentext"/>
        <w:rPr>
          <w:rFonts w:ascii="Arial" w:hAnsi="Arial" w:cs="Arial"/>
          <w:sz w:val="22"/>
          <w:szCs w:val="22"/>
        </w:rPr>
      </w:pPr>
      <w:r w:rsidRPr="002E2F27">
        <w:rPr>
          <w:rStyle w:val="Funotenzeichen"/>
          <w:rFonts w:ascii="Arial" w:hAnsi="Arial" w:cs="Arial"/>
          <w:sz w:val="22"/>
          <w:szCs w:val="22"/>
          <w:lang w:val="de-DE"/>
        </w:rPr>
        <w:footnoteRef/>
      </w:r>
      <w:r w:rsidRPr="002E2F27">
        <w:rPr>
          <w:rFonts w:ascii="Arial" w:hAnsi="Arial" w:cs="Arial"/>
          <w:sz w:val="22"/>
          <w:szCs w:val="22"/>
          <w:lang w:val="de-DE"/>
        </w:rPr>
        <w:t xml:space="preserve"> Studierendensozialerhebung 2006. Die Zahlen für 2009 liegen noch nicht vor.</w:t>
      </w:r>
    </w:p>
  </w:footnote>
  <w:footnote w:id="31">
    <w:p w:rsidR="00D5051A" w:rsidRPr="00F44883" w:rsidRDefault="00D5051A" w:rsidP="00F44883">
      <w:pPr>
        <w:jc w:val="both"/>
        <w:rPr>
          <w:rFonts w:ascii="Arial" w:hAnsi="Arial" w:cs="Arial"/>
          <w:sz w:val="22"/>
          <w:szCs w:val="22"/>
          <w:lang w:val="de-DE"/>
        </w:rPr>
      </w:pPr>
      <w:r w:rsidRPr="002E2F27">
        <w:rPr>
          <w:rStyle w:val="Funotenzeichen"/>
          <w:rFonts w:ascii="Arial" w:hAnsi="Arial" w:cs="Arial"/>
          <w:sz w:val="22"/>
          <w:szCs w:val="22"/>
          <w:lang w:val="de-DE"/>
        </w:rPr>
        <w:footnoteRef/>
      </w:r>
      <w:r w:rsidRPr="002E2F27">
        <w:rPr>
          <w:rFonts w:ascii="Arial" w:hAnsi="Arial" w:cs="Arial"/>
          <w:sz w:val="22"/>
          <w:szCs w:val="22"/>
          <w:lang w:val="sv-SE"/>
        </w:rPr>
        <w:t xml:space="preserve"> Klicpera, Christian; Gasteiger-Klicpera, Barbara. </w:t>
      </w:r>
      <w:r w:rsidRPr="00904965">
        <w:rPr>
          <w:rFonts w:ascii="Arial" w:hAnsi="Arial" w:cs="Arial"/>
          <w:sz w:val="22"/>
          <w:szCs w:val="22"/>
          <w:lang w:val="de-DE"/>
        </w:rPr>
        <w:t xml:space="preserve">Beratung </w:t>
      </w:r>
      <w:r w:rsidRPr="00F44883">
        <w:rPr>
          <w:rFonts w:ascii="Arial" w:hAnsi="Arial" w:cs="Arial"/>
          <w:sz w:val="22"/>
          <w:szCs w:val="22"/>
          <w:lang w:val="de-DE"/>
        </w:rPr>
        <w:t>der Eltern von Kindern mit sonder</w:t>
      </w:r>
      <w:r w:rsidRPr="00F44883">
        <w:rPr>
          <w:rFonts w:ascii="Arial" w:hAnsi="Arial" w:cs="Arial"/>
          <w:sz w:val="22"/>
          <w:szCs w:val="22"/>
          <w:lang w:val="de-DE"/>
        </w:rPr>
        <w:softHyphen/>
        <w:t>pädagogischem Förderbedarf.</w:t>
      </w:r>
    </w:p>
  </w:footnote>
  <w:footnote w:id="32">
    <w:p w:rsidR="00D5051A" w:rsidRPr="00B45919" w:rsidRDefault="00D5051A" w:rsidP="007C06B0">
      <w:pPr>
        <w:pStyle w:val="Funotentext"/>
        <w:rPr>
          <w:rFonts w:ascii="Arial" w:hAnsi="Arial" w:cs="Arial"/>
          <w:sz w:val="22"/>
          <w:szCs w:val="22"/>
        </w:rPr>
      </w:pPr>
      <w:r w:rsidRPr="002E2F27">
        <w:rPr>
          <w:rStyle w:val="Funotenzeichen"/>
          <w:rFonts w:ascii="Arial" w:hAnsi="Arial" w:cs="Arial"/>
          <w:sz w:val="22"/>
          <w:szCs w:val="22"/>
        </w:rPr>
        <w:footnoteRef/>
      </w:r>
      <w:r w:rsidRPr="00B45919">
        <w:rPr>
          <w:rFonts w:ascii="Arial" w:hAnsi="Arial" w:cs="Arial"/>
          <w:sz w:val="22"/>
          <w:szCs w:val="22"/>
        </w:rPr>
        <w:t xml:space="preserve"> Siehe </w:t>
      </w:r>
      <w:r w:rsidRPr="002E2F27">
        <w:rPr>
          <w:rFonts w:ascii="Arial" w:hAnsi="Arial" w:cs="Arial"/>
          <w:sz w:val="22"/>
          <w:szCs w:val="22"/>
          <w:lang w:val="de-DE"/>
        </w:rPr>
        <w:t xml:space="preserve">Kritik des Kinderrechtskomitees </w:t>
      </w:r>
      <w:r w:rsidRPr="00B45919">
        <w:rPr>
          <w:rFonts w:ascii="Arial" w:hAnsi="Arial" w:cs="Arial"/>
          <w:sz w:val="22"/>
          <w:szCs w:val="22"/>
          <w:lang w:val="de-DE"/>
        </w:rPr>
        <w:t>CRC/C/AUT/CO/3-4</w:t>
      </w:r>
      <w:r w:rsidRPr="00B45919">
        <w:rPr>
          <w:rFonts w:ascii="Arial" w:hAnsi="Arial" w:cs="Arial"/>
          <w:sz w:val="22"/>
          <w:szCs w:val="22"/>
        </w:rPr>
        <w:t xml:space="preserve">, Para 44.  </w:t>
      </w:r>
    </w:p>
  </w:footnote>
  <w:footnote w:id="33">
    <w:p w:rsidR="00D5051A" w:rsidRPr="007C06B0" w:rsidRDefault="00D5051A" w:rsidP="007C06B0">
      <w:pPr>
        <w:pStyle w:val="Funotentext"/>
        <w:rPr>
          <w:rFonts w:ascii="Arial" w:hAnsi="Arial" w:cs="Arial"/>
          <w:sz w:val="22"/>
          <w:szCs w:val="22"/>
          <w:lang w:val="de-DE"/>
        </w:rPr>
      </w:pPr>
      <w:r w:rsidRPr="002E2F27">
        <w:rPr>
          <w:rStyle w:val="Funotenzeichen"/>
          <w:rFonts w:ascii="Arial" w:hAnsi="Arial" w:cs="Arial"/>
          <w:sz w:val="22"/>
          <w:szCs w:val="22"/>
        </w:rPr>
        <w:footnoteRef/>
      </w:r>
      <w:r w:rsidRPr="002E2F27">
        <w:rPr>
          <w:rFonts w:ascii="Arial" w:hAnsi="Arial" w:cs="Arial"/>
          <w:sz w:val="22"/>
          <w:szCs w:val="22"/>
        </w:rPr>
        <w:t>Anfragebeantwortung, XXIV Gesetzgeb</w:t>
      </w:r>
      <w:r w:rsidRPr="00904965">
        <w:rPr>
          <w:rFonts w:ascii="Arial" w:hAnsi="Arial" w:cs="Arial"/>
          <w:sz w:val="22"/>
          <w:szCs w:val="22"/>
        </w:rPr>
        <w:t xml:space="preserve">ungsperiode, 9730/AB, 16. </w:t>
      </w:r>
      <w:r w:rsidRPr="00F44883">
        <w:rPr>
          <w:rFonts w:ascii="Arial" w:hAnsi="Arial" w:cs="Arial"/>
          <w:sz w:val="22"/>
          <w:szCs w:val="22"/>
        </w:rPr>
        <w:t xml:space="preserve">Jänner 2012. </w:t>
      </w:r>
    </w:p>
  </w:footnote>
  <w:footnote w:id="34">
    <w:p w:rsidR="00D5051A" w:rsidRPr="00904965" w:rsidRDefault="00D5051A" w:rsidP="007C06B0">
      <w:pPr>
        <w:pStyle w:val="Funotentext"/>
        <w:rPr>
          <w:rFonts w:ascii="Arial" w:hAnsi="Arial" w:cs="Arial"/>
          <w:sz w:val="22"/>
          <w:szCs w:val="22"/>
          <w:lang w:val="de-DE"/>
        </w:rPr>
      </w:pPr>
      <w:r w:rsidRPr="002E2F27">
        <w:rPr>
          <w:rStyle w:val="Funotenzeichen"/>
          <w:rFonts w:ascii="Arial" w:hAnsi="Arial" w:cs="Arial"/>
          <w:sz w:val="22"/>
          <w:szCs w:val="22"/>
        </w:rPr>
        <w:footnoteRef/>
      </w:r>
      <w:r w:rsidRPr="002E2F27">
        <w:rPr>
          <w:rFonts w:ascii="Arial" w:hAnsi="Arial" w:cs="Arial"/>
          <w:sz w:val="22"/>
          <w:szCs w:val="22"/>
        </w:rPr>
        <w:t xml:space="preserve"> </w:t>
      </w:r>
      <w:r w:rsidRPr="00904965">
        <w:rPr>
          <w:rFonts w:ascii="Arial" w:hAnsi="Arial" w:cs="Arial"/>
          <w:sz w:val="22"/>
          <w:szCs w:val="22"/>
          <w:lang w:val="de-DE"/>
        </w:rPr>
        <w:t xml:space="preserve">Siehe 1. Einführung. </w:t>
      </w:r>
    </w:p>
  </w:footnote>
  <w:footnote w:id="35">
    <w:p w:rsidR="00D5051A" w:rsidRPr="00F44883" w:rsidRDefault="00D5051A" w:rsidP="007C06B0">
      <w:pPr>
        <w:pStyle w:val="Funotentext"/>
        <w:rPr>
          <w:rFonts w:ascii="Arial" w:hAnsi="Arial" w:cs="Arial"/>
          <w:sz w:val="22"/>
          <w:szCs w:val="22"/>
          <w:lang w:val="de-DE"/>
        </w:rPr>
      </w:pPr>
      <w:r w:rsidRPr="002E2F27">
        <w:rPr>
          <w:rStyle w:val="Funotenzeichen"/>
          <w:rFonts w:ascii="Arial" w:hAnsi="Arial" w:cs="Arial"/>
          <w:sz w:val="22"/>
          <w:szCs w:val="22"/>
        </w:rPr>
        <w:footnoteRef/>
      </w:r>
      <w:r w:rsidRPr="002E2F27">
        <w:rPr>
          <w:rFonts w:ascii="Arial" w:hAnsi="Arial" w:cs="Arial"/>
          <w:sz w:val="22"/>
          <w:szCs w:val="22"/>
        </w:rPr>
        <w:t xml:space="preserve"> </w:t>
      </w:r>
      <w:r w:rsidRPr="00904965">
        <w:rPr>
          <w:rFonts w:ascii="Arial" w:hAnsi="Arial" w:cs="Arial"/>
          <w:sz w:val="22"/>
          <w:szCs w:val="22"/>
          <w:lang w:val="de-DE"/>
        </w:rPr>
        <w:t xml:space="preserve">Siehe Protokoll vom 28.04.2011. </w:t>
      </w:r>
      <w:hyperlink r:id="rId14" w:history="1">
        <w:r w:rsidRPr="00904965">
          <w:rPr>
            <w:rStyle w:val="Hyperlink"/>
            <w:rFonts w:ascii="Arial" w:hAnsi="Arial" w:cs="Arial"/>
            <w:sz w:val="22"/>
            <w:szCs w:val="22"/>
            <w:lang w:val="de-DE"/>
          </w:rPr>
          <w:t>http://www.monitoringausschuss.at/sym/monitoringausschuss/Protokolle</w:t>
        </w:r>
      </w:hyperlink>
      <w:r w:rsidRPr="002E2F27">
        <w:rPr>
          <w:rFonts w:ascii="Arial" w:hAnsi="Arial" w:cs="Arial"/>
          <w:sz w:val="22"/>
          <w:szCs w:val="22"/>
          <w:lang w:val="de-DE"/>
        </w:rPr>
        <w:t xml:space="preserve"> und Stellungnahme Persönliche Assistenz</w:t>
      </w:r>
      <w:r w:rsidRPr="00904965">
        <w:rPr>
          <w:rFonts w:ascii="Arial" w:hAnsi="Arial" w:cs="Arial"/>
          <w:sz w:val="22"/>
          <w:szCs w:val="22"/>
          <w:lang w:val="de-DE"/>
        </w:rPr>
        <w:t>;</w:t>
      </w:r>
      <w:r w:rsidRPr="00F44883">
        <w:rPr>
          <w:rFonts w:ascii="Arial" w:hAnsi="Arial" w:cs="Arial"/>
          <w:sz w:val="22"/>
          <w:szCs w:val="22"/>
          <w:lang w:val="de-DE"/>
        </w:rPr>
        <w:t xml:space="preserve"> </w:t>
      </w:r>
      <w:hyperlink r:id="rId15" w:history="1">
        <w:r w:rsidRPr="00904965">
          <w:rPr>
            <w:rStyle w:val="Hyperlink"/>
            <w:rFonts w:ascii="Arial" w:hAnsi="Arial" w:cs="Arial"/>
            <w:sz w:val="22"/>
            <w:szCs w:val="22"/>
            <w:lang w:val="de-DE"/>
          </w:rPr>
          <w:t>http://www.monitoringausschuss.at/sym/monitoringausschuss/Oeffentliche_Sitzungen</w:t>
        </w:r>
      </w:hyperlink>
      <w:r w:rsidRPr="002E2F27">
        <w:rPr>
          <w:rFonts w:ascii="Arial" w:hAnsi="Arial" w:cs="Arial"/>
          <w:sz w:val="22"/>
          <w:szCs w:val="22"/>
          <w:lang w:val="de-DE"/>
        </w:rPr>
        <w:t xml:space="preserve">. </w:t>
      </w:r>
    </w:p>
  </w:footnote>
  <w:footnote w:id="36">
    <w:p w:rsidR="00D5051A" w:rsidRPr="002E2F27" w:rsidRDefault="00D5051A" w:rsidP="00B45919">
      <w:pPr>
        <w:pStyle w:val="Funotentext"/>
        <w:rPr>
          <w:rFonts w:ascii="Arial" w:hAnsi="Arial" w:cs="Arial"/>
          <w:sz w:val="22"/>
          <w:szCs w:val="22"/>
          <w:lang w:val="de-DE"/>
        </w:rPr>
      </w:pPr>
      <w:r w:rsidRPr="002E2F27">
        <w:rPr>
          <w:rStyle w:val="Funotenzeichen"/>
          <w:rFonts w:ascii="Arial" w:hAnsi="Arial" w:cs="Arial"/>
          <w:sz w:val="22"/>
          <w:szCs w:val="22"/>
        </w:rPr>
        <w:footnoteRef/>
      </w:r>
      <w:r w:rsidRPr="002E2F27">
        <w:rPr>
          <w:rFonts w:ascii="Arial" w:hAnsi="Arial" w:cs="Arial"/>
          <w:sz w:val="22"/>
          <w:szCs w:val="22"/>
          <w:lang w:val="de-DE"/>
        </w:rPr>
        <w:t xml:space="preserve"> </w:t>
      </w:r>
      <w:hyperlink r:id="rId16" w:history="1">
        <w:r w:rsidRPr="00904965">
          <w:rPr>
            <w:rStyle w:val="Hyperlink"/>
            <w:rFonts w:ascii="Arial" w:hAnsi="Arial" w:cs="Arial"/>
            <w:sz w:val="22"/>
            <w:szCs w:val="22"/>
            <w:lang w:val="de-DE"/>
          </w:rPr>
          <w:t>http://www.parlament.gv.at/PAKT/VHG/XXIV/AEA/AEA_00034/index.shtml</w:t>
        </w:r>
      </w:hyperlink>
      <w:r w:rsidRPr="002E2F27">
        <w:rPr>
          <w:rFonts w:ascii="Arial" w:hAnsi="Arial" w:cs="Arial"/>
          <w:sz w:val="22"/>
          <w:szCs w:val="22"/>
          <w:lang w:val="de-DE"/>
        </w:rPr>
        <w:t xml:space="preserve">. </w:t>
      </w:r>
    </w:p>
  </w:footnote>
  <w:footnote w:id="37">
    <w:p w:rsidR="00D5051A" w:rsidRPr="002E2F27" w:rsidRDefault="00D5051A" w:rsidP="00B45919">
      <w:pPr>
        <w:pStyle w:val="Funotentext"/>
        <w:rPr>
          <w:rFonts w:ascii="Arial" w:hAnsi="Arial" w:cs="Arial"/>
          <w:sz w:val="22"/>
          <w:szCs w:val="22"/>
          <w:lang w:val="en-GB"/>
        </w:rPr>
      </w:pPr>
      <w:r w:rsidRPr="002E2F27">
        <w:rPr>
          <w:rStyle w:val="Funotenzeichen"/>
          <w:rFonts w:ascii="Arial" w:hAnsi="Arial" w:cs="Arial"/>
          <w:sz w:val="22"/>
          <w:szCs w:val="22"/>
        </w:rPr>
        <w:footnoteRef/>
      </w:r>
      <w:r w:rsidRPr="002E2F27">
        <w:rPr>
          <w:rFonts w:ascii="Arial" w:hAnsi="Arial" w:cs="Arial"/>
          <w:sz w:val="22"/>
          <w:szCs w:val="22"/>
          <w:lang w:val="en-GB"/>
        </w:rPr>
        <w:t xml:space="preserve"> BIZEPS-INFO </w:t>
      </w:r>
      <w:hyperlink r:id="rId17" w:history="1">
        <w:r w:rsidRPr="00904965">
          <w:rPr>
            <w:rStyle w:val="Hyperlink"/>
            <w:rFonts w:ascii="Arial" w:hAnsi="Arial" w:cs="Arial"/>
            <w:sz w:val="22"/>
            <w:szCs w:val="22"/>
            <w:lang w:val="en-GB"/>
          </w:rPr>
          <w:t>http://www.bizeps.or.at/news.php?nr=13544</w:t>
        </w:r>
      </w:hyperlink>
      <w:r w:rsidRPr="002E2F27">
        <w:rPr>
          <w:rFonts w:ascii="Arial" w:hAnsi="Arial" w:cs="Arial"/>
          <w:sz w:val="22"/>
          <w:szCs w:val="22"/>
          <w:lang w:val="en-GB"/>
        </w:rPr>
        <w:t xml:space="preserve">. </w:t>
      </w:r>
    </w:p>
  </w:footnote>
  <w:footnote w:id="38">
    <w:p w:rsidR="00D5051A" w:rsidRPr="00904965" w:rsidRDefault="00D5051A" w:rsidP="00B45919">
      <w:pPr>
        <w:pStyle w:val="Funotentext"/>
        <w:rPr>
          <w:rFonts w:ascii="Arial" w:hAnsi="Arial" w:cs="Arial"/>
          <w:sz w:val="22"/>
          <w:szCs w:val="22"/>
          <w:lang w:val="de-DE"/>
        </w:rPr>
      </w:pPr>
      <w:r w:rsidRPr="002E2F27">
        <w:rPr>
          <w:rStyle w:val="Funotenzeichen"/>
          <w:rFonts w:ascii="Arial" w:hAnsi="Arial" w:cs="Arial"/>
          <w:sz w:val="22"/>
          <w:szCs w:val="22"/>
        </w:rPr>
        <w:footnoteRef/>
      </w:r>
      <w:r w:rsidRPr="002E2F27">
        <w:rPr>
          <w:rFonts w:ascii="Arial" w:hAnsi="Arial" w:cs="Arial"/>
          <w:sz w:val="22"/>
          <w:szCs w:val="22"/>
        </w:rPr>
        <w:t xml:space="preserve"> </w:t>
      </w:r>
      <w:r w:rsidRPr="00904965">
        <w:rPr>
          <w:rFonts w:ascii="Arial" w:hAnsi="Arial" w:cs="Arial"/>
          <w:sz w:val="22"/>
          <w:szCs w:val="22"/>
          <w:lang w:val="de-DE"/>
        </w:rPr>
        <w:t>Siehe Protokoll vom 26.04.2012 und Stellungna</w:t>
      </w:r>
      <w:r w:rsidRPr="00F44883">
        <w:rPr>
          <w:rFonts w:ascii="Arial" w:hAnsi="Arial" w:cs="Arial"/>
          <w:sz w:val="22"/>
          <w:szCs w:val="22"/>
          <w:lang w:val="de-DE"/>
        </w:rPr>
        <w:t xml:space="preserve">hme Persönliches Budget </w:t>
      </w:r>
      <w:hyperlink r:id="rId18" w:history="1">
        <w:r w:rsidRPr="00904965">
          <w:rPr>
            <w:rStyle w:val="Hyperlink"/>
            <w:rFonts w:ascii="Arial" w:hAnsi="Arial" w:cs="Arial"/>
            <w:sz w:val="22"/>
            <w:szCs w:val="22"/>
            <w:lang w:val="de-DE"/>
          </w:rPr>
          <w:t>http://www.monitoringausschuss.at/sym/monitoringausschuss/Oeffentliche_Sitzungen</w:t>
        </w:r>
      </w:hyperlink>
      <w:r w:rsidRPr="00904965">
        <w:rPr>
          <w:rFonts w:ascii="Arial" w:hAnsi="Arial" w:cs="Arial"/>
          <w:sz w:val="22"/>
          <w:szCs w:val="22"/>
          <w:lang w:val="de-DE"/>
        </w:rPr>
        <w:t>.</w:t>
      </w:r>
    </w:p>
  </w:footnote>
  <w:footnote w:id="39">
    <w:p w:rsidR="00D5051A" w:rsidRPr="00B45919" w:rsidRDefault="00D5051A" w:rsidP="00B45919">
      <w:pPr>
        <w:pStyle w:val="Funotentext"/>
        <w:rPr>
          <w:rFonts w:ascii="Arial" w:hAnsi="Arial" w:cs="Arial"/>
          <w:sz w:val="22"/>
          <w:szCs w:val="22"/>
          <w:lang w:val="de-DE"/>
        </w:rPr>
      </w:pPr>
      <w:r w:rsidRPr="002E2F27">
        <w:rPr>
          <w:rStyle w:val="Funotenzeichen"/>
          <w:rFonts w:ascii="Arial" w:hAnsi="Arial" w:cs="Arial"/>
          <w:sz w:val="22"/>
          <w:szCs w:val="22"/>
        </w:rPr>
        <w:footnoteRef/>
      </w:r>
      <w:r w:rsidRPr="002E2F27">
        <w:rPr>
          <w:rFonts w:ascii="Arial" w:hAnsi="Arial" w:cs="Arial"/>
          <w:sz w:val="22"/>
          <w:szCs w:val="22"/>
        </w:rPr>
        <w:t xml:space="preserve"> </w:t>
      </w:r>
      <w:r w:rsidRPr="00904965">
        <w:rPr>
          <w:rFonts w:ascii="Arial" w:hAnsi="Arial" w:cs="Arial"/>
          <w:sz w:val="22"/>
          <w:szCs w:val="22"/>
          <w:lang w:val="de-DE"/>
        </w:rPr>
        <w:t>Standards der Öffentlichkeitsbeteiligung</w:t>
      </w:r>
      <w:r w:rsidRPr="007C06B0">
        <w:rPr>
          <w:rFonts w:ascii="Arial" w:hAnsi="Arial" w:cs="Arial"/>
          <w:sz w:val="22"/>
          <w:szCs w:val="22"/>
          <w:lang w:val="de-DE"/>
        </w:rPr>
        <w:t>,</w:t>
      </w:r>
      <w:r w:rsidRPr="00B45919">
        <w:rPr>
          <w:rFonts w:ascii="Arial" w:hAnsi="Arial" w:cs="Arial"/>
          <w:sz w:val="22"/>
          <w:szCs w:val="22"/>
          <w:lang w:val="de-DE"/>
        </w:rPr>
        <w:t xml:space="preserve"> vgl. Fußnote 19.</w:t>
      </w:r>
    </w:p>
  </w:footnote>
  <w:footnote w:id="40">
    <w:p w:rsidR="00D5051A" w:rsidRPr="00B45919" w:rsidRDefault="00D5051A" w:rsidP="00B45919">
      <w:pPr>
        <w:pStyle w:val="Funotentext"/>
        <w:rPr>
          <w:rFonts w:ascii="Arial" w:hAnsi="Arial" w:cs="Arial"/>
          <w:sz w:val="22"/>
          <w:szCs w:val="22"/>
          <w:lang w:val="de-DE"/>
        </w:rPr>
      </w:pPr>
      <w:r w:rsidRPr="002E2F27">
        <w:rPr>
          <w:rStyle w:val="Funotenzeichen"/>
          <w:rFonts w:ascii="Arial" w:hAnsi="Arial" w:cs="Arial"/>
          <w:sz w:val="22"/>
          <w:szCs w:val="22"/>
        </w:rPr>
        <w:footnoteRef/>
      </w:r>
      <w:r w:rsidRPr="002E2F27">
        <w:rPr>
          <w:rFonts w:ascii="Arial" w:hAnsi="Arial" w:cs="Arial"/>
          <w:sz w:val="22"/>
          <w:szCs w:val="22"/>
        </w:rPr>
        <w:t xml:space="preserve"> </w:t>
      </w:r>
      <w:r w:rsidRPr="00904965">
        <w:rPr>
          <w:rFonts w:ascii="Arial" w:hAnsi="Arial" w:cs="Arial"/>
          <w:sz w:val="22"/>
          <w:szCs w:val="22"/>
          <w:lang w:val="de-DE"/>
        </w:rPr>
        <w:t xml:space="preserve">Siehe dazu oben </w:t>
      </w:r>
      <w:r w:rsidRPr="00B45919">
        <w:rPr>
          <w:rFonts w:ascii="Arial" w:hAnsi="Arial" w:cs="Arial"/>
          <w:sz w:val="22"/>
          <w:szCs w:val="22"/>
          <w:lang w:val="de-DE"/>
        </w:rPr>
        <w:t xml:space="preserve">Punkt 3, b) Nationaler Aktionsplan. </w:t>
      </w:r>
    </w:p>
  </w:footnote>
  <w:footnote w:id="41">
    <w:p w:rsidR="00D5051A" w:rsidRPr="002E2F27" w:rsidRDefault="00D5051A" w:rsidP="00B45919">
      <w:pPr>
        <w:pStyle w:val="Funotentext"/>
        <w:rPr>
          <w:rFonts w:ascii="Arial" w:hAnsi="Arial" w:cs="Arial"/>
          <w:sz w:val="22"/>
          <w:szCs w:val="22"/>
        </w:rPr>
      </w:pPr>
      <w:r w:rsidRPr="002E2F27">
        <w:rPr>
          <w:rStyle w:val="Funotenzeichen"/>
          <w:rFonts w:ascii="Arial" w:hAnsi="Arial" w:cs="Arial"/>
          <w:sz w:val="22"/>
          <w:szCs w:val="22"/>
        </w:rPr>
        <w:footnoteRef/>
      </w:r>
      <w:r w:rsidRPr="002E2F27">
        <w:rPr>
          <w:rFonts w:ascii="Arial" w:hAnsi="Arial" w:cs="Arial"/>
          <w:sz w:val="22"/>
          <w:szCs w:val="22"/>
        </w:rPr>
        <w:t xml:space="preserve"> Stellungnahme I</w:t>
      </w:r>
      <w:r w:rsidRPr="00904965">
        <w:rPr>
          <w:rFonts w:ascii="Arial" w:hAnsi="Arial" w:cs="Arial"/>
          <w:sz w:val="22"/>
          <w:szCs w:val="22"/>
        </w:rPr>
        <w:t xml:space="preserve">nklusive Bildung </w:t>
      </w:r>
      <w:hyperlink r:id="rId19" w:history="1">
        <w:r w:rsidRPr="00904965">
          <w:rPr>
            <w:rStyle w:val="Hyperlink"/>
            <w:rFonts w:ascii="Arial" w:hAnsi="Arial" w:cs="Arial"/>
            <w:sz w:val="22"/>
            <w:szCs w:val="22"/>
          </w:rPr>
          <w:t>http://www.monitoringausschuss.at/cms/monitoringausschuss/attachments/5/7/1/CH0914/CMS1322123068495/stellungnahme_inklusive_bildung_beschlossen.doc</w:t>
        </w:r>
      </w:hyperlink>
      <w:r w:rsidRPr="002E2F27">
        <w:rPr>
          <w:rFonts w:ascii="Arial" w:hAnsi="Arial" w:cs="Arial"/>
          <w:sz w:val="22"/>
          <w:szCs w:val="22"/>
        </w:rPr>
        <w:t xml:space="preserve">. </w:t>
      </w:r>
    </w:p>
  </w:footnote>
  <w:footnote w:id="42">
    <w:p w:rsidR="00D5051A" w:rsidRPr="00B45919" w:rsidRDefault="00D5051A" w:rsidP="00B45919">
      <w:pPr>
        <w:pStyle w:val="Funotentext"/>
        <w:rPr>
          <w:rFonts w:ascii="Arial" w:hAnsi="Arial" w:cs="Arial"/>
          <w:sz w:val="22"/>
          <w:szCs w:val="22"/>
        </w:rPr>
      </w:pPr>
      <w:r w:rsidRPr="002E2F27">
        <w:rPr>
          <w:rStyle w:val="Funotenzeichen"/>
          <w:rFonts w:ascii="Arial" w:hAnsi="Arial" w:cs="Arial"/>
          <w:sz w:val="22"/>
          <w:szCs w:val="22"/>
        </w:rPr>
        <w:footnoteRef/>
      </w:r>
      <w:r w:rsidRPr="002E2F27">
        <w:rPr>
          <w:rFonts w:ascii="Arial" w:hAnsi="Arial" w:cs="Arial"/>
          <w:sz w:val="22"/>
          <w:szCs w:val="22"/>
        </w:rPr>
        <w:t xml:space="preserve"> OGH 9ObA105/09w, 8ObA48/09f vom </w:t>
      </w:r>
      <w:r w:rsidRPr="007C06B0">
        <w:rPr>
          <w:rFonts w:ascii="Arial" w:hAnsi="Arial" w:cs="Arial"/>
          <w:sz w:val="22"/>
          <w:szCs w:val="22"/>
          <w:lang w:eastAsia="de-AT"/>
        </w:rPr>
        <w:t>29.10.2009 bzw. 18.02.2010.</w:t>
      </w:r>
    </w:p>
  </w:footnote>
  <w:footnote w:id="43">
    <w:p w:rsidR="00D5051A" w:rsidRPr="00B45919" w:rsidRDefault="00D5051A" w:rsidP="00B45919">
      <w:pPr>
        <w:pStyle w:val="Funotentext"/>
        <w:rPr>
          <w:rFonts w:ascii="Arial" w:hAnsi="Arial" w:cs="Arial"/>
          <w:sz w:val="22"/>
          <w:szCs w:val="22"/>
          <w:lang w:val="de-DE"/>
        </w:rPr>
      </w:pPr>
      <w:r w:rsidRPr="002E2F27">
        <w:rPr>
          <w:rStyle w:val="Funotenzeichen"/>
          <w:rFonts w:ascii="Arial" w:hAnsi="Arial" w:cs="Arial"/>
          <w:sz w:val="22"/>
          <w:szCs w:val="22"/>
        </w:rPr>
        <w:footnoteRef/>
      </w:r>
      <w:r w:rsidRPr="002E2F27">
        <w:rPr>
          <w:rFonts w:ascii="Arial" w:hAnsi="Arial" w:cs="Arial"/>
          <w:sz w:val="22"/>
          <w:szCs w:val="22"/>
        </w:rPr>
        <w:t xml:space="preserve"> </w:t>
      </w:r>
      <w:r w:rsidRPr="00904965">
        <w:rPr>
          <w:rFonts w:ascii="Arial" w:hAnsi="Arial" w:cs="Arial"/>
          <w:sz w:val="22"/>
          <w:szCs w:val="22"/>
          <w:lang w:val="de-DE"/>
        </w:rPr>
        <w:t>Siehe a</w:t>
      </w:r>
      <w:r w:rsidRPr="007C06B0">
        <w:rPr>
          <w:rFonts w:ascii="Arial" w:hAnsi="Arial" w:cs="Arial"/>
          <w:sz w:val="22"/>
          <w:szCs w:val="22"/>
          <w:lang w:val="de-DE"/>
        </w:rPr>
        <w:t>uch Universelle Menschenrechtsprüfung, A/HRC/17/8.</w:t>
      </w:r>
    </w:p>
  </w:footnote>
  <w:footnote w:id="44">
    <w:p w:rsidR="00D5051A" w:rsidRPr="00B45919" w:rsidRDefault="00D5051A" w:rsidP="00B45919">
      <w:pPr>
        <w:pStyle w:val="Funotentext"/>
        <w:rPr>
          <w:rFonts w:ascii="Arial" w:hAnsi="Arial" w:cs="Arial"/>
          <w:sz w:val="22"/>
          <w:szCs w:val="22"/>
          <w:lang w:val="de-DE"/>
        </w:rPr>
      </w:pPr>
      <w:r w:rsidRPr="002E2F27">
        <w:rPr>
          <w:rStyle w:val="Funotenzeichen"/>
          <w:rFonts w:ascii="Arial" w:hAnsi="Arial" w:cs="Arial"/>
          <w:sz w:val="22"/>
          <w:szCs w:val="22"/>
        </w:rPr>
        <w:footnoteRef/>
      </w:r>
      <w:r w:rsidRPr="002E2F27">
        <w:rPr>
          <w:rFonts w:ascii="Arial" w:hAnsi="Arial" w:cs="Arial"/>
          <w:sz w:val="22"/>
          <w:szCs w:val="22"/>
        </w:rPr>
        <w:t xml:space="preserve"> Siehe CEDAW Statement, April 12, 2012, </w:t>
      </w:r>
      <w:hyperlink r:id="rId20" w:history="1">
        <w:r w:rsidRPr="00B45919">
          <w:rPr>
            <w:rStyle w:val="Hyperlink"/>
            <w:rFonts w:ascii="Arial" w:hAnsi="Arial" w:cs="Arial"/>
            <w:sz w:val="22"/>
            <w:szCs w:val="22"/>
          </w:rPr>
          <w:t>http://www.monitoringausschuss.at/sym/monitoringausschuss/Stellungnahmen</w:t>
        </w:r>
      </w:hyperlink>
      <w:r>
        <w:rPr>
          <w:rFonts w:ascii="Arial" w:hAnsi="Arial" w:cs="Arial"/>
          <w:sz w:val="22"/>
          <w:szCs w:val="22"/>
        </w:rPr>
        <w:t xml:space="preserve"> </w:t>
      </w:r>
      <w:r w:rsidRPr="00904965">
        <w:rPr>
          <w:rFonts w:ascii="Arial" w:hAnsi="Arial" w:cs="Arial"/>
          <w:sz w:val="22"/>
          <w:szCs w:val="22"/>
        </w:rPr>
        <w:t xml:space="preserve">und </w:t>
      </w:r>
      <w:r w:rsidRPr="007C06B0">
        <w:rPr>
          <w:rFonts w:ascii="Arial" w:hAnsi="Arial" w:cs="Arial"/>
          <w:sz w:val="22"/>
          <w:szCs w:val="22"/>
        </w:rPr>
        <w:t xml:space="preserve">bevorstehende </w:t>
      </w:r>
      <w:r w:rsidRPr="00B45919">
        <w:rPr>
          <w:rFonts w:ascii="Arial" w:hAnsi="Arial" w:cs="Arial"/>
          <w:sz w:val="22"/>
          <w:szCs w:val="22"/>
        </w:rPr>
        <w:t>CEDAW Empfehlungen, Februar 2013.</w:t>
      </w:r>
    </w:p>
  </w:footnote>
  <w:footnote w:id="45">
    <w:p w:rsidR="00D5051A" w:rsidRPr="007C06B0" w:rsidRDefault="00D5051A" w:rsidP="00B45919">
      <w:pPr>
        <w:pStyle w:val="Funotentext"/>
        <w:rPr>
          <w:rFonts w:ascii="Arial" w:hAnsi="Arial" w:cs="Arial"/>
          <w:sz w:val="22"/>
          <w:szCs w:val="22"/>
          <w:lang w:val="de-DE"/>
        </w:rPr>
      </w:pPr>
      <w:r w:rsidRPr="002E2F27">
        <w:rPr>
          <w:rStyle w:val="Funotenzeichen"/>
          <w:rFonts w:ascii="Arial" w:hAnsi="Arial" w:cs="Arial"/>
          <w:sz w:val="22"/>
          <w:szCs w:val="22"/>
        </w:rPr>
        <w:footnoteRef/>
      </w:r>
      <w:r w:rsidRPr="002E2F27">
        <w:rPr>
          <w:rFonts w:ascii="Arial" w:hAnsi="Arial" w:cs="Arial"/>
          <w:sz w:val="22"/>
          <w:szCs w:val="22"/>
        </w:rPr>
        <w:t xml:space="preserve"> </w:t>
      </w:r>
      <w:r w:rsidRPr="00904965">
        <w:rPr>
          <w:rFonts w:ascii="Arial" w:hAnsi="Arial" w:cs="Arial"/>
          <w:sz w:val="22"/>
          <w:szCs w:val="22"/>
          <w:lang w:val="de-DE"/>
        </w:rPr>
        <w:t xml:space="preserve">Siehe Umsetzung der Kinderrechtskonvention in Österreich (Third Periodic Report in accordance with Article 44 CRC) für Kinder und Jugendliche mit Behinderungen, </w:t>
      </w:r>
      <w:hyperlink r:id="rId21" w:history="1">
        <w:r w:rsidRPr="00B45919">
          <w:rPr>
            <w:rStyle w:val="Hyperlink"/>
            <w:rFonts w:ascii="Arial" w:hAnsi="Arial" w:cs="Arial"/>
            <w:sz w:val="22"/>
            <w:szCs w:val="22"/>
            <w:lang w:val="de-DE"/>
          </w:rPr>
          <w:t>http://www.monitoringausschuss.at/sym/monitoringausschuss/Stellungnahmen</w:t>
        </w:r>
      </w:hyperlink>
      <w:r>
        <w:rPr>
          <w:rFonts w:ascii="Arial" w:hAnsi="Arial" w:cs="Arial"/>
          <w:sz w:val="22"/>
          <w:szCs w:val="22"/>
          <w:lang w:val="de-DE"/>
        </w:rPr>
        <w:t xml:space="preserve"> </w:t>
      </w:r>
      <w:r w:rsidRPr="002E2F27" w:rsidDel="00AA0051">
        <w:rPr>
          <w:rFonts w:ascii="Arial" w:hAnsi="Arial" w:cs="Arial"/>
          <w:sz w:val="22"/>
          <w:szCs w:val="22"/>
          <w:lang w:val="de-DE"/>
        </w:rPr>
        <w:t xml:space="preserve"> </w:t>
      </w:r>
      <w:r w:rsidRPr="007C06B0">
        <w:rPr>
          <w:rFonts w:ascii="Arial" w:hAnsi="Arial" w:cs="Arial"/>
          <w:sz w:val="22"/>
          <w:szCs w:val="22"/>
          <w:lang w:val="de-DE"/>
        </w:rPr>
        <w:t xml:space="preserve">und </w:t>
      </w:r>
      <w:r>
        <w:rPr>
          <w:rFonts w:ascii="Arial" w:hAnsi="Arial" w:cs="Arial"/>
          <w:sz w:val="22"/>
          <w:szCs w:val="22"/>
          <w:lang w:val="de-DE"/>
        </w:rPr>
        <w:t xml:space="preserve">die </w:t>
      </w:r>
      <w:r w:rsidRPr="002E2F27">
        <w:rPr>
          <w:rFonts w:ascii="Arial" w:hAnsi="Arial" w:cs="Arial"/>
          <w:sz w:val="22"/>
          <w:szCs w:val="22"/>
          <w:lang w:val="de-DE"/>
        </w:rPr>
        <w:t xml:space="preserve">Kritik des Kinderrechtskomitees </w:t>
      </w:r>
      <w:r w:rsidRPr="00B45919">
        <w:rPr>
          <w:rFonts w:ascii="Arial" w:hAnsi="Arial" w:cs="Arial"/>
          <w:color w:val="434343"/>
          <w:sz w:val="22"/>
          <w:szCs w:val="22"/>
          <w:lang w:val="de-DE"/>
        </w:rPr>
        <w:t>CRC/C/AUT/CO/3-4</w:t>
      </w:r>
      <w:r>
        <w:rPr>
          <w:rFonts w:ascii="Arial" w:hAnsi="Arial" w:cs="Arial"/>
          <w:color w:val="434343"/>
          <w:sz w:val="22"/>
          <w:szCs w:val="22"/>
          <w:lang w:val="de-DE"/>
        </w:rPr>
        <w:t>.</w:t>
      </w:r>
    </w:p>
  </w:footnote>
  <w:footnote w:id="46">
    <w:p w:rsidR="00D5051A" w:rsidRPr="007C06B0" w:rsidRDefault="00D5051A" w:rsidP="00B45919">
      <w:pPr>
        <w:pStyle w:val="Funotentext"/>
        <w:rPr>
          <w:rFonts w:ascii="Arial" w:hAnsi="Arial" w:cs="Arial"/>
          <w:sz w:val="22"/>
          <w:szCs w:val="22"/>
          <w:lang w:val="de-DE"/>
        </w:rPr>
      </w:pPr>
      <w:r w:rsidRPr="002E2F27">
        <w:rPr>
          <w:rStyle w:val="Funotenzeichen"/>
          <w:rFonts w:ascii="Arial" w:hAnsi="Arial" w:cs="Arial"/>
          <w:sz w:val="22"/>
          <w:szCs w:val="22"/>
        </w:rPr>
        <w:footnoteRef/>
      </w:r>
      <w:r w:rsidRPr="002E2F27">
        <w:rPr>
          <w:rFonts w:ascii="Arial" w:hAnsi="Arial" w:cs="Arial"/>
          <w:sz w:val="22"/>
          <w:szCs w:val="22"/>
        </w:rPr>
        <w:t xml:space="preserve"> </w:t>
      </w:r>
      <w:r w:rsidRPr="00904965">
        <w:rPr>
          <w:rFonts w:ascii="Arial" w:hAnsi="Arial" w:cs="Arial"/>
          <w:sz w:val="22"/>
          <w:szCs w:val="22"/>
          <w:lang w:val="de-DE"/>
        </w:rPr>
        <w:t>Siehe Protokoll v</w:t>
      </w:r>
      <w:r w:rsidRPr="007C06B0">
        <w:rPr>
          <w:rFonts w:ascii="Arial" w:hAnsi="Arial" w:cs="Arial"/>
          <w:sz w:val="22"/>
          <w:szCs w:val="22"/>
          <w:lang w:val="de-DE"/>
        </w:rPr>
        <w:t xml:space="preserve">om 28.10.2010, </w:t>
      </w:r>
      <w:hyperlink r:id="rId22" w:history="1">
        <w:r w:rsidRPr="00B45919">
          <w:rPr>
            <w:rStyle w:val="Hyperlink"/>
            <w:rFonts w:ascii="Arial" w:hAnsi="Arial" w:cs="Arial"/>
            <w:sz w:val="22"/>
            <w:szCs w:val="22"/>
            <w:lang w:val="de-DE"/>
          </w:rPr>
          <w:t>http://www.monitoringausschuss.at/sym/monitoringausschuss/Protokolle</w:t>
        </w:r>
      </w:hyperlink>
      <w:r>
        <w:rPr>
          <w:rFonts w:ascii="Arial" w:hAnsi="Arial" w:cs="Arial"/>
          <w:sz w:val="22"/>
          <w:szCs w:val="22"/>
          <w:lang w:val="de-DE"/>
        </w:rPr>
        <w:t xml:space="preserve"> </w:t>
      </w:r>
      <w:r w:rsidRPr="00904965">
        <w:rPr>
          <w:rFonts w:ascii="Arial" w:hAnsi="Arial" w:cs="Arial"/>
          <w:sz w:val="22"/>
          <w:szCs w:val="22"/>
          <w:lang w:val="de-DE"/>
        </w:rPr>
        <w:t xml:space="preserve">und Stellungnahme zu Gewalt und Missbrauch vom 24.02.2011, </w:t>
      </w:r>
      <w:hyperlink r:id="rId23" w:history="1">
        <w:r w:rsidRPr="00904965">
          <w:rPr>
            <w:rStyle w:val="Hyperlink"/>
            <w:rFonts w:ascii="Arial" w:hAnsi="Arial" w:cs="Arial"/>
            <w:sz w:val="22"/>
            <w:szCs w:val="22"/>
            <w:lang w:val="de-DE"/>
          </w:rPr>
          <w:t>http://www.monitoringausschuss.at/sym/monitoringausschuss/Oeffentliche_Sitzungen</w:t>
        </w:r>
      </w:hyperlink>
      <w:r w:rsidRPr="002E2F27">
        <w:rPr>
          <w:rFonts w:ascii="Arial" w:hAnsi="Arial" w:cs="Arial"/>
          <w:sz w:val="22"/>
          <w:szCs w:val="22"/>
          <w:lang w:val="de-DE"/>
        </w:rPr>
        <w:t xml:space="preserve">. </w:t>
      </w:r>
      <w:r w:rsidRPr="00904965" w:rsidDel="00AD2D71">
        <w:rPr>
          <w:rFonts w:ascii="Arial" w:hAnsi="Arial" w:cs="Arial"/>
          <w:sz w:val="22"/>
          <w:szCs w:val="22"/>
          <w:lang w:val="de-DE"/>
        </w:rPr>
        <w:t xml:space="preserve"> </w:t>
      </w:r>
      <w:r w:rsidRPr="007C06B0">
        <w:rPr>
          <w:rFonts w:ascii="Arial" w:hAnsi="Arial" w:cs="Arial"/>
          <w:sz w:val="22"/>
          <w:szCs w:val="22"/>
          <w:lang w:val="de-DE"/>
        </w:rPr>
        <w:t xml:space="preserve"> </w:t>
      </w:r>
    </w:p>
  </w:footnote>
  <w:footnote w:id="47">
    <w:p w:rsidR="00D5051A" w:rsidRPr="00904965" w:rsidRDefault="00D5051A" w:rsidP="00B45919">
      <w:pPr>
        <w:pStyle w:val="Funotentext"/>
        <w:rPr>
          <w:rFonts w:ascii="Arial" w:hAnsi="Arial" w:cs="Arial"/>
          <w:sz w:val="22"/>
          <w:szCs w:val="22"/>
          <w:lang w:val="de-DE"/>
        </w:rPr>
      </w:pPr>
      <w:r w:rsidRPr="002E2F27">
        <w:rPr>
          <w:rStyle w:val="Funotenzeichen"/>
          <w:rFonts w:ascii="Arial" w:hAnsi="Arial" w:cs="Arial"/>
          <w:sz w:val="22"/>
          <w:szCs w:val="22"/>
        </w:rPr>
        <w:footnoteRef/>
      </w:r>
      <w:r w:rsidRPr="002E2F27">
        <w:rPr>
          <w:rFonts w:ascii="Arial" w:hAnsi="Arial" w:cs="Arial"/>
          <w:sz w:val="22"/>
          <w:szCs w:val="22"/>
        </w:rPr>
        <w:t xml:space="preserve"> </w:t>
      </w:r>
      <w:r w:rsidRPr="00904965">
        <w:rPr>
          <w:rFonts w:ascii="Arial" w:hAnsi="Arial" w:cs="Arial"/>
          <w:sz w:val="22"/>
          <w:szCs w:val="22"/>
          <w:lang w:val="de-DE"/>
        </w:rPr>
        <w:t xml:space="preserve">BGBl I Nr. 1/2012, Reform Volksanwaltschaft. </w:t>
      </w:r>
    </w:p>
  </w:footnote>
  <w:footnote w:id="48">
    <w:p w:rsidR="00D5051A" w:rsidRPr="007C06B0" w:rsidRDefault="00D5051A" w:rsidP="00B45919">
      <w:pPr>
        <w:pStyle w:val="Funotentext"/>
        <w:rPr>
          <w:rFonts w:ascii="Arial" w:hAnsi="Arial" w:cs="Arial"/>
          <w:sz w:val="22"/>
          <w:szCs w:val="22"/>
          <w:lang w:val="de-DE"/>
        </w:rPr>
      </w:pPr>
      <w:r w:rsidRPr="002E2F27">
        <w:rPr>
          <w:rStyle w:val="Funotenzeichen"/>
          <w:rFonts w:ascii="Arial" w:hAnsi="Arial" w:cs="Arial"/>
          <w:sz w:val="22"/>
          <w:szCs w:val="22"/>
        </w:rPr>
        <w:footnoteRef/>
      </w:r>
      <w:r w:rsidRPr="002E2F27">
        <w:rPr>
          <w:rFonts w:ascii="Arial" w:hAnsi="Arial" w:cs="Arial"/>
          <w:sz w:val="22"/>
          <w:szCs w:val="22"/>
        </w:rPr>
        <w:t xml:space="preserve"> </w:t>
      </w:r>
      <w:r w:rsidRPr="00904965">
        <w:rPr>
          <w:rFonts w:ascii="Arial" w:hAnsi="Arial" w:cs="Arial"/>
          <w:sz w:val="22"/>
          <w:szCs w:val="22"/>
          <w:lang w:val="de-DE"/>
        </w:rPr>
        <w:t xml:space="preserve">Stellungnahme zum Vergaberecht, </w:t>
      </w:r>
      <w:hyperlink r:id="rId24" w:history="1">
        <w:r w:rsidRPr="00904965">
          <w:rPr>
            <w:rStyle w:val="Hyperlink"/>
            <w:rFonts w:ascii="Arial" w:hAnsi="Arial" w:cs="Arial"/>
            <w:sz w:val="22"/>
            <w:szCs w:val="22"/>
            <w:lang w:val="de-DE"/>
          </w:rPr>
          <w:t>http://www.monitoringausschuss.at/sym/monitoringausschuss/Stellungnahmen</w:t>
        </w:r>
      </w:hyperlink>
      <w:r w:rsidRPr="002E2F27">
        <w:rPr>
          <w:rFonts w:ascii="Arial" w:hAnsi="Arial" w:cs="Arial"/>
          <w:sz w:val="22"/>
          <w:szCs w:val="22"/>
          <w:lang w:val="de-DE"/>
        </w:rPr>
        <w:t xml:space="preserve">. </w:t>
      </w:r>
      <w:r w:rsidRPr="00904965" w:rsidDel="00AD2D71">
        <w:rPr>
          <w:rFonts w:ascii="Arial" w:hAnsi="Arial" w:cs="Arial"/>
          <w:sz w:val="22"/>
          <w:szCs w:val="22"/>
          <w:lang w:val="de-DE"/>
        </w:rPr>
        <w:t xml:space="preserve"> </w:t>
      </w:r>
    </w:p>
  </w:footnote>
  <w:footnote w:id="49">
    <w:p w:rsidR="00D5051A" w:rsidRPr="002E2F27" w:rsidRDefault="00D5051A" w:rsidP="00B45919">
      <w:pPr>
        <w:pStyle w:val="Funotentext"/>
        <w:rPr>
          <w:rFonts w:ascii="Arial" w:hAnsi="Arial" w:cs="Arial"/>
          <w:sz w:val="22"/>
          <w:szCs w:val="22"/>
        </w:rPr>
      </w:pPr>
      <w:r w:rsidRPr="002E2F27">
        <w:rPr>
          <w:rStyle w:val="Funotenzeichen"/>
          <w:rFonts w:ascii="Arial" w:hAnsi="Arial" w:cs="Arial"/>
          <w:sz w:val="22"/>
          <w:szCs w:val="22"/>
        </w:rPr>
        <w:footnoteRef/>
      </w:r>
      <w:r w:rsidRPr="002E2F27">
        <w:rPr>
          <w:rFonts w:ascii="Arial" w:hAnsi="Arial" w:cs="Arial"/>
          <w:sz w:val="22"/>
          <w:szCs w:val="22"/>
        </w:rPr>
        <w:t xml:space="preserve"> Siehe Art. 7 Abs. 1 Satz 3 B-VG.</w:t>
      </w:r>
    </w:p>
  </w:footnote>
  <w:footnote w:id="50">
    <w:p w:rsidR="00D5051A" w:rsidRPr="002E2F27" w:rsidRDefault="00D5051A" w:rsidP="00B45919">
      <w:pPr>
        <w:pStyle w:val="Funotentext"/>
        <w:rPr>
          <w:rFonts w:ascii="Arial" w:hAnsi="Arial" w:cs="Arial"/>
          <w:sz w:val="22"/>
          <w:szCs w:val="22"/>
        </w:rPr>
      </w:pPr>
      <w:r w:rsidRPr="002E2F27">
        <w:rPr>
          <w:rStyle w:val="Funotenzeichen"/>
          <w:rFonts w:ascii="Arial" w:hAnsi="Arial" w:cs="Arial"/>
          <w:sz w:val="22"/>
          <w:szCs w:val="22"/>
        </w:rPr>
        <w:footnoteRef/>
      </w:r>
      <w:r w:rsidRPr="002E2F27">
        <w:rPr>
          <w:rFonts w:ascii="Arial" w:hAnsi="Arial" w:cs="Arial"/>
          <w:sz w:val="22"/>
          <w:szCs w:val="22"/>
        </w:rPr>
        <w:t xml:space="preserve"> Siehe Art. 7 Abs. 1 Satz 4 B-VG.</w:t>
      </w:r>
    </w:p>
  </w:footnote>
  <w:footnote w:id="51">
    <w:p w:rsidR="00D5051A" w:rsidRPr="002E2F27" w:rsidRDefault="00D5051A" w:rsidP="00B45919">
      <w:pPr>
        <w:pStyle w:val="Funotentext"/>
        <w:rPr>
          <w:rFonts w:ascii="Arial" w:hAnsi="Arial" w:cs="Arial"/>
          <w:sz w:val="22"/>
          <w:szCs w:val="22"/>
        </w:rPr>
      </w:pPr>
      <w:r w:rsidRPr="002E2F27">
        <w:rPr>
          <w:rStyle w:val="Funotenzeichen"/>
          <w:rFonts w:ascii="Arial" w:hAnsi="Arial" w:cs="Arial"/>
          <w:sz w:val="22"/>
          <w:szCs w:val="22"/>
        </w:rPr>
        <w:footnoteRef/>
      </w:r>
      <w:r w:rsidRPr="002E2F27">
        <w:rPr>
          <w:rFonts w:ascii="Arial" w:hAnsi="Arial" w:cs="Arial"/>
          <w:sz w:val="22"/>
          <w:szCs w:val="22"/>
        </w:rPr>
        <w:t xml:space="preserve"> Verwiesen sei hier auf die Ö-NORM B 1600 „Barrierefreies Bauen - Planungsgrundlagen“.</w:t>
      </w:r>
    </w:p>
  </w:footnote>
  <w:footnote w:id="52">
    <w:p w:rsidR="00D5051A" w:rsidRPr="007C06B0" w:rsidRDefault="00D5051A" w:rsidP="00B45919">
      <w:pPr>
        <w:pStyle w:val="Funotentext"/>
        <w:rPr>
          <w:rFonts w:ascii="Arial" w:hAnsi="Arial" w:cs="Arial"/>
          <w:sz w:val="22"/>
          <w:szCs w:val="22"/>
        </w:rPr>
      </w:pPr>
      <w:r w:rsidRPr="002E2F27">
        <w:rPr>
          <w:rStyle w:val="Funotenzeichen"/>
          <w:rFonts w:ascii="Arial" w:hAnsi="Arial" w:cs="Arial"/>
          <w:sz w:val="22"/>
          <w:szCs w:val="22"/>
        </w:rPr>
        <w:footnoteRef/>
      </w:r>
      <w:r w:rsidRPr="002E2F27">
        <w:rPr>
          <w:rFonts w:ascii="Arial" w:hAnsi="Arial" w:cs="Arial"/>
          <w:sz w:val="22"/>
          <w:szCs w:val="22"/>
        </w:rPr>
        <w:t xml:space="preserve"> Genannt sei zum Beispiel die Novelle der Nationalrats-</w:t>
      </w:r>
      <w:r w:rsidRPr="00904965">
        <w:rPr>
          <w:rFonts w:ascii="Arial" w:hAnsi="Arial" w:cs="Arial"/>
          <w:sz w:val="22"/>
          <w:szCs w:val="22"/>
        </w:rPr>
        <w:t>Wahlordnung 1998, bei der es nur beim Versuch blieb, die Ausübung des aktiven Wahlrechts von Menschen mit Behinderungen tatsächlich und umfassend b</w:t>
      </w:r>
      <w:r w:rsidRPr="007C06B0">
        <w:rPr>
          <w:rFonts w:ascii="Arial" w:hAnsi="Arial" w:cs="Arial"/>
          <w:sz w:val="22"/>
          <w:szCs w:val="22"/>
        </w:rPr>
        <w:t>arrierefrei zu gestalten.</w:t>
      </w:r>
    </w:p>
  </w:footnote>
  <w:footnote w:id="53">
    <w:p w:rsidR="00D5051A" w:rsidRPr="002E2F27" w:rsidRDefault="00D5051A" w:rsidP="00B45919">
      <w:pPr>
        <w:pStyle w:val="Funotentext"/>
        <w:rPr>
          <w:rFonts w:ascii="Arial" w:hAnsi="Arial" w:cs="Arial"/>
          <w:sz w:val="22"/>
          <w:szCs w:val="22"/>
        </w:rPr>
      </w:pPr>
      <w:r w:rsidRPr="002E2F27">
        <w:rPr>
          <w:rStyle w:val="Funotenzeichen"/>
          <w:rFonts w:ascii="Arial" w:hAnsi="Arial" w:cs="Arial"/>
          <w:sz w:val="22"/>
          <w:szCs w:val="22"/>
        </w:rPr>
        <w:footnoteRef/>
      </w:r>
      <w:r w:rsidRPr="002E2F27">
        <w:rPr>
          <w:rFonts w:ascii="Arial" w:hAnsi="Arial" w:cs="Arial"/>
          <w:sz w:val="22"/>
          <w:szCs w:val="22"/>
        </w:rPr>
        <w:t xml:space="preserve"> Abrufbar unter </w:t>
      </w:r>
      <w:hyperlink r:id="rId25" w:history="1">
        <w:r w:rsidRPr="00904965">
          <w:rPr>
            <w:rStyle w:val="Hyperlink"/>
            <w:rFonts w:ascii="Arial" w:hAnsi="Arial" w:cs="Arial"/>
            <w:sz w:val="22"/>
            <w:szCs w:val="22"/>
          </w:rPr>
          <w:t>http://www.bmask.gv.at/cms/site/attachments/2/4/2/CH2092/CMS1313493090455/nap_web.pdf</w:t>
        </w:r>
      </w:hyperlink>
      <w:r w:rsidRPr="002E2F27">
        <w:rPr>
          <w:rFonts w:ascii="Arial" w:hAnsi="Arial" w:cs="Arial"/>
          <w:sz w:val="22"/>
          <w:szCs w:val="22"/>
        </w:rPr>
        <w:t xml:space="preserve">.  </w:t>
      </w:r>
    </w:p>
  </w:footnote>
  <w:footnote w:id="54">
    <w:p w:rsidR="00D5051A" w:rsidRPr="00904965" w:rsidRDefault="00D5051A" w:rsidP="00B45919">
      <w:pPr>
        <w:pStyle w:val="Funotentext"/>
        <w:rPr>
          <w:rFonts w:ascii="Arial" w:hAnsi="Arial" w:cs="Arial"/>
          <w:sz w:val="22"/>
          <w:szCs w:val="22"/>
        </w:rPr>
      </w:pPr>
      <w:r w:rsidRPr="002E2F27">
        <w:rPr>
          <w:rStyle w:val="Funotenzeichen"/>
          <w:rFonts w:ascii="Arial" w:hAnsi="Arial" w:cs="Arial"/>
          <w:sz w:val="22"/>
          <w:szCs w:val="22"/>
        </w:rPr>
        <w:footnoteRef/>
      </w:r>
      <w:r w:rsidRPr="002E2F27">
        <w:rPr>
          <w:rFonts w:ascii="Arial" w:hAnsi="Arial" w:cs="Arial"/>
          <w:sz w:val="22"/>
          <w:szCs w:val="22"/>
        </w:rPr>
        <w:t xml:space="preserve"> Zur genauen Umsetzung baulicher Barrierefreiheit hat der im Bundeskanzleramt angesiedelte Beirat für Baukultur (unter Mitwirkung</w:t>
      </w:r>
      <w:r w:rsidRPr="00904965">
        <w:rPr>
          <w:rFonts w:ascii="Arial" w:hAnsi="Arial" w:cs="Arial"/>
          <w:sz w:val="22"/>
          <w:szCs w:val="22"/>
        </w:rPr>
        <w:t xml:space="preserve"> der Österreichischen Arbeitsgemeinschaft für Rehabilitation, Dachorganisation der Behindertenverbände Österreichs) einen bisher wenig beachteten E</w:t>
      </w:r>
      <w:r w:rsidRPr="007C06B0">
        <w:rPr>
          <w:rFonts w:ascii="Arial" w:hAnsi="Arial" w:cs="Arial"/>
          <w:sz w:val="22"/>
          <w:szCs w:val="22"/>
        </w:rPr>
        <w:t xml:space="preserve">mpfehlungskatalog erarbeitet (Empfehlung Nr. 2 des Beirats für Baukultur, </w:t>
      </w:r>
      <w:hyperlink r:id="rId26" w:history="1">
        <w:r w:rsidRPr="00904965">
          <w:rPr>
            <w:rStyle w:val="Hyperlink"/>
            <w:rFonts w:ascii="Arial" w:hAnsi="Arial" w:cs="Arial"/>
            <w:sz w:val="22"/>
            <w:szCs w:val="22"/>
          </w:rPr>
          <w:t>http://www.bka.gv.at/DocView.axd?Cobld=44031</w:t>
        </w:r>
      </w:hyperlink>
      <w:r w:rsidRPr="002E2F27">
        <w:rPr>
          <w:rFonts w:ascii="Arial" w:hAnsi="Arial" w:cs="Arial"/>
          <w:sz w:val="22"/>
          <w:szCs w:val="22"/>
        </w:rPr>
        <w:t>). Die konkreten Empfehlungen richten sich an die öffentlichen Stellen des Bundes, der Länder, der Städte und Gemeinden, an die mit Bauplanung und Bauausführung beauftragten ArchitektInnen</w:t>
      </w:r>
      <w:r w:rsidRPr="00904965">
        <w:rPr>
          <w:rFonts w:ascii="Arial" w:hAnsi="Arial" w:cs="Arial"/>
          <w:sz w:val="22"/>
          <w:szCs w:val="22"/>
        </w:rPr>
        <w:t xml:space="preserve"> und Bauunternehmen, an die Wirtschafts- und Sozialpartner, sowie an private Bauauftraggebende und –ausführende.</w:t>
      </w:r>
    </w:p>
  </w:footnote>
  <w:footnote w:id="55">
    <w:p w:rsidR="00D5051A" w:rsidRPr="002E2F27" w:rsidRDefault="00D5051A" w:rsidP="00B45919">
      <w:pPr>
        <w:pStyle w:val="Funotentext"/>
        <w:rPr>
          <w:rFonts w:ascii="Arial" w:hAnsi="Arial" w:cs="Arial"/>
          <w:sz w:val="22"/>
          <w:szCs w:val="22"/>
        </w:rPr>
      </w:pPr>
      <w:r w:rsidRPr="002E2F27">
        <w:rPr>
          <w:rStyle w:val="Funotenzeichen"/>
          <w:rFonts w:ascii="Arial" w:hAnsi="Arial" w:cs="Arial"/>
          <w:sz w:val="22"/>
          <w:szCs w:val="22"/>
        </w:rPr>
        <w:footnoteRef/>
      </w:r>
      <w:r w:rsidRPr="002E2F27">
        <w:rPr>
          <w:rFonts w:ascii="Arial" w:hAnsi="Arial" w:cs="Arial"/>
          <w:sz w:val="22"/>
          <w:szCs w:val="22"/>
        </w:rPr>
        <w:t xml:space="preserve"> Vgl. Art 2 10ff &amp; 116, 118 B-VG.</w:t>
      </w:r>
    </w:p>
  </w:footnote>
  <w:footnote w:id="56">
    <w:p w:rsidR="00D5051A" w:rsidRPr="002E2F27" w:rsidRDefault="00D5051A" w:rsidP="00B45919">
      <w:pPr>
        <w:pStyle w:val="Funotentext"/>
        <w:rPr>
          <w:rFonts w:ascii="Arial" w:hAnsi="Arial" w:cs="Arial"/>
          <w:sz w:val="22"/>
          <w:szCs w:val="22"/>
        </w:rPr>
      </w:pPr>
      <w:r w:rsidRPr="002E2F27">
        <w:rPr>
          <w:rStyle w:val="Funotenzeichen"/>
          <w:rFonts w:ascii="Arial" w:hAnsi="Arial" w:cs="Arial"/>
          <w:sz w:val="22"/>
          <w:szCs w:val="22"/>
        </w:rPr>
        <w:footnoteRef/>
      </w:r>
      <w:r w:rsidRPr="002E2F27">
        <w:rPr>
          <w:rFonts w:ascii="Arial" w:hAnsi="Arial" w:cs="Arial"/>
          <w:sz w:val="22"/>
          <w:szCs w:val="22"/>
        </w:rPr>
        <w:t xml:space="preserve"> Siehe Art 12ff B-VG.</w:t>
      </w:r>
    </w:p>
  </w:footnote>
  <w:footnote w:id="57">
    <w:p w:rsidR="00D5051A" w:rsidRPr="002E2F27" w:rsidRDefault="00D5051A" w:rsidP="00B45919">
      <w:pPr>
        <w:pStyle w:val="Funotentext"/>
        <w:rPr>
          <w:rFonts w:ascii="Arial" w:hAnsi="Arial" w:cs="Arial"/>
          <w:sz w:val="22"/>
          <w:szCs w:val="22"/>
        </w:rPr>
      </w:pPr>
      <w:r w:rsidRPr="002E2F27">
        <w:rPr>
          <w:rStyle w:val="Funotenzeichen"/>
          <w:rFonts w:ascii="Arial" w:hAnsi="Arial" w:cs="Arial"/>
          <w:sz w:val="22"/>
          <w:szCs w:val="22"/>
        </w:rPr>
        <w:footnoteRef/>
      </w:r>
      <w:r w:rsidRPr="002E2F27">
        <w:rPr>
          <w:rFonts w:ascii="Arial" w:hAnsi="Arial" w:cs="Arial"/>
          <w:sz w:val="22"/>
          <w:szCs w:val="22"/>
        </w:rPr>
        <w:t xml:space="preserve"> Förderrichtlinie des Fonds Soziales Wien „Spezifische Förderrichtlinie zur Pflegege</w:t>
      </w:r>
      <w:r w:rsidRPr="007C06B0">
        <w:rPr>
          <w:rFonts w:ascii="Arial" w:hAnsi="Arial" w:cs="Arial"/>
          <w:sz w:val="22"/>
          <w:szCs w:val="22"/>
        </w:rPr>
        <w:t xml:space="preserve">ldergänzungsleistung für Persönliche Assistenz für Menschen mit Behinderung“ mit Wirksamkeit 1. Juli 2011, abrufbar unter </w:t>
      </w:r>
      <w:hyperlink r:id="rId27" w:history="1">
        <w:r w:rsidRPr="007C06B0">
          <w:rPr>
            <w:rStyle w:val="Hyperlink"/>
            <w:rFonts w:ascii="Arial" w:hAnsi="Arial" w:cs="Arial"/>
            <w:sz w:val="22"/>
            <w:szCs w:val="22"/>
          </w:rPr>
          <w:t>http://www.fsw.a</w:t>
        </w:r>
        <w:r w:rsidRPr="00B45919">
          <w:rPr>
            <w:rStyle w:val="Hyperlink"/>
            <w:rFonts w:ascii="Arial" w:hAnsi="Arial" w:cs="Arial"/>
            <w:sz w:val="22"/>
            <w:szCs w:val="22"/>
          </w:rPr>
          <w:t>t/downloads/foerderwesen_anerkennung/foerderrichtlinien/spezifisch/FRL_PGE-fuer-PA.pdf</w:t>
        </w:r>
      </w:hyperlink>
      <w:r w:rsidRPr="002E2F27">
        <w:rPr>
          <w:rFonts w:ascii="Arial" w:hAnsi="Arial" w:cs="Arial"/>
          <w:sz w:val="22"/>
          <w:szCs w:val="22"/>
        </w:rPr>
        <w:t>.</w:t>
      </w:r>
    </w:p>
  </w:footnote>
  <w:footnote w:id="58">
    <w:p w:rsidR="00D5051A" w:rsidRPr="007C06B0" w:rsidRDefault="00D5051A" w:rsidP="00B45919">
      <w:pPr>
        <w:pStyle w:val="Funotentext"/>
        <w:rPr>
          <w:rFonts w:ascii="Arial" w:hAnsi="Arial" w:cs="Arial"/>
          <w:sz w:val="22"/>
          <w:szCs w:val="22"/>
        </w:rPr>
      </w:pPr>
      <w:r w:rsidRPr="002E2F27">
        <w:rPr>
          <w:rStyle w:val="Funotenzeichen"/>
          <w:rFonts w:ascii="Arial" w:hAnsi="Arial" w:cs="Arial"/>
          <w:sz w:val="22"/>
          <w:szCs w:val="22"/>
        </w:rPr>
        <w:footnoteRef/>
      </w:r>
      <w:r w:rsidRPr="002E2F27">
        <w:rPr>
          <w:rFonts w:ascii="Arial" w:hAnsi="Arial" w:cs="Arial"/>
          <w:sz w:val="22"/>
          <w:szCs w:val="22"/>
        </w:rPr>
        <w:t xml:space="preserve"> An dieser Stelle muss allerdings darauf hingewiesen werden, dass das Land Wien keinen durchsetzbaren Rechtsanspruch auf Persönliche Assistenz in der Freizeit vorsieht.</w:t>
      </w:r>
      <w:r w:rsidRPr="007C06B0">
        <w:rPr>
          <w:rFonts w:ascii="Arial" w:hAnsi="Arial" w:cs="Arial"/>
          <w:sz w:val="22"/>
          <w:szCs w:val="22"/>
        </w:rPr>
        <w:t xml:space="preserve"> Außerdem werden Menschen mit Lernschwierigkeiten oder Sinnesbehinderungen, sowie Kinder mit Behinderungen und alte Menschen aus der Förderung ausgeschlossen.</w:t>
      </w:r>
    </w:p>
  </w:footnote>
  <w:footnote w:id="59">
    <w:p w:rsidR="00D5051A" w:rsidRPr="007C06B0" w:rsidRDefault="00D5051A" w:rsidP="00B45919">
      <w:pPr>
        <w:pStyle w:val="Funotentext"/>
        <w:rPr>
          <w:rFonts w:ascii="Arial" w:hAnsi="Arial" w:cs="Arial"/>
          <w:sz w:val="22"/>
          <w:szCs w:val="22"/>
        </w:rPr>
      </w:pPr>
      <w:r w:rsidRPr="002E2F27">
        <w:rPr>
          <w:rStyle w:val="Funotenzeichen"/>
          <w:rFonts w:ascii="Arial" w:hAnsi="Arial" w:cs="Arial"/>
          <w:sz w:val="22"/>
          <w:szCs w:val="22"/>
        </w:rPr>
        <w:footnoteRef/>
      </w:r>
      <w:r w:rsidRPr="002E2F27">
        <w:rPr>
          <w:rFonts w:ascii="Arial" w:hAnsi="Arial" w:cs="Arial"/>
          <w:sz w:val="22"/>
          <w:szCs w:val="22"/>
        </w:rPr>
        <w:t xml:space="preserve"> Monitoringausschuss Stellungnahme „Entwurf Nationaler Aktionsplan Menschen mit Behinderungen 20</w:t>
      </w:r>
      <w:r w:rsidRPr="00904965">
        <w:rPr>
          <w:rFonts w:ascii="Arial" w:hAnsi="Arial" w:cs="Arial"/>
          <w:sz w:val="22"/>
          <w:szCs w:val="22"/>
        </w:rPr>
        <w:t xml:space="preserve">12-2020“ vom 16. </w:t>
      </w:r>
      <w:r w:rsidRPr="007C06B0">
        <w:rPr>
          <w:rFonts w:ascii="Arial" w:hAnsi="Arial" w:cs="Arial"/>
          <w:sz w:val="22"/>
          <w:szCs w:val="22"/>
          <w:lang w:val="de-DE"/>
        </w:rPr>
        <w:t>Februar 2012, S.4.</w:t>
      </w:r>
    </w:p>
  </w:footnote>
  <w:footnote w:id="60">
    <w:p w:rsidR="00D5051A" w:rsidRPr="002E2F27" w:rsidRDefault="00D5051A" w:rsidP="00B45919">
      <w:pPr>
        <w:pStyle w:val="Funotentext"/>
        <w:rPr>
          <w:rFonts w:ascii="Arial" w:hAnsi="Arial" w:cs="Arial"/>
          <w:sz w:val="22"/>
          <w:szCs w:val="22"/>
        </w:rPr>
      </w:pPr>
      <w:r w:rsidRPr="002E2F27">
        <w:rPr>
          <w:rStyle w:val="Funotenzeichen"/>
          <w:rFonts w:ascii="Arial" w:hAnsi="Arial" w:cs="Arial"/>
          <w:sz w:val="22"/>
          <w:szCs w:val="22"/>
        </w:rPr>
        <w:footnoteRef/>
      </w:r>
      <w:r w:rsidRPr="002E2F27">
        <w:rPr>
          <w:rFonts w:ascii="Arial" w:hAnsi="Arial" w:cs="Arial"/>
          <w:sz w:val="22"/>
          <w:szCs w:val="22"/>
        </w:rPr>
        <w:t xml:space="preserve"> Bis dato (Dezember 2012) sind dem Monitoringausschuss keine Monitoringstellen in den Ländern bekannt, die Art 33 Abs 2 der Konvention auch entsprechen würden. </w:t>
      </w:r>
    </w:p>
  </w:footnote>
  <w:footnote w:id="61">
    <w:p w:rsidR="00D5051A" w:rsidRPr="00904965" w:rsidRDefault="00D5051A" w:rsidP="00B45919">
      <w:pPr>
        <w:pStyle w:val="Funotentext"/>
        <w:rPr>
          <w:rFonts w:ascii="Arial" w:hAnsi="Arial" w:cs="Arial"/>
          <w:sz w:val="22"/>
          <w:szCs w:val="22"/>
          <w:lang w:val="de-DE"/>
        </w:rPr>
      </w:pPr>
      <w:r w:rsidRPr="002E2F27">
        <w:rPr>
          <w:rStyle w:val="Funotenzeichen"/>
          <w:rFonts w:ascii="Arial" w:hAnsi="Arial" w:cs="Arial"/>
          <w:sz w:val="22"/>
          <w:szCs w:val="22"/>
        </w:rPr>
        <w:footnoteRef/>
      </w:r>
      <w:r w:rsidRPr="002E2F27">
        <w:rPr>
          <w:rFonts w:ascii="Arial" w:hAnsi="Arial" w:cs="Arial"/>
          <w:sz w:val="22"/>
          <w:szCs w:val="22"/>
        </w:rPr>
        <w:t xml:space="preserve"> </w:t>
      </w:r>
      <w:r w:rsidRPr="00904965">
        <w:rPr>
          <w:rFonts w:ascii="Arial" w:hAnsi="Arial" w:cs="Arial"/>
          <w:sz w:val="22"/>
          <w:szCs w:val="22"/>
          <w:lang w:val="de-DE"/>
        </w:rPr>
        <w:t>Bericht der Bundesregierung, Seite 73.</w:t>
      </w:r>
    </w:p>
  </w:footnote>
  <w:footnote w:id="62">
    <w:p w:rsidR="00D5051A" w:rsidRPr="007C06B0" w:rsidRDefault="00D5051A" w:rsidP="00B45919">
      <w:pPr>
        <w:pStyle w:val="Funotentext"/>
        <w:rPr>
          <w:rFonts w:ascii="Arial" w:hAnsi="Arial" w:cs="Arial"/>
          <w:sz w:val="22"/>
          <w:szCs w:val="22"/>
        </w:rPr>
      </w:pPr>
      <w:r w:rsidRPr="002E2F27">
        <w:rPr>
          <w:rStyle w:val="Funotenzeichen"/>
          <w:rFonts w:ascii="Arial" w:hAnsi="Arial" w:cs="Arial"/>
          <w:sz w:val="22"/>
          <w:szCs w:val="22"/>
        </w:rPr>
        <w:footnoteRef/>
      </w:r>
      <w:r w:rsidRPr="002E2F27">
        <w:rPr>
          <w:rFonts w:ascii="Arial" w:hAnsi="Arial" w:cs="Arial"/>
          <w:sz w:val="22"/>
          <w:szCs w:val="22"/>
        </w:rPr>
        <w:t xml:space="preserve"> </w:t>
      </w:r>
      <w:r w:rsidRPr="00904965">
        <w:rPr>
          <w:rFonts w:ascii="Arial" w:hAnsi="Arial" w:cs="Arial"/>
          <w:sz w:val="22"/>
          <w:szCs w:val="22"/>
          <w:lang w:val="de-DE"/>
        </w:rPr>
        <w:t xml:space="preserve">Staatenbericht, 2. </w:t>
      </w:r>
    </w:p>
  </w:footnote>
  <w:footnote w:id="63">
    <w:p w:rsidR="00D5051A" w:rsidRPr="002E2F27" w:rsidRDefault="00D5051A" w:rsidP="00B45919">
      <w:pPr>
        <w:pStyle w:val="Funotentext"/>
        <w:rPr>
          <w:rFonts w:ascii="Arial" w:hAnsi="Arial" w:cs="Arial"/>
          <w:sz w:val="22"/>
          <w:szCs w:val="22"/>
        </w:rPr>
      </w:pPr>
      <w:r w:rsidRPr="002E2F27">
        <w:rPr>
          <w:rStyle w:val="Funotenzeichen"/>
          <w:rFonts w:ascii="Arial" w:hAnsi="Arial" w:cs="Arial"/>
          <w:sz w:val="22"/>
          <w:szCs w:val="22"/>
        </w:rPr>
        <w:footnoteRef/>
      </w:r>
      <w:r w:rsidRPr="002E2F27">
        <w:rPr>
          <w:rFonts w:ascii="Arial" w:hAnsi="Arial" w:cs="Arial"/>
          <w:sz w:val="22"/>
          <w:szCs w:val="22"/>
        </w:rPr>
        <w:t xml:space="preserve"> Vgl. etwa dazu Arnsteins Leiter der Partizipation (zitiert in Kersting 2008, 15 f). </w:t>
      </w:r>
    </w:p>
  </w:footnote>
  <w:footnote w:id="64">
    <w:p w:rsidR="00D5051A" w:rsidRPr="00B45919" w:rsidRDefault="00D5051A" w:rsidP="00B45919">
      <w:pPr>
        <w:pStyle w:val="Funotentext"/>
        <w:rPr>
          <w:rFonts w:ascii="Arial" w:hAnsi="Arial" w:cs="Arial"/>
          <w:sz w:val="22"/>
          <w:szCs w:val="22"/>
        </w:rPr>
      </w:pPr>
      <w:r w:rsidRPr="002E2F27">
        <w:rPr>
          <w:rStyle w:val="Funotenzeichen"/>
          <w:rFonts w:ascii="Arial" w:hAnsi="Arial" w:cs="Arial"/>
          <w:sz w:val="22"/>
          <w:szCs w:val="22"/>
        </w:rPr>
        <w:footnoteRef/>
      </w:r>
      <w:r w:rsidRPr="002E2F27">
        <w:rPr>
          <w:rFonts w:ascii="Arial" w:hAnsi="Arial" w:cs="Arial"/>
          <w:sz w:val="22"/>
          <w:szCs w:val="22"/>
        </w:rPr>
        <w:t xml:space="preserve"> </w:t>
      </w:r>
      <w:r w:rsidRPr="007C06B0">
        <w:rPr>
          <w:rFonts w:ascii="Arial" w:hAnsi="Arial" w:cs="Arial"/>
          <w:sz w:val="22"/>
          <w:szCs w:val="22"/>
        </w:rPr>
        <w:t>Standards der Öffentlichkeitsbeteiligung,</w:t>
      </w:r>
      <w:r w:rsidRPr="00B45919">
        <w:rPr>
          <w:rFonts w:ascii="Arial" w:hAnsi="Arial" w:cs="Arial"/>
          <w:sz w:val="22"/>
          <w:szCs w:val="22"/>
        </w:rPr>
        <w:t xml:space="preserve"> vgl. Fußnote 19.</w:t>
      </w:r>
    </w:p>
  </w:footnote>
  <w:footnote w:id="65">
    <w:p w:rsidR="00D5051A" w:rsidRPr="002E2F27" w:rsidRDefault="00D5051A" w:rsidP="00B45919">
      <w:pPr>
        <w:pStyle w:val="Funotentext"/>
        <w:rPr>
          <w:rFonts w:ascii="Arial" w:hAnsi="Arial" w:cs="Arial"/>
          <w:sz w:val="22"/>
          <w:szCs w:val="22"/>
        </w:rPr>
      </w:pPr>
      <w:r w:rsidRPr="002E2F27">
        <w:rPr>
          <w:rStyle w:val="Funotenzeichen"/>
          <w:rFonts w:ascii="Arial" w:hAnsi="Arial" w:cs="Arial"/>
          <w:sz w:val="22"/>
          <w:szCs w:val="22"/>
        </w:rPr>
        <w:footnoteRef/>
      </w:r>
      <w:r w:rsidRPr="002E2F27">
        <w:rPr>
          <w:rFonts w:ascii="Arial" w:hAnsi="Arial" w:cs="Arial"/>
          <w:sz w:val="22"/>
          <w:szCs w:val="22"/>
        </w:rPr>
        <w:t xml:space="preserve"> Hundstorfer: Bundesregierung beschließt umfassenden Aktionsplan für Menschen mit Behinderungen. Verfügbar unter </w:t>
      </w:r>
      <w:hyperlink r:id="rId28" w:history="1">
        <w:r w:rsidRPr="00904965">
          <w:rPr>
            <w:rStyle w:val="Hyperlink"/>
            <w:rFonts w:ascii="Arial" w:hAnsi="Arial" w:cs="Arial"/>
            <w:sz w:val="22"/>
            <w:szCs w:val="22"/>
          </w:rPr>
          <w:t>http://www.bmask.gv.at/cms/site/index_presseaussendung.html?doc=CMS1343121364906</w:t>
        </w:r>
      </w:hyperlink>
      <w:r w:rsidRPr="002E2F27">
        <w:rPr>
          <w:rFonts w:ascii="Arial" w:hAnsi="Arial" w:cs="Arial"/>
          <w:sz w:val="22"/>
          <w:szCs w:val="22"/>
        </w:rPr>
        <w:t xml:space="preserve">  (abgerufen am 15.12.2012)</w:t>
      </w:r>
      <w:r>
        <w:rPr>
          <w:rFonts w:ascii="Arial" w:hAnsi="Arial" w:cs="Arial"/>
          <w:sz w:val="22"/>
          <w:szCs w:val="22"/>
        </w:rPr>
        <w:t>.</w:t>
      </w:r>
    </w:p>
  </w:footnote>
  <w:footnote w:id="66">
    <w:p w:rsidR="00D5051A" w:rsidRPr="00B45919" w:rsidRDefault="00D5051A" w:rsidP="00B45919">
      <w:pPr>
        <w:pStyle w:val="Funotentext"/>
        <w:rPr>
          <w:rFonts w:ascii="Arial" w:hAnsi="Arial" w:cs="Arial"/>
          <w:sz w:val="22"/>
          <w:szCs w:val="22"/>
        </w:rPr>
      </w:pPr>
      <w:r w:rsidRPr="002E2F27">
        <w:rPr>
          <w:rStyle w:val="Funotenzeichen"/>
          <w:rFonts w:ascii="Arial" w:hAnsi="Arial" w:cs="Arial"/>
          <w:sz w:val="22"/>
          <w:szCs w:val="22"/>
        </w:rPr>
        <w:footnoteRef/>
      </w:r>
      <w:r w:rsidRPr="002E2F27">
        <w:rPr>
          <w:rFonts w:ascii="Arial" w:hAnsi="Arial" w:cs="Arial"/>
          <w:sz w:val="22"/>
          <w:szCs w:val="22"/>
        </w:rPr>
        <w:t xml:space="preserve"> Einer Veranstaltung im Februar 2011, in der es immerhin zur Einbindung von Behinderten</w:t>
      </w:r>
      <w:r w:rsidRPr="00904965">
        <w:rPr>
          <w:rFonts w:ascii="Arial" w:hAnsi="Arial" w:cs="Arial"/>
          <w:sz w:val="22"/>
          <w:szCs w:val="22"/>
        </w:rPr>
        <w:softHyphen/>
      </w:r>
      <w:r w:rsidRPr="007C06B0">
        <w:rPr>
          <w:rFonts w:ascii="Arial" w:hAnsi="Arial" w:cs="Arial"/>
          <w:sz w:val="22"/>
          <w:szCs w:val="22"/>
        </w:rPr>
        <w:t>organisationen kam, folgte eine Veranstaltung im Februar 2012, bei der über den bereits vorliegenden Entwurf des Nationalen Aktionsplans informiert wurde. Zwischen diesen Veranstaltungen entwickelte das Sozialministerium den Entwurf ohne Beteiligung von Menschen mit Behinderungen und deren Organisationen. Ebenso erfolgte die Formulierung des endgültigen na</w:t>
      </w:r>
      <w:r w:rsidRPr="00B45919">
        <w:rPr>
          <w:rFonts w:ascii="Arial" w:hAnsi="Arial" w:cs="Arial"/>
          <w:sz w:val="22"/>
          <w:szCs w:val="22"/>
        </w:rPr>
        <w:t>tionalen Aktionsplanes, der im Juli 2012 vorgestellt wurde, ohne weitere Einbindung von Menschen mit Behinderungen und deren Organisationen.</w:t>
      </w:r>
    </w:p>
  </w:footnote>
  <w:footnote w:id="67">
    <w:p w:rsidR="00D5051A" w:rsidRPr="007C06B0" w:rsidRDefault="00D5051A" w:rsidP="00B45919">
      <w:pPr>
        <w:pStyle w:val="Funotentext"/>
        <w:rPr>
          <w:rFonts w:ascii="Arial" w:hAnsi="Arial" w:cs="Arial"/>
          <w:sz w:val="22"/>
          <w:szCs w:val="22"/>
        </w:rPr>
      </w:pPr>
      <w:r w:rsidRPr="002E2F27">
        <w:rPr>
          <w:rStyle w:val="Funotenzeichen"/>
          <w:rFonts w:ascii="Arial" w:hAnsi="Arial" w:cs="Arial"/>
          <w:sz w:val="22"/>
          <w:szCs w:val="22"/>
        </w:rPr>
        <w:footnoteRef/>
      </w:r>
      <w:r w:rsidRPr="002E2F27">
        <w:rPr>
          <w:rFonts w:ascii="Arial" w:hAnsi="Arial" w:cs="Arial"/>
          <w:sz w:val="22"/>
          <w:szCs w:val="22"/>
        </w:rPr>
        <w:t xml:space="preserve"> </w:t>
      </w:r>
      <w:r w:rsidRPr="007C06B0">
        <w:rPr>
          <w:rFonts w:ascii="Arial" w:hAnsi="Arial" w:cs="Arial"/>
          <w:sz w:val="22"/>
          <w:szCs w:val="22"/>
        </w:rPr>
        <w:t>Standards der Öffentlichkeitsbeteiligung</w:t>
      </w:r>
      <w:r w:rsidRPr="00B45919">
        <w:rPr>
          <w:rFonts w:ascii="Arial" w:hAnsi="Arial" w:cs="Arial"/>
          <w:sz w:val="22"/>
          <w:szCs w:val="22"/>
        </w:rPr>
        <w:t xml:space="preserve">, </w:t>
      </w:r>
      <w:r w:rsidRPr="002E2F27">
        <w:rPr>
          <w:rFonts w:ascii="Arial" w:hAnsi="Arial" w:cs="Arial"/>
          <w:sz w:val="22"/>
          <w:szCs w:val="22"/>
        </w:rPr>
        <w:t>vgl. Fußnote 19</w:t>
      </w:r>
      <w:r>
        <w:rPr>
          <w:rFonts w:ascii="Arial" w:hAnsi="Arial" w:cs="Arial"/>
          <w:sz w:val="22"/>
          <w:szCs w:val="22"/>
        </w:rPr>
        <w:t>.</w:t>
      </w:r>
    </w:p>
  </w:footnote>
  <w:footnote w:id="68">
    <w:p w:rsidR="00D5051A" w:rsidRPr="00B45919" w:rsidRDefault="00D5051A" w:rsidP="00B45919">
      <w:pPr>
        <w:pStyle w:val="Funotentext"/>
        <w:rPr>
          <w:rFonts w:ascii="Arial" w:hAnsi="Arial" w:cs="Arial"/>
          <w:sz w:val="22"/>
          <w:szCs w:val="22"/>
        </w:rPr>
      </w:pPr>
      <w:r w:rsidRPr="002E2F27">
        <w:rPr>
          <w:rStyle w:val="Funotenzeichen"/>
          <w:rFonts w:ascii="Arial" w:hAnsi="Arial" w:cs="Arial"/>
          <w:sz w:val="22"/>
          <w:szCs w:val="22"/>
        </w:rPr>
        <w:footnoteRef/>
      </w:r>
      <w:r w:rsidRPr="002E2F27">
        <w:rPr>
          <w:rFonts w:ascii="Arial" w:hAnsi="Arial" w:cs="Arial"/>
          <w:sz w:val="22"/>
          <w:szCs w:val="22"/>
        </w:rPr>
        <w:t xml:space="preserve"> Verfügbar unter </w:t>
      </w:r>
      <w:hyperlink r:id="rId29" w:history="1">
        <w:r w:rsidRPr="00904965">
          <w:rPr>
            <w:rStyle w:val="Hyperlink"/>
            <w:rFonts w:ascii="Arial" w:hAnsi="Arial" w:cs="Arial"/>
            <w:sz w:val="22"/>
            <w:szCs w:val="22"/>
          </w:rPr>
          <w:t>http://bidok.uibk.ac.at/</w:t>
        </w:r>
      </w:hyperlink>
      <w:r w:rsidRPr="002E2F27">
        <w:rPr>
          <w:rFonts w:ascii="Arial" w:hAnsi="Arial" w:cs="Arial"/>
          <w:sz w:val="22"/>
          <w:szCs w:val="22"/>
        </w:rPr>
        <w:t xml:space="preserve">. </w:t>
      </w:r>
    </w:p>
  </w:footnote>
  <w:footnote w:id="69">
    <w:p w:rsidR="00D5051A" w:rsidRPr="0091572A" w:rsidRDefault="00D5051A" w:rsidP="00D5051A">
      <w:pPr>
        <w:pStyle w:val="Funotentext"/>
        <w:rPr>
          <w:rFonts w:ascii="Arial" w:hAnsi="Arial" w:cs="Arial"/>
          <w:sz w:val="20"/>
          <w:szCs w:val="20"/>
        </w:rPr>
      </w:pPr>
      <w:r w:rsidRPr="00214EAD">
        <w:rPr>
          <w:rStyle w:val="Funotenzeichen"/>
          <w:rFonts w:ascii="Arial" w:hAnsi="Arial" w:cs="Arial"/>
          <w:sz w:val="20"/>
          <w:szCs w:val="20"/>
        </w:rPr>
        <w:footnoteRef/>
      </w:r>
      <w:r w:rsidRPr="00B45919">
        <w:rPr>
          <w:rFonts w:ascii="Arial" w:hAnsi="Arial" w:cs="Arial"/>
          <w:sz w:val="20"/>
          <w:szCs w:val="20"/>
          <w:lang w:val="en-US"/>
        </w:rPr>
        <w:t xml:space="preserve"> Vienna </w:t>
      </w:r>
      <w:r w:rsidRPr="0091572A">
        <w:rPr>
          <w:rFonts w:ascii="Arial" w:hAnsi="Arial" w:cs="Arial"/>
          <w:sz w:val="20"/>
          <w:szCs w:val="20"/>
          <w:lang w:val="en-GB"/>
        </w:rPr>
        <w:t xml:space="preserve">People First, Interview </w:t>
      </w:r>
      <w:r w:rsidRPr="00B45919">
        <w:rPr>
          <w:rFonts w:ascii="Arial" w:hAnsi="Arial"/>
          <w:sz w:val="20"/>
          <w:lang w:val="en-US"/>
        </w:rPr>
        <w:t>mit</w:t>
      </w:r>
      <w:r w:rsidRPr="0091572A">
        <w:rPr>
          <w:rFonts w:ascii="Arial" w:hAnsi="Arial" w:cs="Arial"/>
          <w:sz w:val="20"/>
          <w:szCs w:val="20"/>
          <w:lang w:val="en-GB"/>
        </w:rPr>
        <w:t xml:space="preserve"> Thomas Weissenbacher, Freak Radio, 11. </w:t>
      </w:r>
      <w:r w:rsidRPr="0091572A">
        <w:rPr>
          <w:rFonts w:ascii="Arial" w:hAnsi="Arial" w:cs="Arial"/>
          <w:sz w:val="20"/>
          <w:szCs w:val="20"/>
          <w:lang w:val="de-DE"/>
        </w:rPr>
        <w:t xml:space="preserve">Juli 2007, siehe: </w:t>
      </w:r>
      <w:hyperlink r:id="rId30" w:history="1">
        <w:r w:rsidRPr="0091572A">
          <w:rPr>
            <w:rStyle w:val="Hyperlink"/>
            <w:rFonts w:ascii="Arial" w:hAnsi="Arial" w:cs="Arial"/>
            <w:sz w:val="20"/>
            <w:szCs w:val="20"/>
            <w:lang w:val="de-DE" w:eastAsia="ja-JP"/>
          </w:rPr>
          <w:t>http://www.freak-online.at/</w:t>
        </w:r>
      </w:hyperlink>
      <w:r w:rsidRPr="0091572A">
        <w:rPr>
          <w:rFonts w:ascii="Arial" w:hAnsi="Arial" w:cs="Arial"/>
          <w:color w:val="000000"/>
          <w:sz w:val="20"/>
          <w:szCs w:val="20"/>
          <w:lang w:val="de-DE" w:eastAsia="ja-JP"/>
        </w:rPr>
        <w:t>,</w:t>
      </w:r>
      <w:r w:rsidRPr="0091572A">
        <w:rPr>
          <w:rFonts w:ascii="Arial" w:hAnsi="Arial" w:cs="Arial"/>
          <w:sz w:val="20"/>
          <w:szCs w:val="20"/>
          <w:lang w:val="de-DE"/>
        </w:rPr>
        <w:t xml:space="preserve"> </w:t>
      </w:r>
      <w:hyperlink r:id="rId31" w:history="1">
        <w:r w:rsidRPr="0091572A">
          <w:rPr>
            <w:rStyle w:val="Hyperlink"/>
            <w:rFonts w:ascii="Arial" w:hAnsi="Arial" w:cs="Arial"/>
            <w:sz w:val="20"/>
            <w:szCs w:val="20"/>
          </w:rPr>
          <w:t>http://www.freak-radio.at/cgi-bin/freak.cgi?id=fn00104&amp;p=a&amp;t=4</w:t>
        </w:r>
      </w:hyperlink>
      <w:r w:rsidRPr="0091572A">
        <w:rPr>
          <w:rStyle w:val="Hyperlink"/>
          <w:rFonts w:ascii="Arial" w:hAnsi="Arial" w:cs="Arial"/>
          <w:sz w:val="20"/>
          <w:szCs w:val="20"/>
        </w:rPr>
        <w:t>, In Memoriam Thomas Weissenbacher, 1945 - 2011.</w:t>
      </w:r>
    </w:p>
  </w:footnote>
  <w:footnote w:id="70">
    <w:p w:rsidR="00D5051A" w:rsidRPr="0091572A" w:rsidRDefault="00D5051A" w:rsidP="00D5051A">
      <w:pPr>
        <w:pStyle w:val="Funotentext"/>
        <w:rPr>
          <w:rFonts w:ascii="Arial" w:hAnsi="Arial" w:cs="Arial"/>
          <w:sz w:val="20"/>
          <w:szCs w:val="20"/>
          <w:lang w:val="de-DE"/>
        </w:rPr>
      </w:pPr>
      <w:r w:rsidRPr="0091572A">
        <w:rPr>
          <w:rStyle w:val="Funotenzeichen"/>
          <w:rFonts w:ascii="Arial" w:hAnsi="Arial" w:cs="Arial"/>
          <w:sz w:val="20"/>
          <w:szCs w:val="20"/>
        </w:rPr>
        <w:footnoteRef/>
      </w:r>
      <w:r w:rsidRPr="0091572A">
        <w:rPr>
          <w:rFonts w:ascii="Arial" w:hAnsi="Arial" w:cs="Arial"/>
          <w:sz w:val="20"/>
          <w:szCs w:val="20"/>
        </w:rPr>
        <w:t xml:space="preserve"> </w:t>
      </w:r>
      <w:r w:rsidRPr="0091572A">
        <w:rPr>
          <w:rFonts w:ascii="Arial" w:hAnsi="Arial" w:cs="Arial"/>
          <w:sz w:val="20"/>
          <w:szCs w:val="20"/>
          <w:lang w:val="de-DE"/>
        </w:rPr>
        <w:t>Präambel der Konvention, lit. n.</w:t>
      </w:r>
    </w:p>
  </w:footnote>
  <w:footnote w:id="71">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Siehe Protokoll der öffentlichen Sitzung, Seite 13, sowie die Diskussionsgrundlage, sämtliche Dokumente unter </w:t>
      </w:r>
      <w:hyperlink r:id="rId32" w:history="1">
        <w:r w:rsidRPr="0091572A">
          <w:rPr>
            <w:rStyle w:val="Hyperlink"/>
            <w:rFonts w:ascii="Arial" w:hAnsi="Arial" w:cs="Arial"/>
            <w:sz w:val="20"/>
            <w:szCs w:val="20"/>
            <w:lang w:val="de-DE"/>
          </w:rPr>
          <w:t>www.monitoringausschuss.at</w:t>
        </w:r>
      </w:hyperlink>
      <w:r w:rsidRPr="00EA36F3">
        <w:rPr>
          <w:rFonts w:ascii="Arial" w:hAnsi="Arial"/>
          <w:sz w:val="20"/>
          <w:lang w:val="de-DE"/>
        </w:rPr>
        <w:t>.</w:t>
      </w:r>
    </w:p>
  </w:footnote>
  <w:footnote w:id="72">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Zur „Realität“ hinter </w:t>
      </w:r>
      <w:r w:rsidRPr="0091572A">
        <w:rPr>
          <w:rFonts w:ascii="Arial" w:hAnsi="Arial" w:cs="Arial"/>
          <w:i/>
          <w:sz w:val="20"/>
          <w:szCs w:val="20"/>
          <w:lang w:val="de-DE"/>
        </w:rPr>
        <w:t>allen</w:t>
      </w:r>
      <w:r w:rsidRPr="0091572A">
        <w:rPr>
          <w:rFonts w:ascii="Arial" w:hAnsi="Arial" w:cs="Arial"/>
          <w:sz w:val="20"/>
          <w:szCs w:val="20"/>
          <w:lang w:val="de-DE"/>
        </w:rPr>
        <w:t xml:space="preserve"> Entscheidungsfindungsprozessen auch: Europarat, 19.</w:t>
      </w:r>
    </w:p>
  </w:footnote>
  <w:footnote w:id="73">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Für Schätzungen siehe </w:t>
      </w:r>
      <w:r>
        <w:rPr>
          <w:rFonts w:ascii="Arial" w:hAnsi="Arial" w:cs="Arial"/>
          <w:sz w:val="20"/>
          <w:szCs w:val="20"/>
          <w:lang w:val="de-DE"/>
        </w:rPr>
        <w:t>z. B.</w:t>
      </w:r>
      <w:r w:rsidRPr="0091572A">
        <w:rPr>
          <w:rFonts w:ascii="Arial" w:hAnsi="Arial" w:cs="Arial"/>
          <w:sz w:val="20"/>
          <w:szCs w:val="20"/>
          <w:lang w:val="de-DE"/>
        </w:rPr>
        <w:t xml:space="preserve"> </w:t>
      </w:r>
      <w:hyperlink r:id="rId33" w:history="1">
        <w:r w:rsidRPr="0091572A">
          <w:rPr>
            <w:rFonts w:ascii="Arial" w:hAnsi="Arial" w:cs="Arial"/>
            <w:bCs/>
            <w:sz w:val="20"/>
            <w:szCs w:val="20"/>
            <w:lang w:val="de-DE" w:eastAsia="de-AT"/>
          </w:rPr>
          <w:t>http://www.irks.at/downloads/SWKennzahlen final.pdf</w:t>
        </w:r>
      </w:hyperlink>
      <w:r w:rsidRPr="0091572A">
        <w:rPr>
          <w:rFonts w:ascii="Arial" w:hAnsi="Arial" w:cs="Arial"/>
          <w:bCs/>
          <w:sz w:val="20"/>
          <w:szCs w:val="20"/>
          <w:lang w:val="de-DE" w:eastAsia="de-AT"/>
        </w:rPr>
        <w:t xml:space="preserve">,   </w:t>
      </w:r>
      <w:r w:rsidRPr="0091572A">
        <w:rPr>
          <w:rFonts w:ascii="Arial" w:hAnsi="Arial" w:cs="Arial"/>
          <w:color w:val="6C6C6C"/>
          <w:sz w:val="20"/>
          <w:szCs w:val="20"/>
          <w:lang w:val="de-DE" w:eastAsia="de-AT"/>
        </w:rPr>
        <w:t xml:space="preserve"> </w:t>
      </w:r>
      <w:hyperlink r:id="rId34" w:history="1">
        <w:r w:rsidRPr="0091572A">
          <w:rPr>
            <w:rStyle w:val="Hyperlink"/>
            <w:rFonts w:ascii="Arial" w:hAnsi="Arial" w:cs="Arial"/>
            <w:sz w:val="20"/>
            <w:szCs w:val="20"/>
            <w:u w:color="0C4698"/>
            <w:lang w:val="de-DE" w:eastAsia="de-AT"/>
          </w:rPr>
          <w:t>http://www.parlament.gv.at/PAKT/VHG/XXII/I/I_01420/fnameorig_061458.html</w:t>
        </w:r>
      </w:hyperlink>
      <w:r w:rsidRPr="0091572A">
        <w:rPr>
          <w:rStyle w:val="Hyperlink"/>
          <w:rFonts w:ascii="Arial" w:hAnsi="Arial" w:cs="Arial"/>
          <w:sz w:val="20"/>
          <w:szCs w:val="20"/>
          <w:lang w:val="de-DE" w:eastAsia="de-AT"/>
        </w:rPr>
        <w:t xml:space="preserve">, sowie die Erhebungen des Instituts für Rechts- und Kriminalsoziologie, 2009. </w:t>
      </w:r>
      <w:r w:rsidRPr="0091572A">
        <w:rPr>
          <w:rStyle w:val="Hyperlink"/>
          <w:rFonts w:ascii="Arial" w:hAnsi="Arial" w:cs="Arial"/>
          <w:sz w:val="20"/>
          <w:szCs w:val="20"/>
          <w:u w:color="0C4698"/>
          <w:lang w:val="de-DE" w:eastAsia="de-AT"/>
        </w:rPr>
        <w:t xml:space="preserve"> </w:t>
      </w:r>
    </w:p>
  </w:footnote>
  <w:footnote w:id="74">
    <w:p w:rsidR="00D5051A" w:rsidRPr="0091572A" w:rsidRDefault="00D5051A" w:rsidP="00D5051A">
      <w:pPr>
        <w:pStyle w:val="Funotentext"/>
        <w:rPr>
          <w:rFonts w:ascii="Arial" w:hAnsi="Arial" w:cs="Arial"/>
          <w:sz w:val="20"/>
          <w:szCs w:val="20"/>
          <w:lang w:val="de-DE"/>
        </w:rPr>
      </w:pPr>
      <w:r w:rsidRPr="0091572A">
        <w:rPr>
          <w:rStyle w:val="Funotenzeichen"/>
          <w:rFonts w:ascii="Arial" w:hAnsi="Arial" w:cs="Arial"/>
          <w:sz w:val="20"/>
          <w:szCs w:val="20"/>
        </w:rPr>
        <w:footnoteRef/>
      </w:r>
      <w:r w:rsidRPr="0091572A">
        <w:rPr>
          <w:rFonts w:ascii="Arial" w:hAnsi="Arial" w:cs="Arial"/>
          <w:sz w:val="20"/>
          <w:szCs w:val="20"/>
        </w:rPr>
        <w:t xml:space="preserve"> </w:t>
      </w:r>
      <w:r w:rsidRPr="0091572A">
        <w:rPr>
          <w:rFonts w:ascii="Arial" w:hAnsi="Arial" w:cs="Arial"/>
          <w:sz w:val="20"/>
          <w:szCs w:val="20"/>
          <w:lang w:val="de-DE"/>
        </w:rPr>
        <w:t xml:space="preserve">Zur Frage der altersbedingten Sachwalterschaften siehe unter anderem die Problematisierung durch die Volksanwaltschaft, </w:t>
      </w:r>
      <w:hyperlink r:id="rId35" w:history="1">
        <w:r w:rsidRPr="0091572A">
          <w:rPr>
            <w:rStyle w:val="Hyperlink"/>
            <w:rFonts w:ascii="Arial" w:hAnsi="Arial" w:cs="Arial"/>
            <w:sz w:val="20"/>
            <w:szCs w:val="20"/>
            <w:lang w:val="de-DE"/>
          </w:rPr>
          <w:t>http://volksanwaltschaft.gv.at/downloads/2e9p7/PB33-Hauptteil.pdf</w:t>
        </w:r>
      </w:hyperlink>
      <w:r w:rsidRPr="0091572A">
        <w:rPr>
          <w:rFonts w:ascii="Arial" w:hAnsi="Arial" w:cs="Arial"/>
          <w:sz w:val="20"/>
          <w:szCs w:val="20"/>
          <w:lang w:val="de-DE"/>
        </w:rPr>
        <w:t xml:space="preserve">. </w:t>
      </w:r>
    </w:p>
  </w:footnote>
  <w:footnote w:id="75">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Protokoll Öffentliche Sitzung, Seite 13. </w:t>
      </w:r>
    </w:p>
  </w:footnote>
  <w:footnote w:id="76">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Vgl. Art 12 Konvention.</w:t>
      </w:r>
    </w:p>
  </w:footnote>
  <w:footnote w:id="77">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Siehe zu den sechs Dimensionen von Barrierefreiheit ausführlich: Stellungnahme des Ausschusses zu Förderungen, März 2012. </w:t>
      </w:r>
    </w:p>
  </w:footnote>
  <w:footnote w:id="78">
    <w:p w:rsidR="00D5051A" w:rsidRPr="0091572A" w:rsidRDefault="00D5051A" w:rsidP="00D5051A">
      <w:pPr>
        <w:widowControl w:val="0"/>
        <w:autoSpaceDE w:val="0"/>
        <w:autoSpaceDN w:val="0"/>
        <w:adjustRightInd w:val="0"/>
        <w:rPr>
          <w:rFonts w:ascii="Arial" w:hAnsi="Arial" w:cs="Arial"/>
          <w:sz w:val="20"/>
          <w:szCs w:val="20"/>
          <w:lang w:val="de-AT"/>
        </w:rPr>
      </w:pPr>
      <w:r w:rsidRPr="0091572A">
        <w:rPr>
          <w:rStyle w:val="Funotenzeichen"/>
          <w:rFonts w:ascii="Arial" w:hAnsi="Arial" w:cs="Arial"/>
          <w:sz w:val="20"/>
          <w:szCs w:val="20"/>
        </w:rPr>
        <w:footnoteRef/>
      </w:r>
      <w:r w:rsidRPr="0091572A">
        <w:rPr>
          <w:rFonts w:ascii="Arial" w:hAnsi="Arial" w:cs="Arial"/>
          <w:sz w:val="20"/>
          <w:szCs w:val="20"/>
          <w:lang w:val="de-DE"/>
        </w:rPr>
        <w:t xml:space="preserve"> Siehe auch: </w:t>
      </w:r>
      <w:r w:rsidRPr="0091572A">
        <w:rPr>
          <w:rFonts w:ascii="Arial" w:hAnsi="Arial" w:cs="Arial"/>
          <w:sz w:val="20"/>
          <w:szCs w:val="20"/>
          <w:lang w:val="de-DE" w:eastAsia="ja-JP"/>
        </w:rPr>
        <w:t>Chancengleichheit durch Verwirklichung von Menschenrechten - Assistenz in der Entscheidungsfindung, iFamZ September 2011, Seite 269.</w:t>
      </w:r>
    </w:p>
  </w:footnote>
  <w:footnote w:id="79">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Protokoll Öffentliche Sitzung, Seite 10.</w:t>
      </w:r>
    </w:p>
  </w:footnote>
  <w:footnote w:id="80">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Protokoll Öffentliche Sitzung, Seite 6.</w:t>
      </w:r>
    </w:p>
  </w:footnote>
  <w:footnote w:id="81">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Protokoll Öffentliche Sitzung, Seite 7.</w:t>
      </w:r>
    </w:p>
  </w:footnote>
  <w:footnote w:id="82">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Siehe auch Protokoll Öffentliche Sitzung, Seite 9. </w:t>
      </w:r>
    </w:p>
  </w:footnote>
  <w:footnote w:id="83">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Protokoll Öffentliche Sitzung, Seite 6. </w:t>
      </w:r>
    </w:p>
  </w:footnote>
  <w:footnote w:id="84">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Protokoll Öffentliche Sitzung, Seite 8 f.</w:t>
      </w:r>
    </w:p>
  </w:footnote>
  <w:footnote w:id="85">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Protokoll Öffentliche Sitzung, Seite 8.</w:t>
      </w:r>
    </w:p>
  </w:footnote>
  <w:footnote w:id="86">
    <w:p w:rsidR="00D5051A" w:rsidRPr="00576143" w:rsidRDefault="00D5051A">
      <w:pPr>
        <w:pStyle w:val="Funotentext"/>
        <w:rPr>
          <w:rFonts w:ascii="Arial" w:hAnsi="Arial" w:cs="Arial"/>
          <w:sz w:val="20"/>
          <w:szCs w:val="20"/>
          <w:lang w:val="de-DE"/>
        </w:rPr>
      </w:pPr>
      <w:r>
        <w:rPr>
          <w:rStyle w:val="Funotenzeichen"/>
        </w:rPr>
        <w:footnoteRef/>
      </w:r>
      <w:r w:rsidRPr="00EA36F3">
        <w:t xml:space="preserve"> </w:t>
      </w:r>
      <w:r w:rsidRPr="00576143">
        <w:rPr>
          <w:rFonts w:ascii="Arial" w:hAnsi="Arial" w:cs="Arial"/>
          <w:sz w:val="20"/>
          <w:szCs w:val="20"/>
          <w:lang w:val="de-DE"/>
        </w:rPr>
        <w:t>Protokoll Öffentliche Sitzung, Seite 7.</w:t>
      </w:r>
    </w:p>
  </w:footnote>
  <w:footnote w:id="87">
    <w:p w:rsidR="00D5051A" w:rsidRPr="0091572A" w:rsidRDefault="00D5051A" w:rsidP="00D5051A">
      <w:pPr>
        <w:pStyle w:val="Funotentext"/>
        <w:rPr>
          <w:rFonts w:ascii="Arial" w:hAnsi="Arial" w:cs="Arial"/>
          <w:sz w:val="20"/>
          <w:szCs w:val="20"/>
        </w:rPr>
      </w:pPr>
      <w:r w:rsidRPr="00576143">
        <w:rPr>
          <w:rStyle w:val="Funotenzeichen"/>
          <w:rFonts w:ascii="Arial" w:hAnsi="Arial" w:cs="Arial"/>
          <w:sz w:val="20"/>
          <w:szCs w:val="20"/>
        </w:rPr>
        <w:footnoteRef/>
      </w:r>
      <w:r w:rsidRPr="00576143">
        <w:rPr>
          <w:rFonts w:ascii="Arial" w:hAnsi="Arial" w:cs="Arial"/>
          <w:sz w:val="20"/>
          <w:szCs w:val="20"/>
          <w:lang w:val="de-DE"/>
        </w:rPr>
        <w:t xml:space="preserve"> </w:t>
      </w:r>
      <w:r w:rsidRPr="0091572A">
        <w:rPr>
          <w:rFonts w:ascii="Arial" w:hAnsi="Arial" w:cs="Arial"/>
          <w:sz w:val="20"/>
          <w:szCs w:val="20"/>
          <w:lang w:val="de-DE"/>
        </w:rPr>
        <w:t>Protokoll Öffentliche Sitzung, Seite 9.</w:t>
      </w:r>
    </w:p>
  </w:footnote>
  <w:footnote w:id="88">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Protokoll Öffentliche Sitzung, Seite 7.</w:t>
      </w:r>
    </w:p>
  </w:footnote>
  <w:footnote w:id="89">
    <w:p w:rsidR="00D5051A" w:rsidRPr="0091572A" w:rsidRDefault="00D5051A" w:rsidP="00D5051A">
      <w:pPr>
        <w:pStyle w:val="Funotentext"/>
        <w:rPr>
          <w:rFonts w:ascii="Arial" w:hAnsi="Arial" w:cs="Arial"/>
          <w:sz w:val="20"/>
          <w:szCs w:val="20"/>
          <w:lang w:val="de-DE"/>
        </w:rPr>
      </w:pPr>
      <w:r w:rsidRPr="0091572A">
        <w:rPr>
          <w:rStyle w:val="Funotenzeichen"/>
          <w:rFonts w:ascii="Arial" w:hAnsi="Arial" w:cs="Arial"/>
          <w:sz w:val="20"/>
          <w:szCs w:val="20"/>
        </w:rPr>
        <w:footnoteRef/>
      </w:r>
      <w:r w:rsidRPr="0091572A">
        <w:rPr>
          <w:rFonts w:ascii="Arial" w:hAnsi="Arial" w:cs="Arial"/>
          <w:sz w:val="20"/>
          <w:szCs w:val="20"/>
        </w:rPr>
        <w:t xml:space="preserve"> </w:t>
      </w:r>
      <w:r w:rsidRPr="0091572A">
        <w:rPr>
          <w:rFonts w:ascii="Arial" w:hAnsi="Arial" w:cs="Arial"/>
          <w:sz w:val="20"/>
          <w:szCs w:val="20"/>
          <w:lang w:val="de-DE"/>
        </w:rPr>
        <w:t>Stellungnahme Vienna People First.</w:t>
      </w:r>
    </w:p>
  </w:footnote>
  <w:footnote w:id="90">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Protokoll Öffentliche Sitzung, Seite 12.</w:t>
      </w:r>
    </w:p>
  </w:footnote>
  <w:footnote w:id="91">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Protokoll Öffentliche Sitzung, Seite 8.</w:t>
      </w:r>
    </w:p>
  </w:footnote>
  <w:footnote w:id="92">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Stellungnahme Gruber et al.</w:t>
      </w:r>
    </w:p>
  </w:footnote>
  <w:footnote w:id="93">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Protokoll Öffentliche Sitzung, Seite 7. </w:t>
      </w:r>
    </w:p>
  </w:footnote>
  <w:footnote w:id="94">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Protokoll Öffentliche Sitzung, Seite 10.</w:t>
      </w:r>
    </w:p>
  </w:footnote>
  <w:footnote w:id="95">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Protokoll Öffentliche Sitzung, Seite 4. </w:t>
      </w:r>
    </w:p>
  </w:footnote>
  <w:footnote w:id="96">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Stellungnahme des Ausschusses zur Einschätzungsverordnung, </w:t>
      </w:r>
      <w:r>
        <w:rPr>
          <w:rFonts w:ascii="Arial" w:hAnsi="Arial" w:cs="Arial"/>
          <w:sz w:val="20"/>
          <w:szCs w:val="20"/>
          <w:lang w:val="de-DE"/>
        </w:rPr>
        <w:t>3. Februar 2010</w:t>
      </w:r>
      <w:r w:rsidRPr="0091572A">
        <w:rPr>
          <w:rFonts w:ascii="Arial" w:hAnsi="Arial" w:cs="Arial"/>
          <w:sz w:val="20"/>
          <w:szCs w:val="20"/>
          <w:lang w:val="de-DE"/>
        </w:rPr>
        <w:t xml:space="preserve">. </w:t>
      </w:r>
    </w:p>
  </w:footnote>
  <w:footnote w:id="97">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Protokoll Öffentliche Sitzung, Seite 5.</w:t>
      </w:r>
    </w:p>
  </w:footnote>
  <w:footnote w:id="98">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Protokoll Öffentliche Sitzung, Seite 5. </w:t>
      </w:r>
    </w:p>
  </w:footnote>
  <w:footnote w:id="99">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Siehe Stellungnahme Anonym.</w:t>
      </w:r>
    </w:p>
  </w:footnote>
  <w:footnote w:id="100">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Protokoll Öffentliche Sitzung, Seite 4. </w:t>
      </w:r>
    </w:p>
  </w:footnote>
  <w:footnote w:id="101">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Stellungnahme Netzwerk Selbstvertretung. </w:t>
      </w:r>
    </w:p>
  </w:footnote>
  <w:footnote w:id="102">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Protokoll Öffentliche Sitzung, Seite 10. </w:t>
      </w:r>
    </w:p>
  </w:footnote>
  <w:footnote w:id="103">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Stellungnahme Netzwerk Selbstvertretung.</w:t>
      </w:r>
    </w:p>
  </w:footnote>
  <w:footnote w:id="104">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Vergleiche Barth/Ganner, Handbuch des Sachwalterrechts, 93. </w:t>
      </w:r>
    </w:p>
  </w:footnote>
  <w:footnote w:id="105">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Protokoll Öffentliche Sitzung, Seite 4. </w:t>
      </w:r>
    </w:p>
  </w:footnote>
  <w:footnote w:id="106">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Protokoll Öffentliche Sitzung, Seite 4. </w:t>
      </w:r>
    </w:p>
  </w:footnote>
  <w:footnote w:id="107">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Protokoll Öffentliche Sitzung, Seite 5. </w:t>
      </w:r>
    </w:p>
  </w:footnote>
  <w:footnote w:id="108">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Protokoll Öffentliche Sitzung, Seite 7. </w:t>
      </w:r>
    </w:p>
  </w:footnote>
  <w:footnote w:id="109">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 284a (1) Allgemeines Bürgerliches Gesetzbuch. </w:t>
      </w:r>
    </w:p>
  </w:footnote>
  <w:footnote w:id="110">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Stellungnahme Anonym. </w:t>
      </w:r>
    </w:p>
  </w:footnote>
  <w:footnote w:id="111">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Stellungnahme Anonym.</w:t>
      </w:r>
    </w:p>
  </w:footnote>
  <w:footnote w:id="112">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Stellungnahme Anonym. </w:t>
      </w:r>
    </w:p>
  </w:footnote>
  <w:footnote w:id="113">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Stellungnahme Anonym. </w:t>
      </w:r>
    </w:p>
  </w:footnote>
  <w:footnote w:id="114">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Hintergrundgespräch mit dem Leiter der Schuldnerberatung Wien, Alexander Maly. </w:t>
      </w:r>
    </w:p>
  </w:footnote>
  <w:footnote w:id="115">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Stellungnahme Anonym.</w:t>
      </w:r>
    </w:p>
  </w:footnote>
  <w:footnote w:id="116">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Stellungnahme Anonym.</w:t>
      </w:r>
    </w:p>
  </w:footnote>
  <w:footnote w:id="117">
    <w:p w:rsidR="00D5051A" w:rsidRPr="0091572A" w:rsidRDefault="00D5051A" w:rsidP="00D5051A">
      <w:pPr>
        <w:pStyle w:val="Funotentext"/>
        <w:rPr>
          <w:rFonts w:ascii="Arial" w:hAnsi="Arial" w:cs="Arial"/>
          <w:sz w:val="20"/>
          <w:szCs w:val="20"/>
          <w:lang w:val="de-DE"/>
        </w:rPr>
      </w:pPr>
      <w:r w:rsidRPr="0091572A">
        <w:rPr>
          <w:rStyle w:val="Funotenzeichen"/>
          <w:rFonts w:ascii="Arial" w:hAnsi="Arial" w:cs="Arial"/>
          <w:sz w:val="20"/>
          <w:szCs w:val="20"/>
        </w:rPr>
        <w:footnoteRef/>
      </w:r>
      <w:r w:rsidRPr="0091572A">
        <w:rPr>
          <w:rFonts w:ascii="Arial" w:hAnsi="Arial" w:cs="Arial"/>
          <w:sz w:val="20"/>
          <w:szCs w:val="20"/>
        </w:rPr>
        <w:t xml:space="preserve"> </w:t>
      </w:r>
      <w:r w:rsidRPr="0091572A">
        <w:rPr>
          <w:rFonts w:ascii="Arial" w:hAnsi="Arial" w:cs="Arial"/>
          <w:sz w:val="20"/>
          <w:szCs w:val="20"/>
          <w:lang w:val="de-DE"/>
        </w:rPr>
        <w:t>Stellungnahme Vienna People First.</w:t>
      </w:r>
    </w:p>
  </w:footnote>
  <w:footnote w:id="118">
    <w:p w:rsidR="00D5051A" w:rsidRPr="0091572A" w:rsidRDefault="00D5051A" w:rsidP="00D5051A">
      <w:pPr>
        <w:widowControl w:val="0"/>
        <w:autoSpaceDE w:val="0"/>
        <w:autoSpaceDN w:val="0"/>
        <w:adjustRightInd w:val="0"/>
        <w:rPr>
          <w:rFonts w:ascii="Arial" w:hAnsi="Arial" w:cs="Arial"/>
          <w:sz w:val="20"/>
          <w:szCs w:val="20"/>
          <w:lang w:val="de-DE" w:eastAsia="en-US"/>
        </w:rPr>
      </w:pPr>
      <w:r w:rsidRPr="0091572A">
        <w:rPr>
          <w:rStyle w:val="Funotenzeichen"/>
          <w:rFonts w:ascii="Arial" w:hAnsi="Arial" w:cs="Arial"/>
          <w:sz w:val="20"/>
          <w:szCs w:val="20"/>
        </w:rPr>
        <w:footnoteRef/>
      </w:r>
      <w:r w:rsidRPr="0091572A">
        <w:rPr>
          <w:rFonts w:ascii="Arial" w:hAnsi="Arial" w:cs="Arial"/>
          <w:sz w:val="20"/>
          <w:szCs w:val="20"/>
          <w:lang w:val="de-AT"/>
        </w:rPr>
        <w:t xml:space="preserve"> </w:t>
      </w:r>
      <w:r w:rsidRPr="0091572A">
        <w:rPr>
          <w:rFonts w:ascii="Arial" w:hAnsi="Arial" w:cs="Arial"/>
          <w:sz w:val="20"/>
          <w:szCs w:val="20"/>
          <w:lang w:val="de-DE"/>
        </w:rPr>
        <w:t xml:space="preserve">Siehe dazu insbesondere die umfassende Studie Pomona, </w:t>
      </w:r>
      <w:r>
        <w:rPr>
          <w:rFonts w:ascii="Arial" w:hAnsi="Arial" w:cs="Arial"/>
          <w:sz w:val="20"/>
          <w:szCs w:val="20"/>
          <w:lang w:val="de-DE"/>
        </w:rPr>
        <w:t>z. B.</w:t>
      </w:r>
      <w:r w:rsidRPr="0091572A">
        <w:rPr>
          <w:rFonts w:ascii="Arial" w:hAnsi="Arial" w:cs="Arial"/>
          <w:sz w:val="20"/>
          <w:szCs w:val="20"/>
          <w:lang w:val="de-DE"/>
        </w:rPr>
        <w:t xml:space="preserve"> unter: </w:t>
      </w:r>
      <w:hyperlink r:id="rId36" w:history="1">
        <w:r w:rsidRPr="0091572A">
          <w:rPr>
            <w:rFonts w:ascii="Arial" w:hAnsi="Arial" w:cs="Arial"/>
            <w:color w:val="094EE5"/>
            <w:sz w:val="20"/>
            <w:szCs w:val="20"/>
            <w:u w:val="single" w:color="094EE5"/>
            <w:lang w:val="de-DE" w:eastAsia="en-US"/>
          </w:rPr>
          <w:t>http://www.pomonaproject.org/action1_2004_frep_14_en.pdf</w:t>
        </w:r>
      </w:hyperlink>
      <w:r w:rsidRPr="0091572A">
        <w:rPr>
          <w:rFonts w:ascii="Arial" w:hAnsi="Arial" w:cs="Arial"/>
          <w:sz w:val="20"/>
          <w:szCs w:val="20"/>
          <w:lang w:val="de-DE" w:eastAsia="en-US"/>
        </w:rPr>
        <w:t xml:space="preserve">, </w:t>
      </w:r>
      <w:hyperlink r:id="rId37" w:anchor="id2921077" w:history="1">
        <w:r w:rsidRPr="0091572A">
          <w:rPr>
            <w:rFonts w:ascii="Arial" w:hAnsi="Arial" w:cs="Arial"/>
            <w:color w:val="094EE5"/>
            <w:sz w:val="20"/>
            <w:szCs w:val="20"/>
            <w:u w:val="single" w:color="094EE5"/>
            <w:lang w:val="de-DE" w:eastAsia="en-US"/>
          </w:rPr>
          <w:t>http://bidok.uibk.ac.at/library/brehmer-pomona.html#id2921077</w:t>
        </w:r>
      </w:hyperlink>
      <w:r w:rsidRPr="0091572A">
        <w:rPr>
          <w:rFonts w:ascii="Arial" w:hAnsi="Arial" w:cs="Arial"/>
          <w:sz w:val="20"/>
          <w:szCs w:val="20"/>
          <w:lang w:val="de-DE" w:eastAsia="en-US"/>
        </w:rPr>
        <w:t>.</w:t>
      </w:r>
    </w:p>
  </w:footnote>
  <w:footnote w:id="119">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 283 (1) Allgemeines Bürgerliches Gesetzbuch. </w:t>
      </w:r>
    </w:p>
  </w:footnote>
  <w:footnote w:id="120">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Stellungnahme Anonym. </w:t>
      </w:r>
    </w:p>
  </w:footnote>
  <w:footnote w:id="121">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Europarat Bericht, Seite 8.</w:t>
      </w:r>
    </w:p>
  </w:footnote>
  <w:footnote w:id="122">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Protokoll Öffentliche Sitzung Seite </w:t>
      </w:r>
      <w:r w:rsidRPr="00AE072C">
        <w:rPr>
          <w:rFonts w:ascii="Arial" w:hAnsi="Arial" w:cs="Arial"/>
          <w:sz w:val="20"/>
          <w:szCs w:val="20"/>
          <w:lang w:val="de-DE"/>
        </w:rPr>
        <w:t>11</w:t>
      </w:r>
    </w:p>
  </w:footnote>
  <w:footnote w:id="123">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Siehe dazu ausführlich Stellungnahme des Ausschusses zu Gewalt</w:t>
      </w:r>
      <w:r>
        <w:rPr>
          <w:rFonts w:ascii="Arial" w:hAnsi="Arial" w:cs="Arial"/>
          <w:sz w:val="20"/>
          <w:szCs w:val="20"/>
          <w:lang w:val="de-DE"/>
        </w:rPr>
        <w:t xml:space="preserve"> und Missbrauch, 24. Februar 2011.</w:t>
      </w:r>
    </w:p>
  </w:footnote>
  <w:footnote w:id="124">
    <w:p w:rsidR="00D5051A" w:rsidRPr="0091572A" w:rsidRDefault="00D5051A" w:rsidP="00D5051A">
      <w:pPr>
        <w:pStyle w:val="Funotentext"/>
        <w:rPr>
          <w:rFonts w:ascii="Arial" w:hAnsi="Arial" w:cs="Arial"/>
          <w:sz w:val="20"/>
          <w:szCs w:val="20"/>
          <w:lang w:val="de-DE"/>
        </w:rPr>
      </w:pPr>
      <w:r w:rsidRPr="0091572A">
        <w:rPr>
          <w:rStyle w:val="Funotenzeichen"/>
          <w:rFonts w:ascii="Arial" w:hAnsi="Arial" w:cs="Arial"/>
          <w:sz w:val="20"/>
          <w:szCs w:val="20"/>
        </w:rPr>
        <w:footnoteRef/>
      </w:r>
      <w:r w:rsidRPr="0091572A">
        <w:rPr>
          <w:rFonts w:ascii="Arial" w:hAnsi="Arial" w:cs="Arial"/>
          <w:sz w:val="20"/>
          <w:szCs w:val="20"/>
        </w:rPr>
        <w:t xml:space="preserve"> </w:t>
      </w:r>
      <w:r w:rsidRPr="0091572A">
        <w:rPr>
          <w:rFonts w:ascii="Arial" w:hAnsi="Arial" w:cs="Arial"/>
          <w:sz w:val="20"/>
          <w:szCs w:val="20"/>
          <w:lang w:val="de-DE"/>
        </w:rPr>
        <w:t xml:space="preserve">Siehe dazu jüngst: Studie des Hochkommissariats für Menschenrechte zu politischer Partizipation, sowie die Studie der EU Grundrechtsagentur. </w:t>
      </w:r>
    </w:p>
  </w:footnote>
  <w:footnote w:id="125">
    <w:p w:rsidR="00D5051A" w:rsidRPr="0091572A" w:rsidRDefault="00D5051A" w:rsidP="00D5051A">
      <w:pPr>
        <w:widowControl w:val="0"/>
        <w:autoSpaceDE w:val="0"/>
        <w:autoSpaceDN w:val="0"/>
        <w:adjustRightInd w:val="0"/>
        <w:rPr>
          <w:rFonts w:ascii="Arial" w:hAnsi="Arial" w:cs="Arial"/>
          <w:sz w:val="20"/>
          <w:szCs w:val="20"/>
          <w:lang w:val="de-AT"/>
        </w:rPr>
      </w:pPr>
      <w:r w:rsidRPr="0091572A">
        <w:rPr>
          <w:rStyle w:val="Funotenzeichen"/>
          <w:rFonts w:ascii="Arial" w:hAnsi="Arial" w:cs="Arial"/>
          <w:sz w:val="20"/>
          <w:szCs w:val="20"/>
        </w:rPr>
        <w:footnoteRef/>
      </w:r>
      <w:r w:rsidRPr="0091572A">
        <w:rPr>
          <w:rFonts w:ascii="Arial" w:hAnsi="Arial" w:cs="Arial"/>
          <w:sz w:val="20"/>
          <w:szCs w:val="20"/>
          <w:lang w:val="de-DE"/>
        </w:rPr>
        <w:t xml:space="preserve"> Siehe Artikel 26 B-VG, dazu auch </w:t>
      </w:r>
      <w:r w:rsidRPr="0091572A">
        <w:rPr>
          <w:rFonts w:ascii="Arial" w:hAnsi="Arial" w:cs="Arial"/>
          <w:color w:val="262626"/>
          <w:sz w:val="20"/>
          <w:szCs w:val="20"/>
          <w:lang w:val="de-DE" w:eastAsia="ja-JP"/>
        </w:rPr>
        <w:t xml:space="preserve">Bundeskanzleramt Verfassungsdienst Bericht der "Arbeitsgruppe zur Durchforstung der österreichischen Bundesrechtsordnung hinsichtlich behindertenbenachteiligender Bestimmungen" Seite 40-41 </w:t>
      </w:r>
      <w:hyperlink r:id="rId38" w:history="1">
        <w:r w:rsidRPr="0091572A">
          <w:rPr>
            <w:rStyle w:val="Hyperlink"/>
            <w:rFonts w:ascii="Arial" w:hAnsi="Arial" w:cs="Arial"/>
            <w:sz w:val="20"/>
            <w:szCs w:val="20"/>
            <w:lang w:val="de-DE"/>
          </w:rPr>
          <w:t>http://www.bizeps.or.at/info/bka/texte/gesamt.doc</w:t>
        </w:r>
      </w:hyperlink>
      <w:r w:rsidRPr="0091572A">
        <w:rPr>
          <w:rStyle w:val="Hyperlink"/>
          <w:rFonts w:ascii="Arial" w:hAnsi="Arial" w:cs="Arial"/>
          <w:sz w:val="20"/>
          <w:szCs w:val="20"/>
          <w:lang w:val="de-DE"/>
        </w:rPr>
        <w:t>,</w:t>
      </w:r>
      <w:r w:rsidRPr="0091572A">
        <w:rPr>
          <w:rFonts w:ascii="Arial" w:hAnsi="Arial" w:cs="Arial"/>
          <w:sz w:val="20"/>
          <w:szCs w:val="20"/>
          <w:lang w:val="de-DE"/>
        </w:rPr>
        <w:t xml:space="preserve"> sowie zuletzt die Studie der EU Grundrechtsagentur </w:t>
      </w:r>
      <w:hyperlink r:id="rId39" w:history="1">
        <w:r w:rsidRPr="0091572A">
          <w:rPr>
            <w:rFonts w:ascii="Arial" w:hAnsi="Arial" w:cs="Arial"/>
            <w:color w:val="094EE5"/>
            <w:sz w:val="20"/>
            <w:szCs w:val="20"/>
            <w:u w:val="single" w:color="094EE5"/>
            <w:lang w:val="de-DE" w:eastAsia="ja-JP"/>
          </w:rPr>
          <w:t>http://fra.europa.eu/fraWebsite/attachments/Report-vote-disability_DE.pdf</w:t>
        </w:r>
      </w:hyperlink>
      <w:r w:rsidRPr="0091572A">
        <w:rPr>
          <w:rFonts w:ascii="Arial" w:hAnsi="Arial" w:cs="Arial"/>
          <w:sz w:val="20"/>
          <w:szCs w:val="20"/>
          <w:lang w:val="de-DE" w:eastAsia="ja-JP"/>
        </w:rPr>
        <w:t>.</w:t>
      </w:r>
    </w:p>
  </w:footnote>
  <w:footnote w:id="126">
    <w:p w:rsidR="00D5051A" w:rsidRPr="0091572A" w:rsidRDefault="00D5051A" w:rsidP="00D5051A">
      <w:pPr>
        <w:widowControl w:val="0"/>
        <w:autoSpaceDE w:val="0"/>
        <w:autoSpaceDN w:val="0"/>
        <w:adjustRightInd w:val="0"/>
        <w:rPr>
          <w:rFonts w:ascii="Arial" w:hAnsi="Arial" w:cs="Arial"/>
          <w:bCs/>
          <w:spacing w:val="20"/>
          <w:kern w:val="1"/>
          <w:sz w:val="20"/>
          <w:szCs w:val="20"/>
          <w:lang w:val="de-DE" w:eastAsia="ja-JP"/>
        </w:rPr>
      </w:pPr>
      <w:r w:rsidRPr="0091572A">
        <w:rPr>
          <w:rStyle w:val="Funotenzeichen"/>
          <w:rFonts w:ascii="Arial" w:hAnsi="Arial" w:cs="Arial"/>
          <w:sz w:val="20"/>
          <w:szCs w:val="20"/>
        </w:rPr>
        <w:footnoteRef/>
      </w:r>
      <w:r w:rsidRPr="0091572A">
        <w:rPr>
          <w:rFonts w:ascii="Arial" w:hAnsi="Arial" w:cs="Arial"/>
          <w:sz w:val="20"/>
          <w:szCs w:val="20"/>
          <w:lang w:val="de-DE"/>
        </w:rPr>
        <w:t xml:space="preserve"> Siehe </w:t>
      </w:r>
      <w:r>
        <w:rPr>
          <w:rFonts w:ascii="Arial" w:hAnsi="Arial" w:cs="Arial"/>
          <w:sz w:val="20"/>
          <w:szCs w:val="20"/>
          <w:lang w:val="de-DE"/>
        </w:rPr>
        <w:t>z. B.</w:t>
      </w:r>
      <w:r w:rsidRPr="0091572A">
        <w:rPr>
          <w:rFonts w:ascii="Arial" w:hAnsi="Arial" w:cs="Arial"/>
          <w:sz w:val="20"/>
          <w:szCs w:val="20"/>
          <w:lang w:val="de-DE"/>
        </w:rPr>
        <w:t xml:space="preserve"> </w:t>
      </w:r>
      <w:hyperlink r:id="rId40" w:history="1">
        <w:r w:rsidRPr="0091572A">
          <w:rPr>
            <w:rFonts w:ascii="Arial" w:hAnsi="Arial" w:cs="Arial"/>
            <w:kern w:val="1"/>
            <w:sz w:val="20"/>
            <w:szCs w:val="20"/>
            <w:lang w:val="de-DE" w:eastAsia="ja-JP"/>
          </w:rPr>
          <w:t>Natalia Postek</w:t>
        </w:r>
      </w:hyperlink>
      <w:r w:rsidRPr="0091572A">
        <w:rPr>
          <w:rFonts w:ascii="Arial" w:hAnsi="Arial" w:cs="Arial"/>
          <w:kern w:val="1"/>
          <w:sz w:val="20"/>
          <w:szCs w:val="20"/>
          <w:lang w:val="de-DE" w:eastAsia="ja-JP"/>
        </w:rPr>
        <w:t>,</w:t>
      </w:r>
      <w:r w:rsidRPr="0091572A">
        <w:rPr>
          <w:rFonts w:ascii="Arial" w:hAnsi="Arial" w:cs="Arial"/>
          <w:bCs/>
          <w:kern w:val="1"/>
          <w:sz w:val="20"/>
          <w:szCs w:val="20"/>
          <w:lang w:val="de-DE" w:eastAsia="ja-JP"/>
        </w:rPr>
        <w:t xml:space="preserve"> </w:t>
      </w:r>
      <w:r w:rsidRPr="0091572A">
        <w:rPr>
          <w:rFonts w:ascii="Arial" w:hAnsi="Arial" w:cs="Arial"/>
          <w:bCs/>
          <w:spacing w:val="20"/>
          <w:kern w:val="1"/>
          <w:sz w:val="20"/>
          <w:szCs w:val="20"/>
          <w:lang w:val="de-DE" w:eastAsia="ja-JP"/>
        </w:rPr>
        <w:t xml:space="preserve">Politische Teilhabe von Menschen mit Lernschwierigkeiten am Beispiel der Demokratiewerkstatt in Wien, </w:t>
      </w:r>
      <w:r w:rsidRPr="0091572A">
        <w:rPr>
          <w:rFonts w:ascii="Arial" w:hAnsi="Arial" w:cs="Arial"/>
          <w:bCs/>
          <w:kern w:val="1"/>
          <w:sz w:val="20"/>
          <w:szCs w:val="20"/>
          <w:lang w:val="de-DE" w:eastAsia="ja-JP"/>
        </w:rPr>
        <w:t xml:space="preserve">2.6 Beispiele politischer Teilhabe </w:t>
      </w:r>
      <w:hyperlink r:id="rId41" w:history="1">
        <w:r w:rsidRPr="0091572A">
          <w:rPr>
            <w:rStyle w:val="Hyperlink"/>
            <w:rFonts w:ascii="Arial" w:hAnsi="Arial" w:cs="Arial"/>
            <w:sz w:val="20"/>
            <w:szCs w:val="20"/>
            <w:lang w:val="de-DE"/>
          </w:rPr>
          <w:t>http://bidok.uibk.ac.at/library/postek-teilhabe-dipl.html</w:t>
        </w:r>
      </w:hyperlink>
      <w:r w:rsidRPr="0091572A">
        <w:rPr>
          <w:rStyle w:val="Hyperlink"/>
          <w:rFonts w:ascii="Arial" w:hAnsi="Arial" w:cs="Arial"/>
          <w:sz w:val="20"/>
          <w:szCs w:val="20"/>
          <w:lang w:val="de-DE"/>
        </w:rPr>
        <w:t>;</w:t>
      </w:r>
      <w:r w:rsidRPr="0091572A">
        <w:rPr>
          <w:rFonts w:ascii="Arial" w:hAnsi="Arial" w:cs="Arial"/>
          <w:sz w:val="20"/>
          <w:szCs w:val="20"/>
          <w:lang w:val="de-DE"/>
        </w:rPr>
        <w:t xml:space="preserve"> zur Frage der politischen Partizipation grundsätzlich siehe zuletzt: Menschenrechtsrat der Vereinten Nationen, Resolution März 2012, HRC/RES/19/11.  </w:t>
      </w:r>
    </w:p>
  </w:footnote>
  <w:footnote w:id="127">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Stellungnahme Netzwerk, siehe auch Protokoll Öffentliche Sitzung, Seite 4. </w:t>
      </w:r>
    </w:p>
  </w:footnote>
  <w:footnote w:id="128">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Protokoll Öffentliche Sitzung, Seite 4. </w:t>
      </w:r>
    </w:p>
  </w:footnote>
  <w:footnote w:id="129">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Stellungnahme Netzwerk Selbstvertretung Österreich. </w:t>
      </w:r>
    </w:p>
  </w:footnote>
  <w:footnote w:id="130">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Stellungnahme Netzwerk Selbstvertretung Österreich, Seite 5, siehe auch: Protokoll Öffentliche Sitzung, Seite 4.</w:t>
      </w:r>
    </w:p>
  </w:footnote>
  <w:footnote w:id="131">
    <w:p w:rsidR="00D5051A" w:rsidRPr="0091572A" w:rsidRDefault="00D5051A" w:rsidP="00D5051A">
      <w:pPr>
        <w:widowControl w:val="0"/>
        <w:autoSpaceDE w:val="0"/>
        <w:autoSpaceDN w:val="0"/>
        <w:adjustRightInd w:val="0"/>
        <w:rPr>
          <w:rFonts w:ascii="Arial" w:hAnsi="Arial" w:cs="Arial"/>
          <w:sz w:val="20"/>
          <w:szCs w:val="20"/>
          <w:lang w:val="de-DE" w:eastAsia="en-US"/>
        </w:rPr>
      </w:pPr>
      <w:r w:rsidRPr="0091572A">
        <w:rPr>
          <w:rStyle w:val="Funotenzeichen"/>
          <w:rFonts w:ascii="Arial" w:hAnsi="Arial" w:cs="Arial"/>
          <w:sz w:val="20"/>
          <w:szCs w:val="20"/>
        </w:rPr>
        <w:footnoteRef/>
      </w:r>
      <w:r w:rsidRPr="0091572A">
        <w:rPr>
          <w:rFonts w:ascii="Arial" w:hAnsi="Arial" w:cs="Arial"/>
          <w:sz w:val="20"/>
          <w:szCs w:val="20"/>
          <w:lang w:val="de-AT"/>
        </w:rPr>
        <w:t xml:space="preserve"> Artikel 29 (a) (iii):</w:t>
      </w:r>
      <w:r w:rsidRPr="0091572A">
        <w:rPr>
          <w:rFonts w:ascii="Arial" w:hAnsi="Arial" w:cs="Arial"/>
          <w:sz w:val="20"/>
          <w:szCs w:val="20"/>
          <w:lang w:val="de-DE" w:eastAsia="en-US"/>
        </w:rPr>
        <w:t xml:space="preserve"> die freie Willensäußerung von Menschen mit Behinderungen als Wähler garantieren und dazu, falls erforderlich, auf ihren Wunsch Hilfe bei der Stimmabgabe durch eine Person ihrer Wahl gestatten.</w:t>
      </w:r>
    </w:p>
  </w:footnote>
  <w:footnote w:id="132">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rPr>
        <w:t xml:space="preserve"> </w:t>
      </w:r>
      <w:r w:rsidRPr="0091572A">
        <w:rPr>
          <w:rFonts w:ascii="Arial" w:hAnsi="Arial" w:cs="Arial"/>
          <w:sz w:val="20"/>
          <w:szCs w:val="20"/>
          <w:lang w:val="de-DE"/>
        </w:rPr>
        <w:t xml:space="preserve">Vgl. Artikel 3 Konvention, sowie Artikel 1: Zweck. </w:t>
      </w:r>
    </w:p>
  </w:footnote>
  <w:footnote w:id="133">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Siehe dazu und im Folgenden: Stellungnahme des Ausschusses </w:t>
      </w:r>
      <w:r>
        <w:rPr>
          <w:rFonts w:ascii="Arial" w:hAnsi="Arial" w:cs="Arial"/>
          <w:sz w:val="20"/>
          <w:szCs w:val="20"/>
          <w:lang w:val="de-DE"/>
        </w:rPr>
        <w:t>„Wirkungsorientierte Folgenabschätzung“ vom 5. Jänner 2012.</w:t>
      </w:r>
    </w:p>
  </w:footnote>
  <w:footnote w:id="134">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rPr>
        <w:t xml:space="preserve"> </w:t>
      </w:r>
      <w:r w:rsidRPr="0091572A">
        <w:rPr>
          <w:rFonts w:ascii="Arial" w:hAnsi="Arial" w:cs="Arial"/>
          <w:sz w:val="20"/>
          <w:szCs w:val="20"/>
          <w:lang w:val="de-DE"/>
        </w:rPr>
        <w:t>Zum Konzept „</w:t>
      </w:r>
      <w:r w:rsidRPr="0091572A">
        <w:rPr>
          <w:rFonts w:ascii="Arial" w:hAnsi="Arial" w:cs="Arial"/>
          <w:sz w:val="20"/>
          <w:szCs w:val="20"/>
        </w:rPr>
        <w:t>social capital</w:t>
      </w:r>
      <w:r w:rsidRPr="0091572A">
        <w:rPr>
          <w:rFonts w:ascii="Arial" w:hAnsi="Arial" w:cs="Arial"/>
          <w:sz w:val="20"/>
          <w:szCs w:val="20"/>
          <w:lang w:val="de-DE"/>
        </w:rPr>
        <w:t>,“ insbesondere: Bourdieu, siehe zur Verknüpfung von Sens Verwirklichungschancen und Bourdieu: Bowman.</w:t>
      </w:r>
    </w:p>
  </w:footnote>
  <w:footnote w:id="135">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lang w:val="de-DE"/>
        </w:rPr>
        <w:t xml:space="preserve"> Stellungnahme des Ausschusses zu Inklusiver Bildung, Juni 2010.</w:t>
      </w:r>
    </w:p>
  </w:footnote>
  <w:footnote w:id="136">
    <w:p w:rsidR="00D5051A" w:rsidRPr="0091572A" w:rsidRDefault="00D5051A" w:rsidP="00D5051A">
      <w:pPr>
        <w:pStyle w:val="Funotentext"/>
        <w:rPr>
          <w:rFonts w:ascii="Arial" w:hAnsi="Arial" w:cs="Arial"/>
          <w:sz w:val="20"/>
          <w:szCs w:val="20"/>
          <w:lang w:val="de-DE"/>
        </w:rPr>
      </w:pPr>
      <w:r w:rsidRPr="0091572A">
        <w:rPr>
          <w:rStyle w:val="Funotenzeichen"/>
          <w:rFonts w:ascii="Arial" w:hAnsi="Arial" w:cs="Arial"/>
          <w:sz w:val="20"/>
          <w:szCs w:val="20"/>
        </w:rPr>
        <w:footnoteRef/>
      </w:r>
      <w:r w:rsidRPr="0091572A">
        <w:rPr>
          <w:rFonts w:ascii="Arial" w:hAnsi="Arial" w:cs="Arial"/>
          <w:sz w:val="20"/>
          <w:szCs w:val="20"/>
        </w:rPr>
        <w:t xml:space="preserve"> </w:t>
      </w:r>
      <w:r w:rsidRPr="0091572A">
        <w:rPr>
          <w:rFonts w:ascii="Arial" w:hAnsi="Arial" w:cs="Arial"/>
          <w:sz w:val="20"/>
          <w:szCs w:val="20"/>
          <w:lang w:val="de-DE"/>
        </w:rPr>
        <w:t xml:space="preserve">Siehe zu Würde des Risikos für Menschen mit Lernschwierigkeiten: Robert Perske, Dignitiy of Risk, für Verweise im Kontext von Menschen mit psycho-sozialen Beeinträchtigungen, generell: Pat Deagan. </w:t>
      </w:r>
    </w:p>
  </w:footnote>
  <w:footnote w:id="137">
    <w:p w:rsidR="00D5051A" w:rsidRPr="0091572A" w:rsidRDefault="00D5051A" w:rsidP="00D5051A">
      <w:pPr>
        <w:widowControl w:val="0"/>
        <w:autoSpaceDE w:val="0"/>
        <w:autoSpaceDN w:val="0"/>
        <w:adjustRightInd w:val="0"/>
        <w:rPr>
          <w:rFonts w:ascii="Arial" w:hAnsi="Arial" w:cs="Arial"/>
          <w:sz w:val="20"/>
          <w:szCs w:val="20"/>
          <w:lang w:val="de-DE"/>
        </w:rPr>
      </w:pPr>
      <w:r w:rsidRPr="0091572A">
        <w:rPr>
          <w:rStyle w:val="Funotenzeichen"/>
          <w:rFonts w:ascii="Arial" w:hAnsi="Arial" w:cs="Arial"/>
          <w:sz w:val="20"/>
          <w:szCs w:val="20"/>
        </w:rPr>
        <w:footnoteRef/>
      </w:r>
      <w:r w:rsidRPr="0091572A">
        <w:rPr>
          <w:rFonts w:ascii="Arial" w:hAnsi="Arial" w:cs="Arial"/>
          <w:sz w:val="20"/>
          <w:szCs w:val="20"/>
          <w:lang w:val="de-AT"/>
        </w:rPr>
        <w:t xml:space="preserve"> </w:t>
      </w:r>
      <w:r w:rsidRPr="0091572A">
        <w:rPr>
          <w:rFonts w:ascii="Arial" w:hAnsi="Arial" w:cs="Arial"/>
          <w:sz w:val="20"/>
          <w:szCs w:val="20"/>
          <w:lang w:val="de-DE"/>
        </w:rPr>
        <w:t xml:space="preserve">Siehe dazu zuletzt: WHO/Weltbank, Weltbericht zu Menschen mit Behinderungen, </w:t>
      </w:r>
      <w:r w:rsidRPr="0091572A">
        <w:rPr>
          <w:rFonts w:ascii="Arial" w:hAnsi="Arial" w:cs="Arial"/>
          <w:sz w:val="20"/>
          <w:szCs w:val="20"/>
          <w:lang w:val="de-AT"/>
        </w:rPr>
        <w:t>„Capabilities</w:t>
      </w:r>
      <w:r w:rsidRPr="0091572A">
        <w:rPr>
          <w:rFonts w:ascii="Arial" w:hAnsi="Arial" w:cs="Arial"/>
          <w:sz w:val="20"/>
          <w:szCs w:val="20"/>
          <w:lang w:val="de-DE"/>
        </w:rPr>
        <w:t xml:space="preserve"> Approach“, Seite 11, siehe deutsche Übersetzung: </w:t>
      </w:r>
      <w:hyperlink r:id="rId42" w:history="1">
        <w:r w:rsidRPr="0091572A">
          <w:rPr>
            <w:rStyle w:val="Hyperlink"/>
            <w:rFonts w:ascii="Arial" w:hAnsi="Arial" w:cs="Arial"/>
            <w:sz w:val="20"/>
            <w:szCs w:val="20"/>
            <w:lang w:val="de-DE"/>
          </w:rPr>
          <w:t>http://www.iljaseifert.de/wp-content/uploads/weltbericht-behinderung-2011.pdf</w:t>
        </w:r>
      </w:hyperlink>
      <w:r w:rsidRPr="0091572A">
        <w:rPr>
          <w:rFonts w:ascii="Arial" w:hAnsi="Arial" w:cs="Arial"/>
          <w:sz w:val="20"/>
          <w:szCs w:val="20"/>
          <w:lang w:val="de-DE"/>
        </w:rPr>
        <w:t>, siehe auch (</w:t>
      </w:r>
      <w:hyperlink r:id="rId43" w:history="1">
        <w:r w:rsidRPr="0091572A">
          <w:rPr>
            <w:rStyle w:val="Hyperlink"/>
            <w:rFonts w:ascii="Arial" w:hAnsi="Arial" w:cs="Arial"/>
            <w:sz w:val="20"/>
            <w:szCs w:val="20"/>
            <w:lang w:val="de-DE"/>
          </w:rPr>
          <w:t>http://www.bizeps.or.at/news.php?nr=12808</w:t>
        </w:r>
      </w:hyperlink>
      <w:r w:rsidRPr="0091572A">
        <w:rPr>
          <w:rFonts w:ascii="Arial" w:hAnsi="Arial" w:cs="Arial"/>
          <w:sz w:val="20"/>
          <w:szCs w:val="20"/>
          <w:lang w:val="de-DE"/>
        </w:rPr>
        <w:t xml:space="preserve">); sowie </w:t>
      </w:r>
      <w:r w:rsidRPr="0091572A">
        <w:rPr>
          <w:rFonts w:ascii="Arial" w:hAnsi="Arial" w:cs="Arial"/>
          <w:sz w:val="20"/>
          <w:szCs w:val="20"/>
          <w:lang w:val="de-DE" w:eastAsia="ja-JP"/>
        </w:rPr>
        <w:t xml:space="preserve">Diskussionsgrundlage des Ausschusses zur Öffentlichen Sitzung am 17. November 2011 zu Unterstützter Entscheidungsfindung: </w:t>
      </w:r>
      <w:hyperlink r:id="rId44" w:history="1">
        <w:r w:rsidRPr="0091572A">
          <w:rPr>
            <w:rStyle w:val="Hyperlink"/>
            <w:rFonts w:ascii="Arial" w:hAnsi="Arial" w:cs="Arial"/>
            <w:sz w:val="20"/>
            <w:szCs w:val="20"/>
            <w:lang w:val="de-DE" w:eastAsia="ja-JP"/>
          </w:rPr>
          <w:t>www.monitoringausschuss.at</w:t>
        </w:r>
      </w:hyperlink>
      <w:r w:rsidRPr="0091572A">
        <w:rPr>
          <w:rFonts w:ascii="Arial" w:hAnsi="Arial" w:cs="Arial"/>
          <w:sz w:val="20"/>
          <w:szCs w:val="20"/>
          <w:lang w:val="de-DE"/>
        </w:rPr>
        <w:t xml:space="preserve">, </w:t>
      </w:r>
      <w:r>
        <w:rPr>
          <w:rFonts w:ascii="Arial" w:hAnsi="Arial" w:cs="Arial"/>
          <w:sz w:val="20"/>
          <w:szCs w:val="20"/>
          <w:lang w:val="de-DE"/>
        </w:rPr>
        <w:t>sowie Kim Hopper, Rethinking Social Recovery</w:t>
      </w:r>
      <w:r w:rsidRPr="0091572A">
        <w:rPr>
          <w:rFonts w:ascii="Arial" w:hAnsi="Arial" w:cs="Arial"/>
          <w:sz w:val="20"/>
          <w:szCs w:val="20"/>
          <w:lang w:val="de-DE"/>
        </w:rPr>
        <w:t>.</w:t>
      </w:r>
    </w:p>
  </w:footnote>
  <w:footnote w:id="138">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rPr>
        <w:t xml:space="preserve"> </w:t>
      </w:r>
      <w:r w:rsidRPr="0091572A">
        <w:rPr>
          <w:rFonts w:ascii="Arial" w:hAnsi="Arial" w:cs="Arial"/>
          <w:sz w:val="20"/>
          <w:szCs w:val="20"/>
          <w:lang w:val="de-DE"/>
        </w:rPr>
        <w:t>Siehe PP (e) und Artikel 1 Konvention.</w:t>
      </w:r>
    </w:p>
  </w:footnote>
  <w:footnote w:id="139">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rPr>
        <w:t xml:space="preserve"> </w:t>
      </w:r>
      <w:r w:rsidRPr="0091572A">
        <w:rPr>
          <w:rFonts w:ascii="Arial" w:hAnsi="Arial" w:cs="Arial"/>
          <w:sz w:val="20"/>
          <w:szCs w:val="20"/>
          <w:lang w:val="de-DE"/>
        </w:rPr>
        <w:t xml:space="preserve">Siehe </w:t>
      </w:r>
      <w:r>
        <w:rPr>
          <w:rFonts w:ascii="Arial" w:hAnsi="Arial" w:cs="Arial"/>
          <w:sz w:val="20"/>
          <w:szCs w:val="20"/>
          <w:lang w:val="de-DE"/>
        </w:rPr>
        <w:t xml:space="preserve">WHO/Weltbank, </w:t>
      </w:r>
      <w:r w:rsidRPr="0091572A">
        <w:rPr>
          <w:rFonts w:ascii="Arial" w:hAnsi="Arial" w:cs="Arial"/>
          <w:sz w:val="20"/>
          <w:szCs w:val="20"/>
          <w:lang w:val="de-DE"/>
        </w:rPr>
        <w:t>Weltbericht, Seite 13.</w:t>
      </w:r>
    </w:p>
  </w:footnote>
  <w:footnote w:id="140">
    <w:p w:rsidR="00D5051A" w:rsidRPr="0091572A" w:rsidRDefault="00D5051A" w:rsidP="00D5051A">
      <w:pPr>
        <w:pStyle w:val="Funotentext"/>
        <w:rPr>
          <w:rFonts w:ascii="Arial" w:hAnsi="Arial" w:cs="Arial"/>
          <w:sz w:val="20"/>
          <w:szCs w:val="20"/>
          <w:lang w:val="de-DE"/>
        </w:rPr>
      </w:pPr>
      <w:r w:rsidRPr="0091572A">
        <w:rPr>
          <w:rStyle w:val="Funotenzeichen"/>
          <w:rFonts w:ascii="Arial" w:hAnsi="Arial" w:cs="Arial"/>
          <w:sz w:val="20"/>
          <w:szCs w:val="20"/>
        </w:rPr>
        <w:footnoteRef/>
      </w:r>
      <w:r w:rsidRPr="0091572A">
        <w:rPr>
          <w:rFonts w:ascii="Arial" w:hAnsi="Arial" w:cs="Arial"/>
          <w:sz w:val="20"/>
          <w:szCs w:val="20"/>
        </w:rPr>
        <w:t xml:space="preserve"> </w:t>
      </w:r>
      <w:r w:rsidRPr="0091572A">
        <w:rPr>
          <w:rFonts w:ascii="Arial" w:hAnsi="Arial" w:cs="Arial"/>
          <w:sz w:val="20"/>
          <w:szCs w:val="20"/>
          <w:lang w:val="de-DE"/>
        </w:rPr>
        <w:t xml:space="preserve">Europarat Bericht, Seite 8 f. </w:t>
      </w:r>
    </w:p>
  </w:footnote>
  <w:footnote w:id="141">
    <w:p w:rsidR="00D5051A" w:rsidRPr="0091572A" w:rsidRDefault="00D5051A" w:rsidP="00D5051A">
      <w:pPr>
        <w:pStyle w:val="Funotentext"/>
        <w:rPr>
          <w:rFonts w:ascii="Arial" w:hAnsi="Arial" w:cs="Arial"/>
          <w:sz w:val="20"/>
          <w:szCs w:val="20"/>
          <w:lang w:val="de-DE"/>
        </w:rPr>
      </w:pPr>
      <w:r w:rsidRPr="0091572A">
        <w:rPr>
          <w:rStyle w:val="Funotenzeichen"/>
          <w:rFonts w:ascii="Arial" w:hAnsi="Arial" w:cs="Arial"/>
          <w:sz w:val="20"/>
          <w:szCs w:val="20"/>
        </w:rPr>
        <w:footnoteRef/>
      </w:r>
      <w:r w:rsidRPr="0091572A">
        <w:rPr>
          <w:rFonts w:ascii="Arial" w:hAnsi="Arial" w:cs="Arial"/>
          <w:sz w:val="20"/>
          <w:szCs w:val="20"/>
        </w:rPr>
        <w:t xml:space="preserve"> </w:t>
      </w:r>
      <w:r w:rsidRPr="0091572A">
        <w:rPr>
          <w:rFonts w:ascii="Arial" w:hAnsi="Arial" w:cs="Arial"/>
          <w:sz w:val="20"/>
          <w:szCs w:val="20"/>
          <w:lang w:val="de-DE"/>
        </w:rPr>
        <w:t xml:space="preserve">Europarat Bericht, Seite 9. </w:t>
      </w:r>
    </w:p>
  </w:footnote>
  <w:footnote w:id="142">
    <w:p w:rsidR="00D5051A" w:rsidRPr="0091572A" w:rsidRDefault="00D5051A" w:rsidP="00D5051A">
      <w:pPr>
        <w:pStyle w:val="Funotentext"/>
        <w:rPr>
          <w:rFonts w:ascii="Arial" w:hAnsi="Arial" w:cs="Arial"/>
          <w:sz w:val="20"/>
          <w:szCs w:val="20"/>
          <w:lang w:val="de-DE"/>
        </w:rPr>
      </w:pPr>
      <w:r w:rsidRPr="0091572A">
        <w:rPr>
          <w:rStyle w:val="Funotenzeichen"/>
          <w:rFonts w:ascii="Arial" w:hAnsi="Arial" w:cs="Arial"/>
          <w:sz w:val="20"/>
          <w:szCs w:val="20"/>
        </w:rPr>
        <w:footnoteRef/>
      </w:r>
      <w:r w:rsidRPr="0091572A">
        <w:rPr>
          <w:rFonts w:ascii="Arial" w:hAnsi="Arial" w:cs="Arial"/>
          <w:sz w:val="20"/>
          <w:szCs w:val="20"/>
        </w:rPr>
        <w:t xml:space="preserve"> </w:t>
      </w:r>
      <w:r w:rsidRPr="0091572A">
        <w:rPr>
          <w:rFonts w:ascii="Arial" w:hAnsi="Arial" w:cs="Arial"/>
          <w:sz w:val="20"/>
          <w:szCs w:val="20"/>
          <w:lang w:val="de-DE"/>
        </w:rPr>
        <w:t xml:space="preserve">Europarat Bericht, Seite 11. </w:t>
      </w:r>
    </w:p>
  </w:footnote>
  <w:footnote w:id="143">
    <w:p w:rsidR="00D5051A" w:rsidRPr="0091572A" w:rsidRDefault="00D5051A" w:rsidP="00D5051A">
      <w:pPr>
        <w:pStyle w:val="Funotentext"/>
        <w:rPr>
          <w:rFonts w:ascii="Arial" w:hAnsi="Arial" w:cs="Arial"/>
          <w:sz w:val="20"/>
          <w:szCs w:val="20"/>
          <w:lang w:val="de-DE"/>
        </w:rPr>
      </w:pPr>
      <w:r w:rsidRPr="0091572A">
        <w:rPr>
          <w:rStyle w:val="Funotenzeichen"/>
          <w:rFonts w:ascii="Arial" w:hAnsi="Arial" w:cs="Arial"/>
          <w:sz w:val="20"/>
          <w:szCs w:val="20"/>
        </w:rPr>
        <w:footnoteRef/>
      </w:r>
      <w:r w:rsidRPr="0091572A">
        <w:rPr>
          <w:rFonts w:ascii="Arial" w:hAnsi="Arial" w:cs="Arial"/>
          <w:sz w:val="20"/>
          <w:szCs w:val="20"/>
        </w:rPr>
        <w:t xml:space="preserve"> </w:t>
      </w:r>
      <w:r w:rsidRPr="0091572A">
        <w:rPr>
          <w:rFonts w:ascii="Arial" w:hAnsi="Arial" w:cs="Arial"/>
          <w:sz w:val="20"/>
          <w:szCs w:val="20"/>
          <w:lang w:val="de-DE"/>
        </w:rPr>
        <w:t xml:space="preserve">Europarat Bericht, Seite 11. </w:t>
      </w:r>
    </w:p>
  </w:footnote>
  <w:footnote w:id="144">
    <w:p w:rsidR="00D5051A" w:rsidRPr="0091572A" w:rsidRDefault="00D5051A" w:rsidP="00D5051A">
      <w:pPr>
        <w:pStyle w:val="Funotentext"/>
        <w:rPr>
          <w:rFonts w:ascii="Arial" w:hAnsi="Arial" w:cs="Arial"/>
          <w:sz w:val="20"/>
          <w:szCs w:val="20"/>
          <w:lang w:val="de-DE"/>
        </w:rPr>
      </w:pPr>
      <w:r w:rsidRPr="0091572A">
        <w:rPr>
          <w:rStyle w:val="Funotenzeichen"/>
          <w:rFonts w:ascii="Arial" w:hAnsi="Arial" w:cs="Arial"/>
          <w:sz w:val="20"/>
          <w:szCs w:val="20"/>
        </w:rPr>
        <w:footnoteRef/>
      </w:r>
      <w:r w:rsidRPr="0091572A">
        <w:rPr>
          <w:rFonts w:ascii="Arial" w:hAnsi="Arial" w:cs="Arial"/>
          <w:sz w:val="20"/>
          <w:szCs w:val="20"/>
        </w:rPr>
        <w:t xml:space="preserve"> </w:t>
      </w:r>
      <w:r w:rsidRPr="0091572A">
        <w:rPr>
          <w:rFonts w:ascii="Arial" w:hAnsi="Arial" w:cs="Arial"/>
          <w:sz w:val="20"/>
          <w:szCs w:val="20"/>
          <w:lang w:val="de-DE"/>
        </w:rPr>
        <w:t>Staub-Bernasconi, Soziale Arbeit, Seite 248.</w:t>
      </w:r>
    </w:p>
  </w:footnote>
  <w:footnote w:id="145">
    <w:p w:rsidR="00D5051A" w:rsidRPr="0091572A" w:rsidRDefault="00D5051A" w:rsidP="00D5051A">
      <w:pPr>
        <w:pStyle w:val="Funotentext"/>
        <w:rPr>
          <w:rFonts w:ascii="Arial" w:hAnsi="Arial" w:cs="Arial"/>
          <w:sz w:val="20"/>
          <w:szCs w:val="20"/>
          <w:lang w:val="de-DE"/>
        </w:rPr>
      </w:pPr>
      <w:r w:rsidRPr="0091572A">
        <w:rPr>
          <w:rStyle w:val="Funotenzeichen"/>
          <w:rFonts w:ascii="Arial" w:hAnsi="Arial" w:cs="Arial"/>
          <w:sz w:val="20"/>
          <w:szCs w:val="20"/>
        </w:rPr>
        <w:footnoteRef/>
      </w:r>
      <w:r w:rsidRPr="0091572A">
        <w:rPr>
          <w:rFonts w:ascii="Arial" w:hAnsi="Arial" w:cs="Arial"/>
          <w:sz w:val="20"/>
          <w:szCs w:val="20"/>
        </w:rPr>
        <w:t xml:space="preserve"> </w:t>
      </w:r>
      <w:r w:rsidRPr="0091572A">
        <w:rPr>
          <w:rFonts w:ascii="Arial" w:hAnsi="Arial" w:cs="Arial"/>
          <w:sz w:val="20"/>
          <w:szCs w:val="20"/>
          <w:lang w:val="de-DE"/>
        </w:rPr>
        <w:t xml:space="preserve">Zum Empowerment Ethos: siehe Staub-Bernasconi, Seite 247; siehe zu Empowerment auch: Europarat Bericht, Seite 11.  </w:t>
      </w:r>
    </w:p>
  </w:footnote>
  <w:footnote w:id="146">
    <w:p w:rsidR="00D5051A" w:rsidRPr="00B45919" w:rsidRDefault="00D5051A" w:rsidP="00D5051A">
      <w:pPr>
        <w:pStyle w:val="Funotentext"/>
        <w:rPr>
          <w:rFonts w:ascii="Arial" w:hAnsi="Arial" w:cs="Arial"/>
          <w:sz w:val="20"/>
          <w:szCs w:val="20"/>
          <w:lang w:val="en-US"/>
        </w:rPr>
      </w:pPr>
      <w:r w:rsidRPr="0091572A">
        <w:rPr>
          <w:rStyle w:val="Funotenzeichen"/>
          <w:rFonts w:ascii="Arial" w:hAnsi="Arial" w:cs="Arial"/>
          <w:sz w:val="20"/>
          <w:szCs w:val="20"/>
        </w:rPr>
        <w:footnoteRef/>
      </w:r>
      <w:r w:rsidRPr="00B45919">
        <w:rPr>
          <w:rFonts w:ascii="Arial" w:hAnsi="Arial" w:cs="Arial"/>
          <w:sz w:val="20"/>
          <w:szCs w:val="20"/>
          <w:lang w:val="en-US"/>
        </w:rPr>
        <w:t xml:space="preserve"> Commission on Legal Empowerment of the Poor, Seite 27.</w:t>
      </w:r>
    </w:p>
  </w:footnote>
  <w:footnote w:id="147">
    <w:p w:rsidR="00D5051A" w:rsidRPr="0091572A" w:rsidRDefault="00D5051A" w:rsidP="00D5051A">
      <w:pPr>
        <w:pStyle w:val="Funotentext"/>
        <w:rPr>
          <w:rFonts w:ascii="Arial" w:hAnsi="Arial" w:cs="Arial"/>
          <w:sz w:val="20"/>
          <w:szCs w:val="20"/>
          <w:lang w:val="de-DE"/>
        </w:rPr>
      </w:pPr>
      <w:r w:rsidRPr="0091572A">
        <w:rPr>
          <w:rStyle w:val="Funotenzeichen"/>
          <w:rFonts w:ascii="Arial" w:hAnsi="Arial" w:cs="Arial"/>
          <w:sz w:val="20"/>
          <w:szCs w:val="20"/>
        </w:rPr>
        <w:footnoteRef/>
      </w:r>
      <w:r w:rsidRPr="0091572A">
        <w:rPr>
          <w:rFonts w:ascii="Arial" w:hAnsi="Arial" w:cs="Arial"/>
          <w:sz w:val="20"/>
          <w:szCs w:val="20"/>
        </w:rPr>
        <w:t xml:space="preserve"> </w:t>
      </w:r>
      <w:r w:rsidRPr="0091572A">
        <w:rPr>
          <w:rFonts w:ascii="Arial" w:hAnsi="Arial" w:cs="Arial"/>
          <w:sz w:val="20"/>
          <w:szCs w:val="20"/>
          <w:lang w:val="de-DE"/>
        </w:rPr>
        <w:t xml:space="preserve">Vergleiche Artikel 3 Konvention, sowie Präambel lit. n. </w:t>
      </w:r>
    </w:p>
  </w:footnote>
  <w:footnote w:id="148">
    <w:p w:rsidR="00D5051A" w:rsidRPr="0091572A" w:rsidRDefault="00D5051A" w:rsidP="00D5051A">
      <w:pPr>
        <w:pStyle w:val="Funotentext"/>
        <w:rPr>
          <w:rFonts w:ascii="Arial" w:hAnsi="Arial" w:cs="Arial"/>
          <w:sz w:val="20"/>
          <w:szCs w:val="20"/>
          <w:lang w:val="de-DE"/>
        </w:rPr>
      </w:pPr>
      <w:r w:rsidRPr="0091572A">
        <w:rPr>
          <w:rStyle w:val="Funotenzeichen"/>
          <w:rFonts w:ascii="Arial" w:hAnsi="Arial" w:cs="Arial"/>
          <w:sz w:val="20"/>
          <w:szCs w:val="20"/>
        </w:rPr>
        <w:footnoteRef/>
      </w:r>
      <w:r w:rsidRPr="0091572A">
        <w:rPr>
          <w:rFonts w:ascii="Arial" w:hAnsi="Arial" w:cs="Arial"/>
          <w:sz w:val="20"/>
          <w:szCs w:val="20"/>
        </w:rPr>
        <w:t xml:space="preserve"> </w:t>
      </w:r>
      <w:r w:rsidRPr="0091572A">
        <w:rPr>
          <w:rFonts w:ascii="Arial" w:hAnsi="Arial" w:cs="Arial"/>
          <w:sz w:val="20"/>
          <w:szCs w:val="20"/>
          <w:lang w:val="de-DE"/>
        </w:rPr>
        <w:t>Definition von „Diskriminierung“, Artikel 2; siehe auch Europarat Bericht, Seite 12.</w:t>
      </w:r>
    </w:p>
  </w:footnote>
  <w:footnote w:id="149">
    <w:p w:rsidR="00D5051A" w:rsidRPr="00B45919" w:rsidRDefault="00D5051A" w:rsidP="00D5051A">
      <w:pPr>
        <w:pStyle w:val="Funotentext"/>
        <w:rPr>
          <w:rFonts w:ascii="Arial" w:hAnsi="Arial" w:cs="Arial"/>
          <w:sz w:val="20"/>
          <w:szCs w:val="20"/>
          <w:lang w:val="en-US"/>
        </w:rPr>
      </w:pPr>
      <w:r w:rsidRPr="0091572A">
        <w:rPr>
          <w:rStyle w:val="Funotenzeichen"/>
          <w:rFonts w:ascii="Arial" w:hAnsi="Arial" w:cs="Arial"/>
          <w:sz w:val="20"/>
          <w:szCs w:val="20"/>
        </w:rPr>
        <w:footnoteRef/>
      </w:r>
      <w:r w:rsidRPr="00B45919">
        <w:rPr>
          <w:rFonts w:ascii="Arial" w:hAnsi="Arial"/>
          <w:sz w:val="20"/>
          <w:lang w:val="en-US"/>
        </w:rPr>
        <w:t xml:space="preserve"> Artikel 12 Konvention: Office of the High Commissioner for Human Rights, Monitoring der CRPD – Guidance for Human Rights Monitors, Professional Training Series No. 17; siehe auch Europarat Bericht, Seite 14.</w:t>
      </w:r>
    </w:p>
  </w:footnote>
  <w:footnote w:id="150">
    <w:p w:rsidR="00D5051A" w:rsidRPr="0091572A" w:rsidRDefault="00D5051A" w:rsidP="00D5051A">
      <w:pPr>
        <w:jc w:val="both"/>
        <w:rPr>
          <w:rFonts w:ascii="Arial" w:hAnsi="Arial" w:cs="Arial"/>
          <w:sz w:val="20"/>
          <w:szCs w:val="20"/>
          <w:lang w:val="de-AT"/>
        </w:rPr>
      </w:pPr>
      <w:r w:rsidRPr="0091572A">
        <w:rPr>
          <w:rStyle w:val="Funotenzeichen"/>
          <w:rFonts w:ascii="Arial" w:hAnsi="Arial" w:cs="Arial"/>
          <w:sz w:val="20"/>
          <w:szCs w:val="20"/>
        </w:rPr>
        <w:footnoteRef/>
      </w:r>
      <w:r w:rsidRPr="0091572A">
        <w:rPr>
          <w:rFonts w:ascii="Arial" w:hAnsi="Arial" w:cs="Arial"/>
          <w:sz w:val="20"/>
          <w:szCs w:val="20"/>
          <w:lang w:val="de-AT"/>
        </w:rPr>
        <w:t xml:space="preserve"> Vgl</w:t>
      </w:r>
      <w:r>
        <w:rPr>
          <w:rFonts w:ascii="Arial" w:hAnsi="Arial" w:cs="Arial"/>
          <w:sz w:val="20"/>
          <w:szCs w:val="20"/>
          <w:lang w:val="de-AT"/>
        </w:rPr>
        <w:t xml:space="preserve"> insb Art 12/3, aber auch </w:t>
      </w:r>
      <w:r w:rsidRPr="0091572A">
        <w:rPr>
          <w:rFonts w:ascii="Arial" w:hAnsi="Arial" w:cs="Arial"/>
          <w:sz w:val="20"/>
          <w:szCs w:val="20"/>
          <w:lang w:val="de-AT"/>
        </w:rPr>
        <w:t xml:space="preserve"> Art 2</w:t>
      </w:r>
      <w:r>
        <w:rPr>
          <w:rFonts w:ascii="Arial" w:hAnsi="Arial" w:cs="Arial"/>
          <w:sz w:val="20"/>
          <w:szCs w:val="20"/>
          <w:lang w:val="de-AT"/>
        </w:rPr>
        <w:t>, 4/1/g, h &amp; i, 7/3, 9/2/e &amp; f,</w:t>
      </w:r>
      <w:r w:rsidRPr="0091572A">
        <w:rPr>
          <w:rFonts w:ascii="Arial" w:hAnsi="Arial" w:cs="Arial"/>
          <w:sz w:val="20"/>
          <w:szCs w:val="20"/>
          <w:lang w:val="de-AT"/>
        </w:rPr>
        <w:t xml:space="preserve"> 16/2, </w:t>
      </w:r>
      <w:r w:rsidRPr="0091572A">
        <w:rPr>
          <w:rFonts w:ascii="Arial" w:hAnsi="Arial" w:cs="Arial"/>
          <w:bCs/>
          <w:sz w:val="20"/>
          <w:szCs w:val="20"/>
          <w:lang w:val="de-AT"/>
        </w:rPr>
        <w:t>19,</w:t>
      </w:r>
      <w:r w:rsidRPr="0091572A">
        <w:rPr>
          <w:rFonts w:ascii="Arial" w:hAnsi="Arial" w:cs="Arial"/>
          <w:sz w:val="20"/>
          <w:szCs w:val="20"/>
          <w:lang w:val="de-AT"/>
        </w:rPr>
        <w:t xml:space="preserve"> 20/b &amp; d, 23/2, 24/2/d &amp; e, 24/4, 26/3, 27/1/ 28/2/a  &amp; c, 29/a/ii, </w:t>
      </w:r>
      <w:r w:rsidRPr="0091572A">
        <w:rPr>
          <w:rFonts w:ascii="Arial" w:hAnsi="Arial" w:cs="Arial"/>
          <w:bCs/>
          <w:sz w:val="20"/>
          <w:szCs w:val="20"/>
          <w:lang w:val="de-AT"/>
        </w:rPr>
        <w:t xml:space="preserve">29/a/iii, </w:t>
      </w:r>
      <w:r w:rsidRPr="0091572A">
        <w:rPr>
          <w:rFonts w:ascii="Arial" w:hAnsi="Arial" w:cs="Arial"/>
          <w:sz w:val="20"/>
          <w:szCs w:val="20"/>
          <w:lang w:val="de-AT"/>
        </w:rPr>
        <w:t>32 Konvention.</w:t>
      </w:r>
    </w:p>
  </w:footnote>
  <w:footnote w:id="151">
    <w:p w:rsidR="00D5051A" w:rsidRPr="0091572A" w:rsidRDefault="00D5051A" w:rsidP="00D5051A">
      <w:pPr>
        <w:pStyle w:val="Funotentext"/>
        <w:rPr>
          <w:rFonts w:ascii="Arial" w:hAnsi="Arial" w:cs="Arial"/>
          <w:sz w:val="20"/>
          <w:szCs w:val="20"/>
          <w:lang w:val="de-DE"/>
        </w:rPr>
      </w:pPr>
      <w:r w:rsidRPr="0091572A">
        <w:rPr>
          <w:rStyle w:val="Funotenzeichen"/>
          <w:rFonts w:ascii="Arial" w:hAnsi="Arial" w:cs="Arial"/>
          <w:sz w:val="20"/>
          <w:szCs w:val="20"/>
        </w:rPr>
        <w:footnoteRef/>
      </w:r>
      <w:r w:rsidRPr="0091572A">
        <w:rPr>
          <w:rFonts w:ascii="Arial" w:hAnsi="Arial" w:cs="Arial"/>
          <w:sz w:val="20"/>
          <w:szCs w:val="20"/>
        </w:rPr>
        <w:t xml:space="preserve"> </w:t>
      </w:r>
      <w:r w:rsidRPr="0091572A">
        <w:rPr>
          <w:rFonts w:ascii="Arial" w:hAnsi="Arial" w:cs="Arial"/>
          <w:sz w:val="20"/>
          <w:szCs w:val="20"/>
          <w:lang w:val="de-DE"/>
        </w:rPr>
        <w:t>Artikel 2 (Definition „angemessene Vorkehrungen), Artikel 5 (3) zur Gewährleistung derselben.</w:t>
      </w:r>
    </w:p>
  </w:footnote>
  <w:footnote w:id="152">
    <w:p w:rsidR="00D5051A" w:rsidRPr="0091572A" w:rsidRDefault="00D5051A" w:rsidP="00D5051A">
      <w:pPr>
        <w:pStyle w:val="Funotentext"/>
        <w:rPr>
          <w:rFonts w:ascii="Arial" w:hAnsi="Arial" w:cs="Arial"/>
          <w:sz w:val="20"/>
          <w:szCs w:val="20"/>
          <w:lang w:val="de-DE"/>
        </w:rPr>
      </w:pPr>
      <w:r w:rsidRPr="0091572A">
        <w:rPr>
          <w:rStyle w:val="Funotenzeichen"/>
          <w:rFonts w:ascii="Arial" w:hAnsi="Arial" w:cs="Arial"/>
          <w:sz w:val="20"/>
          <w:szCs w:val="20"/>
        </w:rPr>
        <w:footnoteRef/>
      </w:r>
      <w:r w:rsidRPr="0091572A">
        <w:rPr>
          <w:rFonts w:ascii="Arial" w:hAnsi="Arial" w:cs="Arial"/>
          <w:sz w:val="20"/>
          <w:szCs w:val="20"/>
        </w:rPr>
        <w:t xml:space="preserve"> </w:t>
      </w:r>
      <w:r w:rsidRPr="0091572A">
        <w:rPr>
          <w:rFonts w:ascii="Arial" w:hAnsi="Arial" w:cs="Arial"/>
          <w:sz w:val="20"/>
          <w:szCs w:val="20"/>
          <w:lang w:val="de-DE"/>
        </w:rPr>
        <w:t>Europarat Bericht, Seite 12.</w:t>
      </w:r>
    </w:p>
  </w:footnote>
  <w:footnote w:id="153">
    <w:p w:rsidR="00D5051A" w:rsidRPr="0091572A" w:rsidRDefault="00D5051A" w:rsidP="00D5051A">
      <w:pPr>
        <w:pStyle w:val="Funotentext"/>
        <w:rPr>
          <w:rFonts w:ascii="Arial" w:hAnsi="Arial" w:cs="Arial"/>
          <w:sz w:val="20"/>
          <w:szCs w:val="20"/>
          <w:lang w:val="de-DE"/>
        </w:rPr>
      </w:pPr>
      <w:r w:rsidRPr="0091572A">
        <w:rPr>
          <w:rStyle w:val="Funotenzeichen"/>
          <w:rFonts w:ascii="Arial" w:hAnsi="Arial" w:cs="Arial"/>
          <w:sz w:val="20"/>
          <w:szCs w:val="20"/>
        </w:rPr>
        <w:footnoteRef/>
      </w:r>
      <w:r w:rsidRPr="0091572A">
        <w:rPr>
          <w:rFonts w:ascii="Arial" w:hAnsi="Arial" w:cs="Arial"/>
          <w:sz w:val="20"/>
          <w:szCs w:val="20"/>
        </w:rPr>
        <w:t xml:space="preserve"> </w:t>
      </w:r>
      <w:r w:rsidRPr="0091572A">
        <w:rPr>
          <w:rFonts w:ascii="Arial" w:hAnsi="Arial" w:cs="Arial"/>
          <w:sz w:val="20"/>
          <w:szCs w:val="20"/>
          <w:lang w:val="de-DE"/>
        </w:rPr>
        <w:t>Siehe auch Europarat Bericht, Seite</w:t>
      </w:r>
      <w:r>
        <w:rPr>
          <w:rFonts w:ascii="Arial" w:hAnsi="Arial" w:cs="Arial"/>
          <w:sz w:val="20"/>
          <w:szCs w:val="20"/>
          <w:lang w:val="de-DE"/>
        </w:rPr>
        <w:t xml:space="preserve"> 12</w:t>
      </w:r>
      <w:r w:rsidRPr="0091572A">
        <w:rPr>
          <w:rFonts w:ascii="Arial" w:hAnsi="Arial" w:cs="Arial"/>
          <w:sz w:val="20"/>
          <w:szCs w:val="20"/>
          <w:lang w:val="de-DE"/>
        </w:rPr>
        <w:t>.</w:t>
      </w:r>
    </w:p>
  </w:footnote>
  <w:footnote w:id="154">
    <w:p w:rsidR="00D5051A" w:rsidRPr="0091572A" w:rsidRDefault="00D5051A" w:rsidP="00D5051A">
      <w:pPr>
        <w:pStyle w:val="Funotentext"/>
        <w:rPr>
          <w:rFonts w:ascii="Arial" w:hAnsi="Arial" w:cs="Arial"/>
          <w:sz w:val="20"/>
          <w:szCs w:val="20"/>
          <w:lang w:val="de-DE"/>
        </w:rPr>
      </w:pPr>
      <w:r w:rsidRPr="0091572A">
        <w:rPr>
          <w:rStyle w:val="Funotenzeichen"/>
          <w:rFonts w:ascii="Arial" w:hAnsi="Arial" w:cs="Arial"/>
          <w:sz w:val="20"/>
          <w:szCs w:val="20"/>
        </w:rPr>
        <w:footnoteRef/>
      </w:r>
      <w:r w:rsidRPr="0091572A">
        <w:rPr>
          <w:rFonts w:ascii="Arial" w:hAnsi="Arial" w:cs="Arial"/>
          <w:sz w:val="20"/>
          <w:szCs w:val="20"/>
        </w:rPr>
        <w:t xml:space="preserve"> </w:t>
      </w:r>
      <w:r w:rsidRPr="0091572A">
        <w:rPr>
          <w:rFonts w:ascii="Arial" w:hAnsi="Arial" w:cs="Arial"/>
          <w:sz w:val="20"/>
          <w:szCs w:val="20"/>
          <w:lang w:val="de-DE"/>
        </w:rPr>
        <w:t>Siehe dazu eingehend: Bach/Kerzner, 72 ff.</w:t>
      </w:r>
    </w:p>
  </w:footnote>
  <w:footnote w:id="155">
    <w:p w:rsidR="00D5051A" w:rsidRPr="0091572A" w:rsidRDefault="00D5051A" w:rsidP="00D5051A">
      <w:pPr>
        <w:pStyle w:val="Funotentext"/>
        <w:rPr>
          <w:rFonts w:ascii="Arial" w:hAnsi="Arial" w:cs="Arial"/>
          <w:sz w:val="20"/>
          <w:szCs w:val="20"/>
          <w:lang w:val="de-DE"/>
        </w:rPr>
      </w:pPr>
      <w:r w:rsidRPr="0091572A">
        <w:rPr>
          <w:rStyle w:val="Funotenzeichen"/>
          <w:rFonts w:ascii="Arial" w:hAnsi="Arial" w:cs="Arial"/>
          <w:sz w:val="20"/>
          <w:szCs w:val="20"/>
        </w:rPr>
        <w:footnoteRef/>
      </w:r>
      <w:r w:rsidRPr="0091572A">
        <w:rPr>
          <w:rFonts w:ascii="Arial" w:hAnsi="Arial" w:cs="Arial"/>
          <w:sz w:val="20"/>
          <w:szCs w:val="20"/>
        </w:rPr>
        <w:t xml:space="preserve"> </w:t>
      </w:r>
      <w:r w:rsidRPr="0091572A">
        <w:rPr>
          <w:rFonts w:ascii="Arial" w:hAnsi="Arial" w:cs="Arial"/>
          <w:sz w:val="20"/>
          <w:szCs w:val="20"/>
          <w:lang w:val="de-DE"/>
        </w:rPr>
        <w:t xml:space="preserve">Stellungnahme des Ausschusses zu </w:t>
      </w:r>
      <w:r>
        <w:rPr>
          <w:rFonts w:ascii="Arial" w:hAnsi="Arial" w:cs="Arial"/>
          <w:sz w:val="20"/>
          <w:szCs w:val="20"/>
          <w:lang w:val="de-DE"/>
        </w:rPr>
        <w:t>„</w:t>
      </w:r>
      <w:r w:rsidRPr="0091572A">
        <w:rPr>
          <w:rFonts w:ascii="Arial" w:hAnsi="Arial" w:cs="Arial"/>
          <w:sz w:val="20"/>
          <w:szCs w:val="20"/>
          <w:lang w:val="de-DE"/>
        </w:rPr>
        <w:t>Partizipation</w:t>
      </w:r>
      <w:r>
        <w:rPr>
          <w:rFonts w:ascii="Arial" w:hAnsi="Arial" w:cs="Arial"/>
          <w:sz w:val="20"/>
          <w:szCs w:val="20"/>
          <w:lang w:val="de-DE"/>
        </w:rPr>
        <w:t>“</w:t>
      </w:r>
      <w:r w:rsidRPr="0091572A">
        <w:rPr>
          <w:rFonts w:ascii="Arial" w:hAnsi="Arial" w:cs="Arial"/>
          <w:sz w:val="20"/>
          <w:szCs w:val="20"/>
          <w:lang w:val="de-DE"/>
        </w:rPr>
        <w:t xml:space="preserve"> </w:t>
      </w:r>
      <w:r>
        <w:rPr>
          <w:rFonts w:ascii="Arial" w:hAnsi="Arial" w:cs="Arial"/>
          <w:sz w:val="20"/>
          <w:szCs w:val="20"/>
          <w:lang w:val="de-DE"/>
        </w:rPr>
        <w:t>vom 19. April 2010.</w:t>
      </w:r>
    </w:p>
  </w:footnote>
  <w:footnote w:id="156">
    <w:p w:rsidR="00D5051A" w:rsidRPr="0091572A" w:rsidRDefault="00D5051A" w:rsidP="00D5051A">
      <w:pPr>
        <w:pStyle w:val="Funotentext"/>
        <w:rPr>
          <w:rFonts w:ascii="Arial" w:hAnsi="Arial" w:cs="Arial"/>
          <w:sz w:val="20"/>
          <w:szCs w:val="20"/>
          <w:lang w:val="de-DE"/>
        </w:rPr>
      </w:pPr>
      <w:r w:rsidRPr="0091572A">
        <w:rPr>
          <w:rStyle w:val="Funotenzeichen"/>
          <w:rFonts w:ascii="Arial" w:hAnsi="Arial" w:cs="Arial"/>
          <w:sz w:val="20"/>
          <w:szCs w:val="20"/>
        </w:rPr>
        <w:footnoteRef/>
      </w:r>
      <w:r w:rsidRPr="0091572A">
        <w:rPr>
          <w:rFonts w:ascii="Arial" w:hAnsi="Arial" w:cs="Arial"/>
          <w:sz w:val="20"/>
          <w:szCs w:val="20"/>
        </w:rPr>
        <w:t xml:space="preserve"> </w:t>
      </w:r>
      <w:r w:rsidRPr="0091572A">
        <w:rPr>
          <w:rFonts w:ascii="Arial" w:hAnsi="Arial" w:cs="Arial"/>
          <w:sz w:val="20"/>
          <w:szCs w:val="20"/>
          <w:lang w:val="de-DE"/>
        </w:rPr>
        <w:t>Siehe auch Europarat Bericht, Seite 18.</w:t>
      </w:r>
    </w:p>
  </w:footnote>
  <w:footnote w:id="157">
    <w:p w:rsidR="00D5051A" w:rsidRPr="0091572A" w:rsidRDefault="00D5051A" w:rsidP="00D5051A">
      <w:pPr>
        <w:pStyle w:val="Funotentext"/>
        <w:rPr>
          <w:rFonts w:ascii="Arial" w:hAnsi="Arial" w:cs="Arial"/>
          <w:sz w:val="20"/>
          <w:szCs w:val="20"/>
          <w:lang w:val="de-DE"/>
        </w:rPr>
      </w:pPr>
      <w:r w:rsidRPr="0091572A">
        <w:rPr>
          <w:rStyle w:val="Funotenzeichen"/>
          <w:rFonts w:ascii="Arial" w:hAnsi="Arial" w:cs="Arial"/>
          <w:sz w:val="20"/>
          <w:szCs w:val="20"/>
        </w:rPr>
        <w:footnoteRef/>
      </w:r>
      <w:r w:rsidRPr="0091572A">
        <w:rPr>
          <w:rFonts w:ascii="Arial" w:hAnsi="Arial" w:cs="Arial"/>
          <w:sz w:val="20"/>
          <w:szCs w:val="20"/>
        </w:rPr>
        <w:t xml:space="preserve"> </w:t>
      </w:r>
      <w:r>
        <w:rPr>
          <w:rFonts w:ascii="Arial" w:hAnsi="Arial" w:cs="Arial"/>
          <w:sz w:val="20"/>
          <w:szCs w:val="20"/>
          <w:lang w:val="de-DE"/>
        </w:rPr>
        <w:t>Siehe u.a.</w:t>
      </w:r>
      <w:r w:rsidRPr="0091572A">
        <w:rPr>
          <w:rFonts w:ascii="Arial" w:hAnsi="Arial" w:cs="Arial"/>
          <w:sz w:val="20"/>
          <w:szCs w:val="20"/>
          <w:lang w:val="de-DE"/>
        </w:rPr>
        <w:t xml:space="preserve"> </w:t>
      </w:r>
      <w:r w:rsidRPr="00D1157D">
        <w:rPr>
          <w:rFonts w:ascii="Arial" w:hAnsi="Arial" w:cs="Arial"/>
          <w:sz w:val="20"/>
          <w:szCs w:val="20"/>
          <w:lang w:val="de-DE"/>
        </w:rPr>
        <w:t>Arnstein.</w:t>
      </w:r>
    </w:p>
  </w:footnote>
  <w:footnote w:id="158">
    <w:p w:rsidR="00D5051A" w:rsidRPr="0091572A" w:rsidRDefault="00D5051A" w:rsidP="00D5051A">
      <w:pPr>
        <w:pStyle w:val="Funotentext"/>
        <w:rPr>
          <w:rFonts w:ascii="Arial" w:hAnsi="Arial" w:cs="Arial"/>
          <w:sz w:val="20"/>
          <w:szCs w:val="20"/>
          <w:lang w:val="de-DE"/>
        </w:rPr>
      </w:pPr>
      <w:r w:rsidRPr="0091572A">
        <w:rPr>
          <w:rStyle w:val="Funotenzeichen"/>
          <w:rFonts w:ascii="Arial" w:hAnsi="Arial" w:cs="Arial"/>
          <w:sz w:val="20"/>
          <w:szCs w:val="20"/>
        </w:rPr>
        <w:footnoteRef/>
      </w:r>
      <w:r w:rsidRPr="0091572A">
        <w:rPr>
          <w:rFonts w:ascii="Arial" w:hAnsi="Arial" w:cs="Arial"/>
          <w:sz w:val="20"/>
          <w:szCs w:val="20"/>
        </w:rPr>
        <w:t xml:space="preserve"> </w:t>
      </w:r>
      <w:r w:rsidRPr="0091572A">
        <w:rPr>
          <w:rFonts w:ascii="Arial" w:hAnsi="Arial" w:cs="Arial"/>
          <w:sz w:val="20"/>
          <w:szCs w:val="20"/>
          <w:lang w:val="de-DE"/>
        </w:rPr>
        <w:t>WIBS, Gleichstellungsbuch.</w:t>
      </w:r>
    </w:p>
  </w:footnote>
  <w:footnote w:id="159">
    <w:p w:rsidR="00D5051A" w:rsidRPr="0091572A" w:rsidRDefault="00D5051A" w:rsidP="00D5051A">
      <w:pPr>
        <w:pStyle w:val="Funotentext"/>
        <w:rPr>
          <w:rFonts w:ascii="Arial" w:hAnsi="Arial" w:cs="Arial"/>
          <w:sz w:val="20"/>
          <w:szCs w:val="20"/>
          <w:lang w:val="de-DE"/>
        </w:rPr>
      </w:pPr>
      <w:r w:rsidRPr="0091572A">
        <w:rPr>
          <w:rStyle w:val="Funotenzeichen"/>
          <w:rFonts w:ascii="Arial" w:hAnsi="Arial" w:cs="Arial"/>
          <w:sz w:val="20"/>
          <w:szCs w:val="20"/>
        </w:rPr>
        <w:footnoteRef/>
      </w:r>
      <w:r w:rsidRPr="0091572A">
        <w:rPr>
          <w:rFonts w:ascii="Arial" w:hAnsi="Arial" w:cs="Arial"/>
          <w:sz w:val="20"/>
          <w:szCs w:val="20"/>
        </w:rPr>
        <w:t xml:space="preserve"> </w:t>
      </w:r>
      <w:r w:rsidRPr="0091572A">
        <w:rPr>
          <w:rFonts w:ascii="Arial" w:hAnsi="Arial" w:cs="Arial"/>
          <w:sz w:val="20"/>
          <w:szCs w:val="20"/>
          <w:lang w:val="de-DE"/>
        </w:rPr>
        <w:t xml:space="preserve">Siehe </w:t>
      </w:r>
      <w:r>
        <w:rPr>
          <w:rFonts w:ascii="Arial" w:hAnsi="Arial" w:cs="Arial"/>
          <w:sz w:val="20"/>
          <w:szCs w:val="20"/>
          <w:lang w:val="de-DE"/>
        </w:rPr>
        <w:t>z. B.</w:t>
      </w:r>
      <w:r w:rsidRPr="0091572A">
        <w:rPr>
          <w:rFonts w:ascii="Arial" w:hAnsi="Arial" w:cs="Arial"/>
          <w:sz w:val="20"/>
          <w:szCs w:val="20"/>
          <w:lang w:val="de-DE"/>
        </w:rPr>
        <w:t xml:space="preserve"> Wilken, Unterstützte Kommunikation.</w:t>
      </w:r>
    </w:p>
  </w:footnote>
  <w:footnote w:id="160">
    <w:p w:rsidR="00D5051A" w:rsidRPr="0091572A" w:rsidRDefault="00D5051A" w:rsidP="00D5051A">
      <w:pPr>
        <w:pStyle w:val="Funotentext"/>
        <w:rPr>
          <w:rFonts w:ascii="Arial" w:hAnsi="Arial" w:cs="Arial"/>
          <w:sz w:val="20"/>
          <w:szCs w:val="20"/>
          <w:lang w:val="de-DE"/>
        </w:rPr>
      </w:pPr>
      <w:r w:rsidRPr="0091572A">
        <w:rPr>
          <w:rStyle w:val="Funotenzeichen"/>
          <w:rFonts w:ascii="Arial" w:hAnsi="Arial" w:cs="Arial"/>
          <w:sz w:val="20"/>
          <w:szCs w:val="20"/>
        </w:rPr>
        <w:footnoteRef/>
      </w:r>
      <w:r w:rsidRPr="0091572A">
        <w:rPr>
          <w:rFonts w:ascii="Arial" w:hAnsi="Arial" w:cs="Arial"/>
          <w:sz w:val="20"/>
          <w:szCs w:val="20"/>
        </w:rPr>
        <w:t xml:space="preserve"> </w:t>
      </w:r>
      <w:r w:rsidRPr="0091572A">
        <w:rPr>
          <w:rFonts w:ascii="Arial" w:hAnsi="Arial" w:cs="Arial"/>
          <w:sz w:val="20"/>
          <w:szCs w:val="20"/>
          <w:lang w:val="de-DE"/>
        </w:rPr>
        <w:t>Zum Abbau von Stigma, z</w:t>
      </w:r>
      <w:r>
        <w:rPr>
          <w:rFonts w:ascii="Arial" w:hAnsi="Arial" w:cs="Arial"/>
          <w:sz w:val="20"/>
          <w:szCs w:val="20"/>
          <w:lang w:val="de-DE"/>
        </w:rPr>
        <w:t>.</w:t>
      </w:r>
      <w:r w:rsidRPr="0091572A">
        <w:rPr>
          <w:rFonts w:ascii="Arial" w:hAnsi="Arial" w:cs="Arial"/>
          <w:sz w:val="20"/>
          <w:szCs w:val="20"/>
          <w:lang w:val="de-DE"/>
        </w:rPr>
        <w:t>B</w:t>
      </w:r>
      <w:r>
        <w:rPr>
          <w:rFonts w:ascii="Arial" w:hAnsi="Arial" w:cs="Arial"/>
          <w:sz w:val="20"/>
          <w:szCs w:val="20"/>
          <w:lang w:val="de-DE"/>
        </w:rPr>
        <w:t>.</w:t>
      </w:r>
      <w:r w:rsidRPr="0091572A">
        <w:rPr>
          <w:rFonts w:ascii="Arial" w:hAnsi="Arial" w:cs="Arial"/>
          <w:sz w:val="20"/>
          <w:szCs w:val="20"/>
          <w:lang w:val="de-DE"/>
        </w:rPr>
        <w:t xml:space="preserve"> Amering/Schmolke, Recovery – Das Ende der Unheilbarkeit, 75.</w:t>
      </w:r>
    </w:p>
  </w:footnote>
  <w:footnote w:id="161">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rPr>
        <w:t xml:space="preserve"> BM Justiz, Sachwalterschaft Wissenswertes für Betroffene, Angehörige und Interessierte: </w:t>
      </w:r>
      <w:hyperlink r:id="rId45" w:history="1">
        <w:r w:rsidRPr="0091572A">
          <w:rPr>
            <w:rStyle w:val="Hyperlink"/>
            <w:rFonts w:ascii="Arial" w:hAnsi="Arial" w:cs="Arial"/>
            <w:sz w:val="20"/>
            <w:szCs w:val="20"/>
          </w:rPr>
          <w:t>http://www.justiz.gv.at/internet/file/2c948485246bff6f0124b96dd98b412f.de.0/sw-broschüre_2010_a4.pdf</w:t>
        </w:r>
      </w:hyperlink>
      <w:r w:rsidRPr="0091572A">
        <w:rPr>
          <w:rFonts w:ascii="Arial" w:hAnsi="Arial" w:cs="Arial"/>
          <w:sz w:val="20"/>
          <w:szCs w:val="20"/>
        </w:rPr>
        <w:t>.</w:t>
      </w:r>
    </w:p>
  </w:footnote>
  <w:footnote w:id="162">
    <w:p w:rsidR="00D5051A" w:rsidRPr="0091572A" w:rsidRDefault="00D5051A" w:rsidP="00D5051A">
      <w:pPr>
        <w:pStyle w:val="Funotentext"/>
        <w:rPr>
          <w:rFonts w:ascii="Arial" w:hAnsi="Arial" w:cs="Arial"/>
          <w:sz w:val="20"/>
          <w:szCs w:val="20"/>
        </w:rPr>
      </w:pPr>
      <w:r w:rsidRPr="0091572A">
        <w:rPr>
          <w:rStyle w:val="Funotenzeichen"/>
          <w:rFonts w:ascii="Arial" w:hAnsi="Arial" w:cs="Arial"/>
          <w:sz w:val="20"/>
          <w:szCs w:val="20"/>
        </w:rPr>
        <w:footnoteRef/>
      </w:r>
      <w:r w:rsidRPr="0091572A">
        <w:rPr>
          <w:rFonts w:ascii="Arial" w:hAnsi="Arial" w:cs="Arial"/>
          <w:sz w:val="20"/>
          <w:szCs w:val="20"/>
        </w:rPr>
        <w:t xml:space="preserve"> Europarat Bericht, Seite</w:t>
      </w:r>
      <w:r>
        <w:rPr>
          <w:rFonts w:ascii="Arial" w:hAnsi="Arial" w:cs="Arial"/>
          <w:sz w:val="20"/>
          <w:szCs w:val="20"/>
        </w:rPr>
        <w:t xml:space="preserve"> 20</w:t>
      </w:r>
      <w:r w:rsidRPr="0091572A">
        <w:rPr>
          <w:rFonts w:ascii="Arial" w:hAnsi="Arial" w:cs="Arial"/>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454D5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87F95"/>
    <w:multiLevelType w:val="hybridMultilevel"/>
    <w:tmpl w:val="AC023F02"/>
    <w:lvl w:ilvl="0" w:tplc="EBDC7988">
      <w:start w:val="1"/>
      <w:numFmt w:val="decimal"/>
      <w:lvlText w:val="%1."/>
      <w:lvlJc w:val="left"/>
      <w:pPr>
        <w:tabs>
          <w:tab w:val="num" w:pos="720"/>
        </w:tabs>
        <w:ind w:left="720" w:hanging="36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1" w:tplc="00190407" w:tentative="1">
      <w:start w:val="1"/>
      <w:numFmt w:val="lowerLetter"/>
      <w:lvlText w:val="%2."/>
      <w:lvlJc w:val="left"/>
      <w:pPr>
        <w:tabs>
          <w:tab w:val="num" w:pos="1440"/>
        </w:tabs>
        <w:ind w:left="1440" w:hanging="360"/>
      </w:pPr>
      <w:rPr>
        <w:rFonts w:cs="Times New Roman"/>
      </w:rPr>
    </w:lvl>
    <w:lvl w:ilvl="2" w:tplc="001B0407" w:tentative="1">
      <w:start w:val="1"/>
      <w:numFmt w:val="lowerRoman"/>
      <w:lvlText w:val="%3."/>
      <w:lvlJc w:val="right"/>
      <w:pPr>
        <w:tabs>
          <w:tab w:val="num" w:pos="2160"/>
        </w:tabs>
        <w:ind w:left="2160" w:hanging="180"/>
      </w:pPr>
      <w:rPr>
        <w:rFonts w:cs="Times New Roman"/>
      </w:rPr>
    </w:lvl>
    <w:lvl w:ilvl="3" w:tplc="000F0407" w:tentative="1">
      <w:start w:val="1"/>
      <w:numFmt w:val="decimal"/>
      <w:lvlText w:val="%4."/>
      <w:lvlJc w:val="left"/>
      <w:pPr>
        <w:tabs>
          <w:tab w:val="num" w:pos="2880"/>
        </w:tabs>
        <w:ind w:left="2880" w:hanging="360"/>
      </w:pPr>
      <w:rPr>
        <w:rFonts w:cs="Times New Roman"/>
      </w:rPr>
    </w:lvl>
    <w:lvl w:ilvl="4" w:tplc="00190407" w:tentative="1">
      <w:start w:val="1"/>
      <w:numFmt w:val="lowerLetter"/>
      <w:lvlText w:val="%5."/>
      <w:lvlJc w:val="left"/>
      <w:pPr>
        <w:tabs>
          <w:tab w:val="num" w:pos="3600"/>
        </w:tabs>
        <w:ind w:left="3600" w:hanging="360"/>
      </w:pPr>
      <w:rPr>
        <w:rFonts w:cs="Times New Roman"/>
      </w:rPr>
    </w:lvl>
    <w:lvl w:ilvl="5" w:tplc="001B0407" w:tentative="1">
      <w:start w:val="1"/>
      <w:numFmt w:val="lowerRoman"/>
      <w:lvlText w:val="%6."/>
      <w:lvlJc w:val="right"/>
      <w:pPr>
        <w:tabs>
          <w:tab w:val="num" w:pos="4320"/>
        </w:tabs>
        <w:ind w:left="4320" w:hanging="180"/>
      </w:pPr>
      <w:rPr>
        <w:rFonts w:cs="Times New Roman"/>
      </w:rPr>
    </w:lvl>
    <w:lvl w:ilvl="6" w:tplc="000F0407" w:tentative="1">
      <w:start w:val="1"/>
      <w:numFmt w:val="decimal"/>
      <w:lvlText w:val="%7."/>
      <w:lvlJc w:val="left"/>
      <w:pPr>
        <w:tabs>
          <w:tab w:val="num" w:pos="5040"/>
        </w:tabs>
        <w:ind w:left="5040" w:hanging="360"/>
      </w:pPr>
      <w:rPr>
        <w:rFonts w:cs="Times New Roman"/>
      </w:rPr>
    </w:lvl>
    <w:lvl w:ilvl="7" w:tplc="00190407" w:tentative="1">
      <w:start w:val="1"/>
      <w:numFmt w:val="lowerLetter"/>
      <w:lvlText w:val="%8."/>
      <w:lvlJc w:val="left"/>
      <w:pPr>
        <w:tabs>
          <w:tab w:val="num" w:pos="5760"/>
        </w:tabs>
        <w:ind w:left="5760" w:hanging="360"/>
      </w:pPr>
      <w:rPr>
        <w:rFonts w:cs="Times New Roman"/>
      </w:rPr>
    </w:lvl>
    <w:lvl w:ilvl="8" w:tplc="001B0407" w:tentative="1">
      <w:start w:val="1"/>
      <w:numFmt w:val="lowerRoman"/>
      <w:lvlText w:val="%9."/>
      <w:lvlJc w:val="right"/>
      <w:pPr>
        <w:tabs>
          <w:tab w:val="num" w:pos="6480"/>
        </w:tabs>
        <w:ind w:left="6480" w:hanging="180"/>
      </w:pPr>
      <w:rPr>
        <w:rFonts w:cs="Times New Roman"/>
      </w:rPr>
    </w:lvl>
  </w:abstractNum>
  <w:abstractNum w:abstractNumId="2">
    <w:nsid w:val="06077B8C"/>
    <w:multiLevelType w:val="hybridMultilevel"/>
    <w:tmpl w:val="5D4462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C3B6CC3"/>
    <w:multiLevelType w:val="hybridMultilevel"/>
    <w:tmpl w:val="AA1A450A"/>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0D1179B4"/>
    <w:multiLevelType w:val="hybridMultilevel"/>
    <w:tmpl w:val="243EABD8"/>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15EC3662"/>
    <w:multiLevelType w:val="hybridMultilevel"/>
    <w:tmpl w:val="1FCA0A6E"/>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2B9A3F06">
      <w:start w:val="2"/>
      <w:numFmt w:val="bullet"/>
      <w:lvlText w:val="-"/>
      <w:lvlJc w:val="left"/>
      <w:pPr>
        <w:ind w:left="2880" w:hanging="360"/>
      </w:pPr>
      <w:rPr>
        <w:rFonts w:ascii="Arial" w:eastAsia="MS ??" w:hAnsi="Arial" w:hint="default"/>
      </w:rPr>
    </w:lvl>
    <w:lvl w:ilvl="4" w:tplc="8A9E5AA8">
      <w:start w:val="2"/>
      <w:numFmt w:val="bullet"/>
      <w:lvlText w:val="–"/>
      <w:lvlJc w:val="left"/>
      <w:pPr>
        <w:ind w:left="3600" w:hanging="360"/>
      </w:pPr>
      <w:rPr>
        <w:rFonts w:ascii="Arial" w:eastAsia="MS ??" w:hAnsi="Arial" w:hint="default"/>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nsid w:val="1B5541FB"/>
    <w:multiLevelType w:val="hybridMultilevel"/>
    <w:tmpl w:val="ADC29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C6802DB"/>
    <w:multiLevelType w:val="hybridMultilevel"/>
    <w:tmpl w:val="6D80579A"/>
    <w:lvl w:ilvl="0" w:tplc="2B9A3F06">
      <w:start w:val="2"/>
      <w:numFmt w:val="bullet"/>
      <w:lvlText w:val="-"/>
      <w:lvlJc w:val="left"/>
      <w:pPr>
        <w:ind w:left="720" w:hanging="360"/>
      </w:pPr>
      <w:rPr>
        <w:rFonts w:ascii="Arial" w:eastAsia="MS ??"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00D3B98"/>
    <w:multiLevelType w:val="hybridMultilevel"/>
    <w:tmpl w:val="2014EF02"/>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20B04627"/>
    <w:multiLevelType w:val="hybridMultilevel"/>
    <w:tmpl w:val="2B864022"/>
    <w:lvl w:ilvl="0" w:tplc="2B9A3F06">
      <w:start w:val="2"/>
      <w:numFmt w:val="bullet"/>
      <w:lvlText w:val="-"/>
      <w:lvlJc w:val="left"/>
      <w:pPr>
        <w:ind w:left="720" w:hanging="360"/>
      </w:pPr>
      <w:rPr>
        <w:rFonts w:ascii="Arial" w:eastAsia="MS ??"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26A6CAD"/>
    <w:multiLevelType w:val="hybridMultilevel"/>
    <w:tmpl w:val="D6FAB5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32E60FC"/>
    <w:multiLevelType w:val="hybridMultilevel"/>
    <w:tmpl w:val="DC9AB07C"/>
    <w:lvl w:ilvl="0" w:tplc="2B9A3F06">
      <w:start w:val="2"/>
      <w:numFmt w:val="bullet"/>
      <w:lvlText w:val="-"/>
      <w:lvlJc w:val="left"/>
      <w:pPr>
        <w:ind w:left="360" w:hanging="360"/>
      </w:pPr>
      <w:rPr>
        <w:rFonts w:ascii="Arial" w:eastAsia="MS ??"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2B9A3F06">
      <w:start w:val="2"/>
      <w:numFmt w:val="bullet"/>
      <w:lvlText w:val="-"/>
      <w:lvlJc w:val="left"/>
      <w:pPr>
        <w:ind w:left="2520" w:hanging="360"/>
      </w:pPr>
      <w:rPr>
        <w:rFonts w:ascii="Arial" w:eastAsia="MS ??" w:hAnsi="Aria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24103A9F"/>
    <w:multiLevelType w:val="hybridMultilevel"/>
    <w:tmpl w:val="DA98A82A"/>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nsid w:val="278A1824"/>
    <w:multiLevelType w:val="hybridMultilevel"/>
    <w:tmpl w:val="4D9E0088"/>
    <w:lvl w:ilvl="0" w:tplc="A9B8828A">
      <w:start w:val="1"/>
      <w:numFmt w:val="upperLetter"/>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
    <w:nsid w:val="29D51D22"/>
    <w:multiLevelType w:val="hybridMultilevel"/>
    <w:tmpl w:val="A3FA4026"/>
    <w:lvl w:ilvl="0" w:tplc="2B9A3F06">
      <w:start w:val="2"/>
      <w:numFmt w:val="bullet"/>
      <w:lvlText w:val="-"/>
      <w:lvlJc w:val="left"/>
      <w:pPr>
        <w:ind w:left="720" w:hanging="360"/>
      </w:pPr>
      <w:rPr>
        <w:rFonts w:ascii="Arial" w:eastAsia="MS ??"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BC550BC"/>
    <w:multiLevelType w:val="hybridMultilevel"/>
    <w:tmpl w:val="121886D8"/>
    <w:lvl w:ilvl="0" w:tplc="04070017">
      <w:start w:val="1"/>
      <w:numFmt w:val="lowerLetter"/>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
    <w:nsid w:val="2C810A0F"/>
    <w:multiLevelType w:val="hybridMultilevel"/>
    <w:tmpl w:val="1E9C8732"/>
    <w:lvl w:ilvl="0" w:tplc="5282D46C">
      <w:start w:val="1"/>
      <w:numFmt w:val="bullet"/>
      <w:lvlText w:val=""/>
      <w:lvlJc w:val="left"/>
      <w:pPr>
        <w:tabs>
          <w:tab w:val="num" w:pos="510"/>
        </w:tabs>
        <w:ind w:left="510" w:hanging="226"/>
      </w:pPr>
      <w:rPr>
        <w:rFonts w:ascii="Symbol" w:hAnsi="Symbol"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7">
    <w:nsid w:val="31FF46BC"/>
    <w:multiLevelType w:val="hybridMultilevel"/>
    <w:tmpl w:val="B7B078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2484095"/>
    <w:multiLevelType w:val="hybridMultilevel"/>
    <w:tmpl w:val="864A2B9A"/>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9">
    <w:nsid w:val="32AA51EA"/>
    <w:multiLevelType w:val="hybridMultilevel"/>
    <w:tmpl w:val="72A255AE"/>
    <w:lvl w:ilvl="0" w:tplc="5282D46C">
      <w:start w:val="1"/>
      <w:numFmt w:val="bullet"/>
      <w:lvlText w:val=""/>
      <w:lvlJc w:val="left"/>
      <w:pPr>
        <w:tabs>
          <w:tab w:val="num" w:pos="510"/>
        </w:tabs>
        <w:ind w:left="510" w:hanging="226"/>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0">
    <w:nsid w:val="37417D97"/>
    <w:multiLevelType w:val="hybridMultilevel"/>
    <w:tmpl w:val="C164A122"/>
    <w:lvl w:ilvl="0" w:tplc="306AD190">
      <w:start w:val="3"/>
      <w:numFmt w:val="bullet"/>
      <w:lvlText w:val="-"/>
      <w:lvlJc w:val="left"/>
      <w:pPr>
        <w:ind w:left="720" w:hanging="360"/>
      </w:pPr>
      <w:rPr>
        <w:rFonts w:ascii="Times New Roman" w:eastAsia="MS ??"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8CF1899"/>
    <w:multiLevelType w:val="hybridMultilevel"/>
    <w:tmpl w:val="40CEAAA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2">
    <w:nsid w:val="39B92F64"/>
    <w:multiLevelType w:val="hybridMultilevel"/>
    <w:tmpl w:val="A4A24FD2"/>
    <w:lvl w:ilvl="0" w:tplc="5282D46C">
      <w:start w:val="1"/>
      <w:numFmt w:val="bullet"/>
      <w:lvlText w:val=""/>
      <w:lvlJc w:val="left"/>
      <w:pPr>
        <w:tabs>
          <w:tab w:val="num" w:pos="510"/>
        </w:tabs>
        <w:ind w:left="510" w:hanging="226"/>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3">
    <w:nsid w:val="3BD1030B"/>
    <w:multiLevelType w:val="hybridMultilevel"/>
    <w:tmpl w:val="41D88F74"/>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4">
    <w:nsid w:val="3F73623B"/>
    <w:multiLevelType w:val="hybridMultilevel"/>
    <w:tmpl w:val="87BA5C42"/>
    <w:lvl w:ilvl="0" w:tplc="5282D46C">
      <w:start w:val="1"/>
      <w:numFmt w:val="bullet"/>
      <w:lvlText w:val=""/>
      <w:lvlJc w:val="left"/>
      <w:pPr>
        <w:tabs>
          <w:tab w:val="num" w:pos="510"/>
        </w:tabs>
        <w:ind w:left="510" w:hanging="226"/>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5">
    <w:nsid w:val="40787809"/>
    <w:multiLevelType w:val="hybridMultilevel"/>
    <w:tmpl w:val="790A1624"/>
    <w:lvl w:ilvl="0" w:tplc="000F0407">
      <w:start w:val="1"/>
      <w:numFmt w:val="decimal"/>
      <w:lvlText w:val="%1."/>
      <w:lvlJc w:val="left"/>
      <w:pPr>
        <w:tabs>
          <w:tab w:val="num" w:pos="644"/>
        </w:tabs>
        <w:ind w:left="644" w:hanging="360"/>
      </w:pPr>
      <w:rPr>
        <w:rFonts w:hint="default"/>
      </w:rPr>
    </w:lvl>
    <w:lvl w:ilvl="1" w:tplc="00190407">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6">
    <w:nsid w:val="42A20D17"/>
    <w:multiLevelType w:val="hybridMultilevel"/>
    <w:tmpl w:val="CF466D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nsid w:val="449F5097"/>
    <w:multiLevelType w:val="hybridMultilevel"/>
    <w:tmpl w:val="FF6C7FD8"/>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45D67446"/>
    <w:multiLevelType w:val="hybridMultilevel"/>
    <w:tmpl w:val="DEE0CC7C"/>
    <w:lvl w:ilvl="0" w:tplc="5282D46C">
      <w:start w:val="1"/>
      <w:numFmt w:val="bullet"/>
      <w:lvlText w:val=""/>
      <w:lvlJc w:val="left"/>
      <w:pPr>
        <w:tabs>
          <w:tab w:val="num" w:pos="510"/>
        </w:tabs>
        <w:ind w:left="510" w:hanging="226"/>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9">
    <w:nsid w:val="4CE51FB1"/>
    <w:multiLevelType w:val="hybridMultilevel"/>
    <w:tmpl w:val="89F63D0A"/>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0">
    <w:nsid w:val="4DF32EF4"/>
    <w:multiLevelType w:val="hybridMultilevel"/>
    <w:tmpl w:val="0046CA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4F510E3F"/>
    <w:multiLevelType w:val="hybridMultilevel"/>
    <w:tmpl w:val="64F44EA8"/>
    <w:lvl w:ilvl="0" w:tplc="19C2965E">
      <w:start w:val="5"/>
      <w:numFmt w:val="decimal"/>
      <w:lvlText w:val="%1."/>
      <w:lvlJc w:val="left"/>
      <w:pPr>
        <w:ind w:left="1080" w:hanging="360"/>
      </w:pPr>
      <w:rPr>
        <w:rFonts w:cs="Times New Roman" w:hint="default"/>
      </w:rPr>
    </w:lvl>
    <w:lvl w:ilvl="1" w:tplc="04070019">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32">
    <w:nsid w:val="55F15783"/>
    <w:multiLevelType w:val="hybridMultilevel"/>
    <w:tmpl w:val="7D9EB1EC"/>
    <w:lvl w:ilvl="0" w:tplc="04070017">
      <w:start w:val="1"/>
      <w:numFmt w:val="lowerLetter"/>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3">
    <w:nsid w:val="5C601815"/>
    <w:multiLevelType w:val="hybridMultilevel"/>
    <w:tmpl w:val="79D098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1926644"/>
    <w:multiLevelType w:val="hybridMultilevel"/>
    <w:tmpl w:val="8F260C9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65B51273"/>
    <w:multiLevelType w:val="hybridMultilevel"/>
    <w:tmpl w:val="E654BBC0"/>
    <w:lvl w:ilvl="0" w:tplc="5282D46C">
      <w:start w:val="1"/>
      <w:numFmt w:val="bullet"/>
      <w:lvlText w:val=""/>
      <w:lvlJc w:val="left"/>
      <w:pPr>
        <w:tabs>
          <w:tab w:val="num" w:pos="510"/>
        </w:tabs>
        <w:ind w:left="510" w:hanging="226"/>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6">
    <w:nsid w:val="66411F18"/>
    <w:multiLevelType w:val="hybridMultilevel"/>
    <w:tmpl w:val="102A7FD0"/>
    <w:lvl w:ilvl="0" w:tplc="2B9A3F06">
      <w:start w:val="2"/>
      <w:numFmt w:val="bullet"/>
      <w:lvlText w:val="-"/>
      <w:lvlJc w:val="left"/>
      <w:pPr>
        <w:ind w:left="720" w:hanging="360"/>
      </w:pPr>
      <w:rPr>
        <w:rFonts w:ascii="Arial" w:eastAsia="MS ??"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7F61B2F"/>
    <w:multiLevelType w:val="hybridMultilevel"/>
    <w:tmpl w:val="1A98988C"/>
    <w:lvl w:ilvl="0" w:tplc="306AD190">
      <w:start w:val="3"/>
      <w:numFmt w:val="bullet"/>
      <w:lvlText w:val="-"/>
      <w:lvlJc w:val="left"/>
      <w:pPr>
        <w:ind w:left="720" w:hanging="360"/>
      </w:pPr>
      <w:rPr>
        <w:rFonts w:ascii="Times New Roman" w:eastAsia="MS ??"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68793A3F"/>
    <w:multiLevelType w:val="hybridMultilevel"/>
    <w:tmpl w:val="7BC4B456"/>
    <w:lvl w:ilvl="0" w:tplc="5282D46C">
      <w:start w:val="1"/>
      <w:numFmt w:val="bullet"/>
      <w:lvlText w:val=""/>
      <w:lvlJc w:val="left"/>
      <w:pPr>
        <w:tabs>
          <w:tab w:val="num" w:pos="510"/>
        </w:tabs>
        <w:ind w:left="510" w:hanging="226"/>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9">
    <w:nsid w:val="6B0F706D"/>
    <w:multiLevelType w:val="hybridMultilevel"/>
    <w:tmpl w:val="D110D834"/>
    <w:lvl w:ilvl="0" w:tplc="5282D46C">
      <w:start w:val="1"/>
      <w:numFmt w:val="bullet"/>
      <w:lvlText w:val=""/>
      <w:lvlJc w:val="left"/>
      <w:pPr>
        <w:tabs>
          <w:tab w:val="num" w:pos="510"/>
        </w:tabs>
        <w:ind w:left="510" w:hanging="226"/>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0">
    <w:nsid w:val="6CC80601"/>
    <w:multiLevelType w:val="hybridMultilevel"/>
    <w:tmpl w:val="4B9068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6E0471CB"/>
    <w:multiLevelType w:val="hybridMultilevel"/>
    <w:tmpl w:val="DA98A82A"/>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2">
    <w:nsid w:val="6E9777FC"/>
    <w:multiLevelType w:val="hybridMultilevel"/>
    <w:tmpl w:val="F276584C"/>
    <w:lvl w:ilvl="0" w:tplc="E35A8CCC">
      <w:start w:val="4"/>
      <w:numFmt w:val="decimal"/>
      <w:lvlText w:val="%1."/>
      <w:lvlJc w:val="left"/>
      <w:pPr>
        <w:ind w:left="1080" w:hanging="360"/>
      </w:pPr>
      <w:rPr>
        <w:rFonts w:cs="Times New Roman" w:hint="default"/>
      </w:rPr>
    </w:lvl>
    <w:lvl w:ilvl="1" w:tplc="04070019">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43">
    <w:nsid w:val="7B7F7D1A"/>
    <w:multiLevelType w:val="hybridMultilevel"/>
    <w:tmpl w:val="545E0384"/>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41"/>
  </w:num>
  <w:num w:numId="3">
    <w:abstractNumId w:val="12"/>
  </w:num>
  <w:num w:numId="4">
    <w:abstractNumId w:val="33"/>
  </w:num>
  <w:num w:numId="5">
    <w:abstractNumId w:val="1"/>
  </w:num>
  <w:num w:numId="6">
    <w:abstractNumId w:val="6"/>
  </w:num>
  <w:num w:numId="7">
    <w:abstractNumId w:val="40"/>
  </w:num>
  <w:num w:numId="8">
    <w:abstractNumId w:val="28"/>
  </w:num>
  <w:num w:numId="9">
    <w:abstractNumId w:val="38"/>
  </w:num>
  <w:num w:numId="10">
    <w:abstractNumId w:val="39"/>
  </w:num>
  <w:num w:numId="11">
    <w:abstractNumId w:val="35"/>
  </w:num>
  <w:num w:numId="12">
    <w:abstractNumId w:val="22"/>
  </w:num>
  <w:num w:numId="13">
    <w:abstractNumId w:val="16"/>
  </w:num>
  <w:num w:numId="14">
    <w:abstractNumId w:val="19"/>
  </w:num>
  <w:num w:numId="15">
    <w:abstractNumId w:val="24"/>
  </w:num>
  <w:num w:numId="16">
    <w:abstractNumId w:val="13"/>
  </w:num>
  <w:num w:numId="17">
    <w:abstractNumId w:val="32"/>
  </w:num>
  <w:num w:numId="18">
    <w:abstractNumId w:val="15"/>
  </w:num>
  <w:num w:numId="19">
    <w:abstractNumId w:val="23"/>
  </w:num>
  <w:num w:numId="20">
    <w:abstractNumId w:val="3"/>
  </w:num>
  <w:num w:numId="21">
    <w:abstractNumId w:val="4"/>
  </w:num>
  <w:num w:numId="22">
    <w:abstractNumId w:val="5"/>
  </w:num>
  <w:num w:numId="23">
    <w:abstractNumId w:val="29"/>
  </w:num>
  <w:num w:numId="24">
    <w:abstractNumId w:val="30"/>
  </w:num>
  <w:num w:numId="25">
    <w:abstractNumId w:val="11"/>
  </w:num>
  <w:num w:numId="26">
    <w:abstractNumId w:val="18"/>
  </w:num>
  <w:num w:numId="27">
    <w:abstractNumId w:val="21"/>
  </w:num>
  <w:num w:numId="28">
    <w:abstractNumId w:val="9"/>
  </w:num>
  <w:num w:numId="29">
    <w:abstractNumId w:val="7"/>
  </w:num>
  <w:num w:numId="30">
    <w:abstractNumId w:val="14"/>
  </w:num>
  <w:num w:numId="31">
    <w:abstractNumId w:val="36"/>
  </w:num>
  <w:num w:numId="32">
    <w:abstractNumId w:val="37"/>
  </w:num>
  <w:num w:numId="33">
    <w:abstractNumId w:val="20"/>
  </w:num>
  <w:num w:numId="34">
    <w:abstractNumId w:val="43"/>
  </w:num>
  <w:num w:numId="35">
    <w:abstractNumId w:val="27"/>
  </w:num>
  <w:num w:numId="36">
    <w:abstractNumId w:val="0"/>
  </w:num>
  <w:num w:numId="37">
    <w:abstractNumId w:val="25"/>
  </w:num>
  <w:num w:numId="38">
    <w:abstractNumId w:val="8"/>
  </w:num>
  <w:num w:numId="39">
    <w:abstractNumId w:val="2"/>
  </w:num>
  <w:num w:numId="40">
    <w:abstractNumId w:val="17"/>
  </w:num>
  <w:num w:numId="41">
    <w:abstractNumId w:val="42"/>
  </w:num>
  <w:num w:numId="42">
    <w:abstractNumId w:val="31"/>
  </w:num>
  <w:num w:numId="43">
    <w:abstractNumId w:val="34"/>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24CE1"/>
    <w:rsid w:val="000030AD"/>
    <w:rsid w:val="00006623"/>
    <w:rsid w:val="000140F1"/>
    <w:rsid w:val="000149E2"/>
    <w:rsid w:val="00017030"/>
    <w:rsid w:val="00024841"/>
    <w:rsid w:val="000275E9"/>
    <w:rsid w:val="0003084F"/>
    <w:rsid w:val="00036315"/>
    <w:rsid w:val="00040313"/>
    <w:rsid w:val="00050A4C"/>
    <w:rsid w:val="000573B8"/>
    <w:rsid w:val="0006146D"/>
    <w:rsid w:val="00065E88"/>
    <w:rsid w:val="000716F7"/>
    <w:rsid w:val="000806E5"/>
    <w:rsid w:val="00084DD2"/>
    <w:rsid w:val="0009512A"/>
    <w:rsid w:val="000A1C7F"/>
    <w:rsid w:val="000A2208"/>
    <w:rsid w:val="000A2A1B"/>
    <w:rsid w:val="000A2AF8"/>
    <w:rsid w:val="000B1119"/>
    <w:rsid w:val="000B11A9"/>
    <w:rsid w:val="000B4E6D"/>
    <w:rsid w:val="000B51FC"/>
    <w:rsid w:val="000C23D7"/>
    <w:rsid w:val="000D2E3E"/>
    <w:rsid w:val="000D6D78"/>
    <w:rsid w:val="000F0C23"/>
    <w:rsid w:val="000F6516"/>
    <w:rsid w:val="000F7DA2"/>
    <w:rsid w:val="0010246C"/>
    <w:rsid w:val="001127DB"/>
    <w:rsid w:val="001158C7"/>
    <w:rsid w:val="001205F7"/>
    <w:rsid w:val="001339CB"/>
    <w:rsid w:val="00133C04"/>
    <w:rsid w:val="00135754"/>
    <w:rsid w:val="00140ADF"/>
    <w:rsid w:val="001455EA"/>
    <w:rsid w:val="0015339D"/>
    <w:rsid w:val="0015751C"/>
    <w:rsid w:val="0016213E"/>
    <w:rsid w:val="00167D23"/>
    <w:rsid w:val="00172348"/>
    <w:rsid w:val="00175674"/>
    <w:rsid w:val="001804C1"/>
    <w:rsid w:val="001A09E6"/>
    <w:rsid w:val="001A1556"/>
    <w:rsid w:val="001A161E"/>
    <w:rsid w:val="001B0EA7"/>
    <w:rsid w:val="001C1AF6"/>
    <w:rsid w:val="001C2542"/>
    <w:rsid w:val="001D0177"/>
    <w:rsid w:val="001D04F6"/>
    <w:rsid w:val="001D2B21"/>
    <w:rsid w:val="001D76D7"/>
    <w:rsid w:val="001D7DD8"/>
    <w:rsid w:val="001E62A4"/>
    <w:rsid w:val="001F5779"/>
    <w:rsid w:val="002150F2"/>
    <w:rsid w:val="002174C4"/>
    <w:rsid w:val="00222077"/>
    <w:rsid w:val="00224A9D"/>
    <w:rsid w:val="00224DBA"/>
    <w:rsid w:val="0022525A"/>
    <w:rsid w:val="00230AC2"/>
    <w:rsid w:val="00231C6B"/>
    <w:rsid w:val="00232ECA"/>
    <w:rsid w:val="00234D6B"/>
    <w:rsid w:val="00235BD2"/>
    <w:rsid w:val="00255ED0"/>
    <w:rsid w:val="00261319"/>
    <w:rsid w:val="00267E9E"/>
    <w:rsid w:val="0028645D"/>
    <w:rsid w:val="00291BE2"/>
    <w:rsid w:val="002943FA"/>
    <w:rsid w:val="002A38CC"/>
    <w:rsid w:val="002B004A"/>
    <w:rsid w:val="002B2F21"/>
    <w:rsid w:val="002B63A0"/>
    <w:rsid w:val="002B6450"/>
    <w:rsid w:val="002C29CB"/>
    <w:rsid w:val="002C34FC"/>
    <w:rsid w:val="002C4B73"/>
    <w:rsid w:val="002D64D5"/>
    <w:rsid w:val="002E1075"/>
    <w:rsid w:val="002E2F27"/>
    <w:rsid w:val="002F2E90"/>
    <w:rsid w:val="00300CCE"/>
    <w:rsid w:val="003173D3"/>
    <w:rsid w:val="003173F2"/>
    <w:rsid w:val="003308C4"/>
    <w:rsid w:val="003345EB"/>
    <w:rsid w:val="00340C0E"/>
    <w:rsid w:val="00342DBA"/>
    <w:rsid w:val="00344888"/>
    <w:rsid w:val="00357B75"/>
    <w:rsid w:val="003653DF"/>
    <w:rsid w:val="00370C0F"/>
    <w:rsid w:val="003769E6"/>
    <w:rsid w:val="0038027F"/>
    <w:rsid w:val="00382028"/>
    <w:rsid w:val="003906B3"/>
    <w:rsid w:val="003A4F21"/>
    <w:rsid w:val="003B299B"/>
    <w:rsid w:val="003B5350"/>
    <w:rsid w:val="003B6F2F"/>
    <w:rsid w:val="003C187F"/>
    <w:rsid w:val="003D2D8E"/>
    <w:rsid w:val="003D4822"/>
    <w:rsid w:val="003E61AC"/>
    <w:rsid w:val="003E7EA8"/>
    <w:rsid w:val="00400048"/>
    <w:rsid w:val="00410659"/>
    <w:rsid w:val="00422FFC"/>
    <w:rsid w:val="00423041"/>
    <w:rsid w:val="00424217"/>
    <w:rsid w:val="004242E1"/>
    <w:rsid w:val="00424CE1"/>
    <w:rsid w:val="00430455"/>
    <w:rsid w:val="00432875"/>
    <w:rsid w:val="00432B9B"/>
    <w:rsid w:val="004346C6"/>
    <w:rsid w:val="00434B0F"/>
    <w:rsid w:val="00444C23"/>
    <w:rsid w:val="004462F0"/>
    <w:rsid w:val="004504F7"/>
    <w:rsid w:val="00454ED3"/>
    <w:rsid w:val="00461CF2"/>
    <w:rsid w:val="00467CF1"/>
    <w:rsid w:val="00471314"/>
    <w:rsid w:val="00475945"/>
    <w:rsid w:val="00481EDD"/>
    <w:rsid w:val="00483317"/>
    <w:rsid w:val="00490B36"/>
    <w:rsid w:val="004B0EC5"/>
    <w:rsid w:val="004C6634"/>
    <w:rsid w:val="004D530F"/>
    <w:rsid w:val="004F4A81"/>
    <w:rsid w:val="004F7EF1"/>
    <w:rsid w:val="00500696"/>
    <w:rsid w:val="005034DE"/>
    <w:rsid w:val="005066AD"/>
    <w:rsid w:val="00514F14"/>
    <w:rsid w:val="0053319E"/>
    <w:rsid w:val="00540A7C"/>
    <w:rsid w:val="00543D35"/>
    <w:rsid w:val="00550B56"/>
    <w:rsid w:val="00550F58"/>
    <w:rsid w:val="00562256"/>
    <w:rsid w:val="00574CE4"/>
    <w:rsid w:val="00576FC6"/>
    <w:rsid w:val="005866A3"/>
    <w:rsid w:val="00587F63"/>
    <w:rsid w:val="00597BBB"/>
    <w:rsid w:val="005A1F18"/>
    <w:rsid w:val="005A244A"/>
    <w:rsid w:val="005A27CF"/>
    <w:rsid w:val="005A4AC8"/>
    <w:rsid w:val="005B413C"/>
    <w:rsid w:val="005B5217"/>
    <w:rsid w:val="005C0673"/>
    <w:rsid w:val="005C4306"/>
    <w:rsid w:val="005D2951"/>
    <w:rsid w:val="005D3C83"/>
    <w:rsid w:val="005D7AD1"/>
    <w:rsid w:val="005E0C9D"/>
    <w:rsid w:val="005E4B46"/>
    <w:rsid w:val="005F1E18"/>
    <w:rsid w:val="005F5075"/>
    <w:rsid w:val="005F5160"/>
    <w:rsid w:val="005F7703"/>
    <w:rsid w:val="0061251A"/>
    <w:rsid w:val="0062264C"/>
    <w:rsid w:val="00624229"/>
    <w:rsid w:val="0063721A"/>
    <w:rsid w:val="00637951"/>
    <w:rsid w:val="00640A18"/>
    <w:rsid w:val="00643B96"/>
    <w:rsid w:val="006460F8"/>
    <w:rsid w:val="00646815"/>
    <w:rsid w:val="00653093"/>
    <w:rsid w:val="006546C6"/>
    <w:rsid w:val="00661441"/>
    <w:rsid w:val="00667F3C"/>
    <w:rsid w:val="00671190"/>
    <w:rsid w:val="00675654"/>
    <w:rsid w:val="0067629F"/>
    <w:rsid w:val="00680E38"/>
    <w:rsid w:val="00694D9F"/>
    <w:rsid w:val="006A0899"/>
    <w:rsid w:val="006A3D01"/>
    <w:rsid w:val="006B50DF"/>
    <w:rsid w:val="006B716F"/>
    <w:rsid w:val="006B7CE1"/>
    <w:rsid w:val="006C089C"/>
    <w:rsid w:val="006C5C26"/>
    <w:rsid w:val="006F56B0"/>
    <w:rsid w:val="00700C6B"/>
    <w:rsid w:val="00703D85"/>
    <w:rsid w:val="00706124"/>
    <w:rsid w:val="0071090D"/>
    <w:rsid w:val="00713125"/>
    <w:rsid w:val="007267D4"/>
    <w:rsid w:val="007304E5"/>
    <w:rsid w:val="00733918"/>
    <w:rsid w:val="007457E6"/>
    <w:rsid w:val="007575A9"/>
    <w:rsid w:val="007669C6"/>
    <w:rsid w:val="00770AA8"/>
    <w:rsid w:val="00774767"/>
    <w:rsid w:val="00776B16"/>
    <w:rsid w:val="00787882"/>
    <w:rsid w:val="00796A48"/>
    <w:rsid w:val="007B089B"/>
    <w:rsid w:val="007B3F62"/>
    <w:rsid w:val="007B5D08"/>
    <w:rsid w:val="007B5EED"/>
    <w:rsid w:val="007C06B0"/>
    <w:rsid w:val="007E3516"/>
    <w:rsid w:val="007E6009"/>
    <w:rsid w:val="00816E0E"/>
    <w:rsid w:val="00820C2D"/>
    <w:rsid w:val="00824BC5"/>
    <w:rsid w:val="008257BF"/>
    <w:rsid w:val="008328D1"/>
    <w:rsid w:val="0083350A"/>
    <w:rsid w:val="008344D7"/>
    <w:rsid w:val="0084124A"/>
    <w:rsid w:val="00862F78"/>
    <w:rsid w:val="00864DC0"/>
    <w:rsid w:val="008708CC"/>
    <w:rsid w:val="00882E66"/>
    <w:rsid w:val="00893CF7"/>
    <w:rsid w:val="008A6AA7"/>
    <w:rsid w:val="008B4E50"/>
    <w:rsid w:val="008C65FC"/>
    <w:rsid w:val="008D04B9"/>
    <w:rsid w:val="008D1B0B"/>
    <w:rsid w:val="008D3EE7"/>
    <w:rsid w:val="008D65FB"/>
    <w:rsid w:val="008E1D9E"/>
    <w:rsid w:val="008F1441"/>
    <w:rsid w:val="00904447"/>
    <w:rsid w:val="00904965"/>
    <w:rsid w:val="0090757F"/>
    <w:rsid w:val="009078AC"/>
    <w:rsid w:val="009128FF"/>
    <w:rsid w:val="00917036"/>
    <w:rsid w:val="00917109"/>
    <w:rsid w:val="00924FE0"/>
    <w:rsid w:val="00935B88"/>
    <w:rsid w:val="009372C6"/>
    <w:rsid w:val="0094354E"/>
    <w:rsid w:val="009444AD"/>
    <w:rsid w:val="009475E7"/>
    <w:rsid w:val="0095717E"/>
    <w:rsid w:val="00957E0D"/>
    <w:rsid w:val="00963230"/>
    <w:rsid w:val="0097788F"/>
    <w:rsid w:val="00982318"/>
    <w:rsid w:val="009A42A4"/>
    <w:rsid w:val="009A7657"/>
    <w:rsid w:val="009B0E4E"/>
    <w:rsid w:val="009B1FF8"/>
    <w:rsid w:val="009B633D"/>
    <w:rsid w:val="009B7E5A"/>
    <w:rsid w:val="009D1194"/>
    <w:rsid w:val="009D1651"/>
    <w:rsid w:val="009D3F05"/>
    <w:rsid w:val="009D5726"/>
    <w:rsid w:val="009D61AA"/>
    <w:rsid w:val="009E3DA3"/>
    <w:rsid w:val="009E6475"/>
    <w:rsid w:val="009F092E"/>
    <w:rsid w:val="009F2E6E"/>
    <w:rsid w:val="009F314E"/>
    <w:rsid w:val="00A01B6B"/>
    <w:rsid w:val="00A11F66"/>
    <w:rsid w:val="00A24020"/>
    <w:rsid w:val="00A27F13"/>
    <w:rsid w:val="00A344DE"/>
    <w:rsid w:val="00A36D3C"/>
    <w:rsid w:val="00A37E7A"/>
    <w:rsid w:val="00A43BF5"/>
    <w:rsid w:val="00A56A4D"/>
    <w:rsid w:val="00A7203A"/>
    <w:rsid w:val="00A77B06"/>
    <w:rsid w:val="00A84986"/>
    <w:rsid w:val="00A85B08"/>
    <w:rsid w:val="00A876F3"/>
    <w:rsid w:val="00A964D3"/>
    <w:rsid w:val="00AA0051"/>
    <w:rsid w:val="00AA1083"/>
    <w:rsid w:val="00AA6277"/>
    <w:rsid w:val="00AB6675"/>
    <w:rsid w:val="00AD289C"/>
    <w:rsid w:val="00AD2D71"/>
    <w:rsid w:val="00AE0275"/>
    <w:rsid w:val="00AE1B46"/>
    <w:rsid w:val="00AE3DAD"/>
    <w:rsid w:val="00AF4636"/>
    <w:rsid w:val="00AF651F"/>
    <w:rsid w:val="00B06A52"/>
    <w:rsid w:val="00B13466"/>
    <w:rsid w:val="00B16FE5"/>
    <w:rsid w:val="00B20FAE"/>
    <w:rsid w:val="00B246EE"/>
    <w:rsid w:val="00B26659"/>
    <w:rsid w:val="00B3770E"/>
    <w:rsid w:val="00B42722"/>
    <w:rsid w:val="00B427BD"/>
    <w:rsid w:val="00B427C7"/>
    <w:rsid w:val="00B42A86"/>
    <w:rsid w:val="00B45919"/>
    <w:rsid w:val="00B45E6B"/>
    <w:rsid w:val="00B469CA"/>
    <w:rsid w:val="00B5123C"/>
    <w:rsid w:val="00B51893"/>
    <w:rsid w:val="00B522B6"/>
    <w:rsid w:val="00B5549C"/>
    <w:rsid w:val="00B61628"/>
    <w:rsid w:val="00B6589C"/>
    <w:rsid w:val="00B80DD2"/>
    <w:rsid w:val="00B92BC2"/>
    <w:rsid w:val="00B94C87"/>
    <w:rsid w:val="00B95189"/>
    <w:rsid w:val="00BA368C"/>
    <w:rsid w:val="00BA51DE"/>
    <w:rsid w:val="00BB0AD6"/>
    <w:rsid w:val="00BB2DD4"/>
    <w:rsid w:val="00BB2E4F"/>
    <w:rsid w:val="00BB571E"/>
    <w:rsid w:val="00BB6288"/>
    <w:rsid w:val="00BC1798"/>
    <w:rsid w:val="00BD054E"/>
    <w:rsid w:val="00BE0CFC"/>
    <w:rsid w:val="00BE249E"/>
    <w:rsid w:val="00BF249D"/>
    <w:rsid w:val="00C031F3"/>
    <w:rsid w:val="00C11D53"/>
    <w:rsid w:val="00C121BB"/>
    <w:rsid w:val="00C13D3F"/>
    <w:rsid w:val="00C16CEF"/>
    <w:rsid w:val="00C25D74"/>
    <w:rsid w:val="00C514A7"/>
    <w:rsid w:val="00C5798F"/>
    <w:rsid w:val="00C65899"/>
    <w:rsid w:val="00C65E72"/>
    <w:rsid w:val="00C7391F"/>
    <w:rsid w:val="00C8020D"/>
    <w:rsid w:val="00C82935"/>
    <w:rsid w:val="00C82E9E"/>
    <w:rsid w:val="00C92F8C"/>
    <w:rsid w:val="00C97EF3"/>
    <w:rsid w:val="00CB19CC"/>
    <w:rsid w:val="00CB43DE"/>
    <w:rsid w:val="00CB6884"/>
    <w:rsid w:val="00CB7EA2"/>
    <w:rsid w:val="00CC2379"/>
    <w:rsid w:val="00CC294F"/>
    <w:rsid w:val="00CD1A96"/>
    <w:rsid w:val="00CD72D8"/>
    <w:rsid w:val="00D002C9"/>
    <w:rsid w:val="00D052A1"/>
    <w:rsid w:val="00D072B7"/>
    <w:rsid w:val="00D14D5E"/>
    <w:rsid w:val="00D24DF0"/>
    <w:rsid w:val="00D26C64"/>
    <w:rsid w:val="00D337FE"/>
    <w:rsid w:val="00D41C3D"/>
    <w:rsid w:val="00D46BF3"/>
    <w:rsid w:val="00D5051A"/>
    <w:rsid w:val="00D553FF"/>
    <w:rsid w:val="00D76CA3"/>
    <w:rsid w:val="00D919B3"/>
    <w:rsid w:val="00DB0702"/>
    <w:rsid w:val="00DD1810"/>
    <w:rsid w:val="00DD3676"/>
    <w:rsid w:val="00DD41B5"/>
    <w:rsid w:val="00DD74A1"/>
    <w:rsid w:val="00DD790D"/>
    <w:rsid w:val="00E011BB"/>
    <w:rsid w:val="00E02C58"/>
    <w:rsid w:val="00E15A9B"/>
    <w:rsid w:val="00E30659"/>
    <w:rsid w:val="00E36294"/>
    <w:rsid w:val="00E56D00"/>
    <w:rsid w:val="00E57611"/>
    <w:rsid w:val="00E641D0"/>
    <w:rsid w:val="00E77612"/>
    <w:rsid w:val="00E80C70"/>
    <w:rsid w:val="00E8134D"/>
    <w:rsid w:val="00E82ABA"/>
    <w:rsid w:val="00E86400"/>
    <w:rsid w:val="00E874C7"/>
    <w:rsid w:val="00E94240"/>
    <w:rsid w:val="00E94279"/>
    <w:rsid w:val="00E94385"/>
    <w:rsid w:val="00E97E1E"/>
    <w:rsid w:val="00EA408B"/>
    <w:rsid w:val="00EA5023"/>
    <w:rsid w:val="00EB147E"/>
    <w:rsid w:val="00EC0952"/>
    <w:rsid w:val="00EC443B"/>
    <w:rsid w:val="00EE29B4"/>
    <w:rsid w:val="00EE6AC1"/>
    <w:rsid w:val="00EF24F7"/>
    <w:rsid w:val="00EF77FA"/>
    <w:rsid w:val="00F0044B"/>
    <w:rsid w:val="00F00BE0"/>
    <w:rsid w:val="00F0441D"/>
    <w:rsid w:val="00F05BC4"/>
    <w:rsid w:val="00F07F88"/>
    <w:rsid w:val="00F1440A"/>
    <w:rsid w:val="00F2320C"/>
    <w:rsid w:val="00F247C1"/>
    <w:rsid w:val="00F34EEA"/>
    <w:rsid w:val="00F40351"/>
    <w:rsid w:val="00F44883"/>
    <w:rsid w:val="00F47694"/>
    <w:rsid w:val="00F52636"/>
    <w:rsid w:val="00F52C56"/>
    <w:rsid w:val="00F60EC7"/>
    <w:rsid w:val="00F67D8F"/>
    <w:rsid w:val="00F768FD"/>
    <w:rsid w:val="00F83522"/>
    <w:rsid w:val="00F91F15"/>
    <w:rsid w:val="00FA1A1F"/>
    <w:rsid w:val="00FA439F"/>
    <w:rsid w:val="00FB06AB"/>
    <w:rsid w:val="00FC3380"/>
    <w:rsid w:val="00FC3389"/>
    <w:rsid w:val="00FD7286"/>
    <w:rsid w:val="00FE7433"/>
    <w:rsid w:val="00FE79B7"/>
    <w:rsid w:val="00FF4DD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 w:hAnsi="Times New Roman" w:cs="Times New Roman"/>
        <w:lang w:val="en-US" w:eastAsia="de-D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locked="1"/>
    <w:lsdException w:name="caption" w:locked="1" w:semiHidden="1" w:unhideWhenUsed="1" w:qFormat="1"/>
    <w:lsdException w:name="footnote reference" w:locked="1" w:uiPriority="99"/>
    <w:lsdException w:name="annotation reference" w:locked="1"/>
    <w:lsdException w:name="endnote reference" w:locked="1"/>
    <w:lsdException w:name="endnote text"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B51FC"/>
    <w:rPr>
      <w:sz w:val="24"/>
      <w:szCs w:val="24"/>
    </w:rPr>
  </w:style>
  <w:style w:type="paragraph" w:styleId="berschrift1">
    <w:name w:val="heading 1"/>
    <w:basedOn w:val="Standard"/>
    <w:next w:val="Standard"/>
    <w:link w:val="berschrift1Zchn"/>
    <w:qFormat/>
    <w:locked/>
    <w:rsid w:val="006B7CE1"/>
    <w:pPr>
      <w:keepNext/>
      <w:spacing w:before="240" w:after="60"/>
      <w:outlineLvl w:val="0"/>
    </w:pPr>
    <w:rPr>
      <w:rFonts w:ascii="Calibri" w:eastAsia="MS Gothic" w:hAnsi="Calibri"/>
      <w:b/>
      <w:bCs/>
      <w:kern w:val="32"/>
      <w:sz w:val="32"/>
      <w:szCs w:val="32"/>
    </w:rPr>
  </w:style>
  <w:style w:type="paragraph" w:styleId="berschrift2">
    <w:name w:val="heading 2"/>
    <w:basedOn w:val="Standard"/>
    <w:next w:val="Standard"/>
    <w:link w:val="berschrift2Zchn"/>
    <w:qFormat/>
    <w:locked/>
    <w:rsid w:val="00700C6B"/>
    <w:pPr>
      <w:keepNext/>
      <w:spacing w:before="240" w:after="60"/>
      <w:outlineLvl w:val="1"/>
    </w:pPr>
    <w:rPr>
      <w:rFonts w:ascii="Calibri" w:eastAsia="MS Gothic" w:hAnsi="Calibri"/>
      <w:b/>
      <w:bCs/>
      <w:i/>
      <w:iCs/>
      <w:sz w:val="28"/>
      <w:szCs w:val="28"/>
    </w:rPr>
  </w:style>
  <w:style w:type="paragraph" w:styleId="berschrift3">
    <w:name w:val="heading 3"/>
    <w:basedOn w:val="Standard"/>
    <w:next w:val="Standard"/>
    <w:link w:val="berschrift3Zchn"/>
    <w:qFormat/>
    <w:locked/>
    <w:rsid w:val="00700C6B"/>
    <w:pPr>
      <w:keepNext/>
      <w:spacing w:before="240" w:after="60"/>
      <w:outlineLvl w:val="2"/>
    </w:pPr>
    <w:rPr>
      <w:rFonts w:ascii="Calibri" w:eastAsia="MS Gothic" w:hAnsi="Calibri"/>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semiHidden/>
    <w:rsid w:val="001804C1"/>
    <w:rPr>
      <w:rFonts w:ascii="Lucida Grande" w:hAnsi="Lucida Grande"/>
      <w:sz w:val="18"/>
      <w:szCs w:val="18"/>
    </w:rPr>
  </w:style>
  <w:style w:type="character" w:customStyle="1" w:styleId="SprechblasentextZchn">
    <w:name w:val="Sprechblasentext Zchn"/>
    <w:link w:val="Sprechblasentext"/>
    <w:semiHidden/>
    <w:locked/>
    <w:rsid w:val="00235BD2"/>
    <w:rPr>
      <w:rFonts w:cs="Times New Roman"/>
      <w:sz w:val="2"/>
      <w:lang w:eastAsia="de-DE"/>
    </w:rPr>
  </w:style>
  <w:style w:type="paragraph" w:customStyle="1" w:styleId="Listenabsatz1">
    <w:name w:val="Listenabsatz1"/>
    <w:basedOn w:val="Standard"/>
    <w:rsid w:val="00424CE1"/>
    <w:pPr>
      <w:ind w:left="720"/>
      <w:contextualSpacing/>
    </w:pPr>
  </w:style>
  <w:style w:type="paragraph" w:styleId="Funotentext">
    <w:name w:val="footnote text"/>
    <w:basedOn w:val="Standard"/>
    <w:link w:val="FunotentextZchn"/>
    <w:uiPriority w:val="99"/>
    <w:rsid w:val="00A01B6B"/>
    <w:pPr>
      <w:widowControl w:val="0"/>
      <w:suppressAutoHyphens/>
    </w:pPr>
    <w:rPr>
      <w:rFonts w:eastAsia="Arial Unicode MS"/>
      <w:kern w:val="1"/>
      <w:lang w:val="de-AT" w:eastAsia="en-US"/>
    </w:rPr>
  </w:style>
  <w:style w:type="character" w:customStyle="1" w:styleId="FunotentextZchn">
    <w:name w:val="Fußnotentext Zchn"/>
    <w:link w:val="Funotentext"/>
    <w:uiPriority w:val="99"/>
    <w:locked/>
    <w:rsid w:val="00A01B6B"/>
    <w:rPr>
      <w:rFonts w:eastAsia="Arial Unicode MS" w:cs="Times New Roman"/>
      <w:kern w:val="1"/>
      <w:sz w:val="24"/>
      <w:szCs w:val="24"/>
      <w:lang w:val="de-AT" w:eastAsia="en-US"/>
    </w:rPr>
  </w:style>
  <w:style w:type="character" w:styleId="Funotenzeichen">
    <w:name w:val="footnote reference"/>
    <w:uiPriority w:val="99"/>
    <w:rsid w:val="00A01B6B"/>
    <w:rPr>
      <w:rFonts w:cs="Times New Roman"/>
      <w:vertAlign w:val="superscript"/>
    </w:rPr>
  </w:style>
  <w:style w:type="paragraph" w:customStyle="1" w:styleId="Listenabsatz10">
    <w:name w:val="Listenabsatz1"/>
    <w:basedOn w:val="Standard"/>
    <w:rsid w:val="00A01B6B"/>
    <w:pPr>
      <w:ind w:left="720"/>
      <w:contextualSpacing/>
    </w:pPr>
  </w:style>
  <w:style w:type="paragraph" w:styleId="Endnotentext">
    <w:name w:val="endnote text"/>
    <w:basedOn w:val="Standard"/>
    <w:link w:val="EndnotentextZchn"/>
    <w:semiHidden/>
    <w:rsid w:val="00A01B6B"/>
  </w:style>
  <w:style w:type="character" w:customStyle="1" w:styleId="EndnotentextZchn">
    <w:name w:val="Endnotentext Zchn"/>
    <w:link w:val="Endnotentext"/>
    <w:semiHidden/>
    <w:locked/>
    <w:rsid w:val="00A01B6B"/>
    <w:rPr>
      <w:rFonts w:eastAsia="Times New Roman" w:cs="Times New Roman"/>
      <w:sz w:val="24"/>
      <w:szCs w:val="24"/>
      <w:lang w:eastAsia="de-DE"/>
    </w:rPr>
  </w:style>
  <w:style w:type="character" w:styleId="Endnotenzeichen">
    <w:name w:val="endnote reference"/>
    <w:semiHidden/>
    <w:rsid w:val="00A01B6B"/>
    <w:rPr>
      <w:rFonts w:cs="Times New Roman"/>
      <w:vertAlign w:val="superscript"/>
    </w:rPr>
  </w:style>
  <w:style w:type="character" w:styleId="Hyperlink">
    <w:name w:val="Hyperlink"/>
    <w:uiPriority w:val="99"/>
    <w:rsid w:val="00A01B6B"/>
    <w:rPr>
      <w:rFonts w:cs="Times New Roman"/>
      <w:color w:val="0000FF"/>
      <w:u w:val="single"/>
    </w:rPr>
  </w:style>
  <w:style w:type="character" w:styleId="Fett">
    <w:name w:val="Strong"/>
    <w:qFormat/>
    <w:rsid w:val="00A01B6B"/>
    <w:rPr>
      <w:rFonts w:cs="Times New Roman"/>
      <w:b/>
    </w:rPr>
  </w:style>
  <w:style w:type="character" w:customStyle="1" w:styleId="googqs-tidbitgoogqs-tidbit-0googqs-tidbit-hilite">
    <w:name w:val="goog_qs-tidbit goog_qs-tidbit-0 goog_qs-tidbit-hilite"/>
    <w:rsid w:val="00A01B6B"/>
  </w:style>
  <w:style w:type="character" w:styleId="Kommentarzeichen">
    <w:name w:val="annotation reference"/>
    <w:semiHidden/>
    <w:rsid w:val="00A01B6B"/>
    <w:rPr>
      <w:rFonts w:cs="Times New Roman"/>
      <w:sz w:val="16"/>
    </w:rPr>
  </w:style>
  <w:style w:type="paragraph" w:styleId="Kommentartext">
    <w:name w:val="annotation text"/>
    <w:basedOn w:val="Standard"/>
    <w:link w:val="KommentartextZchn"/>
    <w:semiHidden/>
    <w:rsid w:val="00A01B6B"/>
    <w:pPr>
      <w:spacing w:after="200" w:line="276" w:lineRule="auto"/>
    </w:pPr>
    <w:rPr>
      <w:rFonts w:ascii="Calibri" w:hAnsi="Calibri"/>
      <w:sz w:val="20"/>
      <w:szCs w:val="20"/>
      <w:lang w:val="de-AT" w:eastAsia="en-US"/>
    </w:rPr>
  </w:style>
  <w:style w:type="character" w:customStyle="1" w:styleId="KommentartextZchn">
    <w:name w:val="Kommentartext Zchn"/>
    <w:link w:val="Kommentartext"/>
    <w:semiHidden/>
    <w:locked/>
    <w:rsid w:val="00A01B6B"/>
    <w:rPr>
      <w:rFonts w:ascii="Calibri" w:hAnsi="Calibri" w:cs="Times New Roman"/>
      <w:lang w:val="de-AT" w:eastAsia="en-US"/>
    </w:rPr>
  </w:style>
  <w:style w:type="paragraph" w:customStyle="1" w:styleId="ELAK-Standard">
    <w:name w:val="ELAK-Standard"/>
    <w:rsid w:val="00A77B06"/>
    <w:rPr>
      <w:rFonts w:ascii="Arial" w:hAnsi="Arial"/>
      <w:noProof/>
      <w:sz w:val="24"/>
      <w:lang w:val="de-AT"/>
    </w:rPr>
  </w:style>
  <w:style w:type="paragraph" w:styleId="Fuzeile">
    <w:name w:val="footer"/>
    <w:basedOn w:val="Standard"/>
    <w:link w:val="FuzeileZchn"/>
    <w:rsid w:val="00D41C3D"/>
    <w:pPr>
      <w:tabs>
        <w:tab w:val="center" w:pos="4536"/>
        <w:tab w:val="right" w:pos="9072"/>
      </w:tabs>
    </w:pPr>
  </w:style>
  <w:style w:type="character" w:customStyle="1" w:styleId="FuzeileZchn">
    <w:name w:val="Fußzeile Zchn"/>
    <w:link w:val="Fuzeile"/>
    <w:locked/>
    <w:rsid w:val="00D41C3D"/>
    <w:rPr>
      <w:rFonts w:cs="Times New Roman"/>
      <w:sz w:val="24"/>
      <w:szCs w:val="24"/>
      <w:lang w:eastAsia="de-DE"/>
    </w:rPr>
  </w:style>
  <w:style w:type="character" w:styleId="Seitenzahl">
    <w:name w:val="page number"/>
    <w:semiHidden/>
    <w:rsid w:val="00D41C3D"/>
    <w:rPr>
      <w:rFonts w:cs="Times New Roman"/>
    </w:rPr>
  </w:style>
  <w:style w:type="paragraph" w:customStyle="1" w:styleId="Default">
    <w:name w:val="Default"/>
    <w:rsid w:val="008344D7"/>
    <w:pPr>
      <w:autoSpaceDE w:val="0"/>
      <w:autoSpaceDN w:val="0"/>
      <w:adjustRightInd w:val="0"/>
    </w:pPr>
    <w:rPr>
      <w:color w:val="000000"/>
      <w:sz w:val="24"/>
      <w:szCs w:val="24"/>
      <w:lang w:val="de-AT" w:eastAsia="de-AT"/>
    </w:rPr>
  </w:style>
  <w:style w:type="paragraph" w:styleId="Kommentarthema">
    <w:name w:val="annotation subject"/>
    <w:basedOn w:val="Kommentartext"/>
    <w:next w:val="Kommentartext"/>
    <w:link w:val="KommentarthemaZchn"/>
    <w:semiHidden/>
    <w:rsid w:val="001D04F6"/>
    <w:pPr>
      <w:spacing w:after="0" w:line="240" w:lineRule="auto"/>
    </w:pPr>
    <w:rPr>
      <w:rFonts w:ascii="Times New Roman" w:hAnsi="Times New Roman"/>
      <w:b/>
      <w:bCs/>
      <w:lang w:val="en-US" w:eastAsia="de-DE"/>
    </w:rPr>
  </w:style>
  <w:style w:type="character" w:customStyle="1" w:styleId="KommentarthemaZchn">
    <w:name w:val="Kommentarthema Zchn"/>
    <w:link w:val="Kommentarthema"/>
    <w:semiHidden/>
    <w:locked/>
    <w:rsid w:val="001D04F6"/>
    <w:rPr>
      <w:rFonts w:ascii="Calibri" w:hAnsi="Calibri" w:cs="Times New Roman"/>
      <w:b/>
      <w:bCs/>
      <w:lang w:val="de-AT" w:eastAsia="de-DE"/>
    </w:rPr>
  </w:style>
  <w:style w:type="character" w:styleId="BesuchterHyperlink">
    <w:name w:val="FollowedHyperlink"/>
    <w:semiHidden/>
    <w:rsid w:val="00E641D0"/>
    <w:rPr>
      <w:rFonts w:cs="Times New Roman"/>
      <w:color w:val="800080"/>
      <w:u w:val="single"/>
    </w:rPr>
  </w:style>
  <w:style w:type="character" w:customStyle="1" w:styleId="berschrift1Zchn">
    <w:name w:val="Überschrift 1 Zchn"/>
    <w:link w:val="berschrift1"/>
    <w:rsid w:val="006B7CE1"/>
    <w:rPr>
      <w:rFonts w:ascii="Calibri" w:eastAsia="MS Gothic" w:hAnsi="Calibri" w:cs="Times New Roman"/>
      <w:b/>
      <w:bCs/>
      <w:kern w:val="32"/>
      <w:sz w:val="32"/>
      <w:szCs w:val="32"/>
      <w:lang w:val="en-US"/>
    </w:rPr>
  </w:style>
  <w:style w:type="character" w:customStyle="1" w:styleId="berschrift2Zchn">
    <w:name w:val="Überschrift 2 Zchn"/>
    <w:link w:val="berschrift2"/>
    <w:rsid w:val="00700C6B"/>
    <w:rPr>
      <w:rFonts w:ascii="Calibri" w:eastAsia="MS Gothic" w:hAnsi="Calibri" w:cs="Times New Roman"/>
      <w:b/>
      <w:bCs/>
      <w:i/>
      <w:iCs/>
      <w:sz w:val="28"/>
      <w:szCs w:val="28"/>
      <w:lang w:val="en-US"/>
    </w:rPr>
  </w:style>
  <w:style w:type="character" w:customStyle="1" w:styleId="berschrift3Zchn">
    <w:name w:val="Überschrift 3 Zchn"/>
    <w:link w:val="berschrift3"/>
    <w:rsid w:val="00700C6B"/>
    <w:rPr>
      <w:rFonts w:ascii="Calibri" w:eastAsia="MS Gothic" w:hAnsi="Calibri" w:cs="Times New Roman"/>
      <w:b/>
      <w:bCs/>
      <w:sz w:val="26"/>
      <w:szCs w:val="26"/>
      <w:lang w:val="en-US"/>
    </w:rPr>
  </w:style>
  <w:style w:type="paragraph" w:styleId="Verzeichnis1">
    <w:name w:val="toc 1"/>
    <w:basedOn w:val="Standard"/>
    <w:next w:val="Standard"/>
    <w:autoRedefine/>
    <w:uiPriority w:val="39"/>
    <w:locked/>
    <w:rsid w:val="00B61628"/>
    <w:pPr>
      <w:tabs>
        <w:tab w:val="right" w:pos="9056"/>
      </w:tabs>
      <w:spacing w:before="120"/>
    </w:pPr>
    <w:rPr>
      <w:rFonts w:ascii="Cambria" w:hAnsi="Cambria"/>
      <w:b/>
      <w:sz w:val="22"/>
      <w:szCs w:val="22"/>
    </w:rPr>
  </w:style>
  <w:style w:type="paragraph" w:styleId="Verzeichnis2">
    <w:name w:val="toc 2"/>
    <w:basedOn w:val="Standard"/>
    <w:next w:val="Standard"/>
    <w:autoRedefine/>
    <w:uiPriority w:val="39"/>
    <w:locked/>
    <w:rsid w:val="000B1119"/>
    <w:pPr>
      <w:ind w:left="240"/>
    </w:pPr>
    <w:rPr>
      <w:rFonts w:ascii="Cambria" w:hAnsi="Cambria"/>
      <w:i/>
      <w:sz w:val="22"/>
      <w:szCs w:val="22"/>
    </w:rPr>
  </w:style>
  <w:style w:type="paragraph" w:styleId="Verzeichnis3">
    <w:name w:val="toc 3"/>
    <w:basedOn w:val="Standard"/>
    <w:next w:val="Standard"/>
    <w:autoRedefine/>
    <w:uiPriority w:val="39"/>
    <w:locked/>
    <w:rsid w:val="000B1119"/>
    <w:pPr>
      <w:ind w:left="480"/>
    </w:pPr>
    <w:rPr>
      <w:rFonts w:ascii="Cambria" w:hAnsi="Cambria"/>
      <w:sz w:val="22"/>
      <w:szCs w:val="22"/>
    </w:rPr>
  </w:style>
  <w:style w:type="paragraph" w:styleId="Verzeichnis4">
    <w:name w:val="toc 4"/>
    <w:basedOn w:val="Standard"/>
    <w:next w:val="Standard"/>
    <w:autoRedefine/>
    <w:locked/>
    <w:rsid w:val="000B1119"/>
    <w:pPr>
      <w:ind w:left="720"/>
    </w:pPr>
    <w:rPr>
      <w:rFonts w:ascii="Cambria" w:hAnsi="Cambria"/>
      <w:sz w:val="20"/>
      <w:szCs w:val="20"/>
    </w:rPr>
  </w:style>
  <w:style w:type="paragraph" w:styleId="Verzeichnis5">
    <w:name w:val="toc 5"/>
    <w:basedOn w:val="Standard"/>
    <w:next w:val="Standard"/>
    <w:autoRedefine/>
    <w:locked/>
    <w:rsid w:val="000B1119"/>
    <w:pPr>
      <w:ind w:left="960"/>
    </w:pPr>
    <w:rPr>
      <w:rFonts w:ascii="Cambria" w:hAnsi="Cambria"/>
      <w:sz w:val="20"/>
      <w:szCs w:val="20"/>
    </w:rPr>
  </w:style>
  <w:style w:type="paragraph" w:styleId="Verzeichnis6">
    <w:name w:val="toc 6"/>
    <w:basedOn w:val="Standard"/>
    <w:next w:val="Standard"/>
    <w:autoRedefine/>
    <w:locked/>
    <w:rsid w:val="000B1119"/>
    <w:pPr>
      <w:ind w:left="1200"/>
    </w:pPr>
    <w:rPr>
      <w:rFonts w:ascii="Cambria" w:hAnsi="Cambria"/>
      <w:sz w:val="20"/>
      <w:szCs w:val="20"/>
    </w:rPr>
  </w:style>
  <w:style w:type="paragraph" w:styleId="Verzeichnis7">
    <w:name w:val="toc 7"/>
    <w:basedOn w:val="Standard"/>
    <w:next w:val="Standard"/>
    <w:autoRedefine/>
    <w:locked/>
    <w:rsid w:val="000B1119"/>
    <w:pPr>
      <w:ind w:left="1440"/>
    </w:pPr>
    <w:rPr>
      <w:rFonts w:ascii="Cambria" w:hAnsi="Cambria"/>
      <w:sz w:val="20"/>
      <w:szCs w:val="20"/>
    </w:rPr>
  </w:style>
  <w:style w:type="paragraph" w:styleId="Verzeichnis8">
    <w:name w:val="toc 8"/>
    <w:basedOn w:val="Standard"/>
    <w:next w:val="Standard"/>
    <w:autoRedefine/>
    <w:locked/>
    <w:rsid w:val="000B1119"/>
    <w:pPr>
      <w:ind w:left="1680"/>
    </w:pPr>
    <w:rPr>
      <w:rFonts w:ascii="Cambria" w:hAnsi="Cambria"/>
      <w:sz w:val="20"/>
      <w:szCs w:val="20"/>
    </w:rPr>
  </w:style>
  <w:style w:type="paragraph" w:styleId="Verzeichnis9">
    <w:name w:val="toc 9"/>
    <w:basedOn w:val="Standard"/>
    <w:next w:val="Standard"/>
    <w:autoRedefine/>
    <w:locked/>
    <w:rsid w:val="000B1119"/>
    <w:pPr>
      <w:ind w:left="1920"/>
    </w:pPr>
    <w:rPr>
      <w:rFonts w:ascii="Cambria" w:hAnsi="Cambria"/>
      <w:sz w:val="20"/>
      <w:szCs w:val="20"/>
    </w:rPr>
  </w:style>
  <w:style w:type="paragraph" w:styleId="StandardWeb">
    <w:name w:val="Normal (Web)"/>
    <w:basedOn w:val="Standard"/>
    <w:uiPriority w:val="99"/>
    <w:rsid w:val="00F91F15"/>
    <w:pPr>
      <w:spacing w:beforeLines="1" w:afterLines="1"/>
    </w:pPr>
    <w:rPr>
      <w:rFonts w:ascii="Times" w:eastAsia="Times New Roman" w:hAnsi="Times"/>
      <w:sz w:val="20"/>
      <w:szCs w:val="20"/>
      <w:lang w:val="de-DE"/>
    </w:rPr>
  </w:style>
  <w:style w:type="paragraph" w:customStyle="1" w:styleId="DunkleListe-Akzent31">
    <w:name w:val="Dunkle Liste - Akzent 31"/>
    <w:hidden/>
    <w:uiPriority w:val="99"/>
    <w:semiHidden/>
    <w:rsid w:val="006A3D01"/>
    <w:rPr>
      <w:sz w:val="24"/>
      <w:szCs w:val="24"/>
    </w:rPr>
  </w:style>
  <w:style w:type="paragraph" w:customStyle="1" w:styleId="HellesRaster-Akzent31">
    <w:name w:val="Helles Raster - Akzent 31"/>
    <w:basedOn w:val="Standard"/>
    <w:uiPriority w:val="99"/>
    <w:qFormat/>
    <w:rsid w:val="006B50DF"/>
    <w:pPr>
      <w:ind w:left="720"/>
      <w:contextualSpacing/>
    </w:pPr>
    <w:rPr>
      <w:rFonts w:eastAsia="MS Mincho"/>
    </w:rPr>
  </w:style>
  <w:style w:type="paragraph" w:customStyle="1" w:styleId="FarbigeListe-Akzent11">
    <w:name w:val="Farbige Liste - Akzent 11"/>
    <w:basedOn w:val="Standard"/>
    <w:uiPriority w:val="99"/>
    <w:qFormat/>
    <w:rsid w:val="00D505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 w:hAnsi="Times New Roman" w:cs="Times New Roman"/>
        <w:lang w:val="en-US" w:eastAsia="de-D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locked="1"/>
    <w:lsdException w:name="caption" w:locked="1" w:semiHidden="1" w:unhideWhenUsed="1" w:qFormat="1"/>
    <w:lsdException w:name="footnote reference" w:locked="1" w:uiPriority="99"/>
    <w:lsdException w:name="annotation reference" w:locked="1"/>
    <w:lsdException w:name="endnote reference" w:locked="1"/>
    <w:lsdException w:name="endnote text"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B51FC"/>
    <w:rPr>
      <w:sz w:val="24"/>
      <w:szCs w:val="24"/>
    </w:rPr>
  </w:style>
  <w:style w:type="paragraph" w:styleId="berschrift1">
    <w:name w:val="heading 1"/>
    <w:basedOn w:val="Standard"/>
    <w:next w:val="Standard"/>
    <w:link w:val="berschrift1Zchn"/>
    <w:qFormat/>
    <w:locked/>
    <w:rsid w:val="006B7CE1"/>
    <w:pPr>
      <w:keepNext/>
      <w:spacing w:before="240" w:after="60"/>
      <w:outlineLvl w:val="0"/>
    </w:pPr>
    <w:rPr>
      <w:rFonts w:ascii="Calibri" w:eastAsia="MS Gothic" w:hAnsi="Calibri"/>
      <w:b/>
      <w:bCs/>
      <w:kern w:val="32"/>
      <w:sz w:val="32"/>
      <w:szCs w:val="32"/>
    </w:rPr>
  </w:style>
  <w:style w:type="paragraph" w:styleId="berschrift2">
    <w:name w:val="heading 2"/>
    <w:basedOn w:val="Standard"/>
    <w:next w:val="Standard"/>
    <w:link w:val="berschrift2Zchn"/>
    <w:qFormat/>
    <w:locked/>
    <w:rsid w:val="00700C6B"/>
    <w:pPr>
      <w:keepNext/>
      <w:spacing w:before="240" w:after="60"/>
      <w:outlineLvl w:val="1"/>
    </w:pPr>
    <w:rPr>
      <w:rFonts w:ascii="Calibri" w:eastAsia="MS Gothic" w:hAnsi="Calibri"/>
      <w:b/>
      <w:bCs/>
      <w:i/>
      <w:iCs/>
      <w:sz w:val="28"/>
      <w:szCs w:val="28"/>
    </w:rPr>
  </w:style>
  <w:style w:type="paragraph" w:styleId="berschrift3">
    <w:name w:val="heading 3"/>
    <w:basedOn w:val="Standard"/>
    <w:next w:val="Standard"/>
    <w:link w:val="berschrift3Zchn"/>
    <w:qFormat/>
    <w:locked/>
    <w:rsid w:val="00700C6B"/>
    <w:pPr>
      <w:keepNext/>
      <w:spacing w:before="240" w:after="60"/>
      <w:outlineLvl w:val="2"/>
    </w:pPr>
    <w:rPr>
      <w:rFonts w:ascii="Calibri" w:eastAsia="MS Gothic" w:hAnsi="Calibri"/>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semiHidden/>
    <w:rsid w:val="001804C1"/>
    <w:rPr>
      <w:rFonts w:ascii="Lucida Grande" w:hAnsi="Lucida Grande"/>
      <w:sz w:val="18"/>
      <w:szCs w:val="18"/>
    </w:rPr>
  </w:style>
  <w:style w:type="character" w:customStyle="1" w:styleId="SprechblasentextZchn">
    <w:name w:val="Sprechblasentext Zeichen"/>
    <w:link w:val="Sprechblasentext"/>
    <w:semiHidden/>
    <w:locked/>
    <w:rPr>
      <w:rFonts w:cs="Times New Roman"/>
      <w:sz w:val="2"/>
      <w:lang w:val="x-none" w:eastAsia="de-DE"/>
    </w:rPr>
  </w:style>
  <w:style w:type="paragraph" w:customStyle="1" w:styleId="Listenabsatz1">
    <w:name w:val="Listenabsatz1"/>
    <w:basedOn w:val="Standard"/>
    <w:rsid w:val="00424CE1"/>
    <w:pPr>
      <w:ind w:left="720"/>
      <w:contextualSpacing/>
    </w:pPr>
  </w:style>
  <w:style w:type="paragraph" w:styleId="Funotentext">
    <w:name w:val="footnote text"/>
    <w:basedOn w:val="Standard"/>
    <w:link w:val="FunotentextZchn"/>
    <w:uiPriority w:val="99"/>
    <w:rsid w:val="00A01B6B"/>
    <w:pPr>
      <w:widowControl w:val="0"/>
      <w:suppressAutoHyphens/>
    </w:pPr>
    <w:rPr>
      <w:rFonts w:eastAsia="Arial Unicode MS"/>
      <w:kern w:val="1"/>
      <w:lang w:val="de-AT" w:eastAsia="en-US"/>
    </w:rPr>
  </w:style>
  <w:style w:type="character" w:customStyle="1" w:styleId="FunotentextZchn">
    <w:name w:val="Fußnotentext Zeichen"/>
    <w:link w:val="Funotentext"/>
    <w:uiPriority w:val="99"/>
    <w:locked/>
    <w:rsid w:val="00A01B6B"/>
    <w:rPr>
      <w:rFonts w:eastAsia="Arial Unicode MS" w:cs="Times New Roman"/>
      <w:kern w:val="1"/>
      <w:sz w:val="24"/>
      <w:szCs w:val="24"/>
      <w:lang w:val="de-AT" w:eastAsia="en-US"/>
    </w:rPr>
  </w:style>
  <w:style w:type="character" w:styleId="Funotenzeichen">
    <w:name w:val="footnote reference"/>
    <w:uiPriority w:val="99"/>
    <w:rsid w:val="00A01B6B"/>
    <w:rPr>
      <w:rFonts w:cs="Times New Roman"/>
      <w:vertAlign w:val="superscript"/>
    </w:rPr>
  </w:style>
  <w:style w:type="paragraph" w:customStyle="1" w:styleId="Listenabsatz10">
    <w:name w:val="Listenabsatz1"/>
    <w:basedOn w:val="Standard"/>
    <w:rsid w:val="00A01B6B"/>
    <w:pPr>
      <w:ind w:left="720"/>
      <w:contextualSpacing/>
    </w:pPr>
  </w:style>
  <w:style w:type="paragraph" w:styleId="Endnotentext">
    <w:name w:val="endnote text"/>
    <w:basedOn w:val="Standard"/>
    <w:link w:val="EndnotentextZchn"/>
    <w:semiHidden/>
    <w:rsid w:val="00A01B6B"/>
  </w:style>
  <w:style w:type="character" w:customStyle="1" w:styleId="EndnotentextZchn">
    <w:name w:val="Endnotentext Zeichen"/>
    <w:link w:val="Endnotentext"/>
    <w:semiHidden/>
    <w:locked/>
    <w:rsid w:val="00A01B6B"/>
    <w:rPr>
      <w:rFonts w:eastAsia="Times New Roman" w:cs="Times New Roman"/>
      <w:sz w:val="24"/>
      <w:szCs w:val="24"/>
      <w:lang w:val="x-none" w:eastAsia="de-DE"/>
    </w:rPr>
  </w:style>
  <w:style w:type="character" w:styleId="Endnotenzeichen">
    <w:name w:val="endnote reference"/>
    <w:semiHidden/>
    <w:rsid w:val="00A01B6B"/>
    <w:rPr>
      <w:rFonts w:cs="Times New Roman"/>
      <w:vertAlign w:val="superscript"/>
    </w:rPr>
  </w:style>
  <w:style w:type="character" w:styleId="Hyperlink">
    <w:name w:val="Hyperlink"/>
    <w:uiPriority w:val="99"/>
    <w:rsid w:val="00A01B6B"/>
    <w:rPr>
      <w:rFonts w:cs="Times New Roman"/>
      <w:color w:val="0000FF"/>
      <w:u w:val="single"/>
    </w:rPr>
  </w:style>
  <w:style w:type="character" w:styleId="Fett">
    <w:name w:val="Strong"/>
    <w:qFormat/>
    <w:rsid w:val="00A01B6B"/>
    <w:rPr>
      <w:rFonts w:cs="Times New Roman"/>
      <w:b/>
    </w:rPr>
  </w:style>
  <w:style w:type="character" w:customStyle="1" w:styleId="googqs-tidbitgoogqs-tidbit-0googqs-tidbit-hilite">
    <w:name w:val="goog_qs-tidbit goog_qs-tidbit-0 goog_qs-tidbit-hilite"/>
    <w:rsid w:val="00A01B6B"/>
  </w:style>
  <w:style w:type="character" w:styleId="Kommentarzeichen">
    <w:name w:val="annotation reference"/>
    <w:semiHidden/>
    <w:rsid w:val="00A01B6B"/>
    <w:rPr>
      <w:rFonts w:cs="Times New Roman"/>
      <w:sz w:val="16"/>
    </w:rPr>
  </w:style>
  <w:style w:type="paragraph" w:styleId="Kommentartext">
    <w:name w:val="annotation text"/>
    <w:basedOn w:val="Standard"/>
    <w:link w:val="KommentartextZchn"/>
    <w:semiHidden/>
    <w:rsid w:val="00A01B6B"/>
    <w:pPr>
      <w:spacing w:after="200" w:line="276" w:lineRule="auto"/>
    </w:pPr>
    <w:rPr>
      <w:rFonts w:ascii="Calibri" w:hAnsi="Calibri"/>
      <w:sz w:val="20"/>
      <w:szCs w:val="20"/>
      <w:lang w:val="de-AT" w:eastAsia="en-US"/>
    </w:rPr>
  </w:style>
  <w:style w:type="character" w:customStyle="1" w:styleId="KommentartextZchn">
    <w:name w:val="Kommentartext Zeichen"/>
    <w:link w:val="Kommentartext"/>
    <w:semiHidden/>
    <w:locked/>
    <w:rsid w:val="00A01B6B"/>
    <w:rPr>
      <w:rFonts w:ascii="Calibri" w:hAnsi="Calibri" w:cs="Times New Roman"/>
      <w:lang w:val="de-AT" w:eastAsia="en-US"/>
    </w:rPr>
  </w:style>
  <w:style w:type="paragraph" w:customStyle="1" w:styleId="ELAK-Standard">
    <w:name w:val="ELAK-Standard"/>
    <w:rsid w:val="00A77B06"/>
    <w:rPr>
      <w:rFonts w:ascii="Arial" w:hAnsi="Arial"/>
      <w:noProof/>
      <w:sz w:val="24"/>
      <w:lang w:val="de-AT"/>
    </w:rPr>
  </w:style>
  <w:style w:type="paragraph" w:styleId="Fuzeile">
    <w:name w:val="footer"/>
    <w:basedOn w:val="Standard"/>
    <w:link w:val="FuzeileZchn"/>
    <w:rsid w:val="00D41C3D"/>
    <w:pPr>
      <w:tabs>
        <w:tab w:val="center" w:pos="4536"/>
        <w:tab w:val="right" w:pos="9072"/>
      </w:tabs>
    </w:pPr>
  </w:style>
  <w:style w:type="character" w:customStyle="1" w:styleId="FuzeileZchn">
    <w:name w:val="Fußzeile Zeichen"/>
    <w:link w:val="Fuzeile"/>
    <w:locked/>
    <w:rsid w:val="00D41C3D"/>
    <w:rPr>
      <w:rFonts w:cs="Times New Roman"/>
      <w:sz w:val="24"/>
      <w:szCs w:val="24"/>
      <w:lang w:val="x-none" w:eastAsia="de-DE"/>
    </w:rPr>
  </w:style>
  <w:style w:type="character" w:styleId="Seitenzahl">
    <w:name w:val="page number"/>
    <w:semiHidden/>
    <w:rsid w:val="00D41C3D"/>
    <w:rPr>
      <w:rFonts w:cs="Times New Roman"/>
    </w:rPr>
  </w:style>
  <w:style w:type="paragraph" w:customStyle="1" w:styleId="Default">
    <w:name w:val="Default"/>
    <w:rsid w:val="008344D7"/>
    <w:pPr>
      <w:autoSpaceDE w:val="0"/>
      <w:autoSpaceDN w:val="0"/>
      <w:adjustRightInd w:val="0"/>
    </w:pPr>
    <w:rPr>
      <w:color w:val="000000"/>
      <w:sz w:val="24"/>
      <w:szCs w:val="24"/>
      <w:lang w:val="de-AT" w:eastAsia="de-AT"/>
    </w:rPr>
  </w:style>
  <w:style w:type="paragraph" w:styleId="Kommentarthema">
    <w:name w:val="annotation subject"/>
    <w:basedOn w:val="Kommentartext"/>
    <w:next w:val="Kommentartext"/>
    <w:link w:val="KommentarthemaZchn"/>
    <w:semiHidden/>
    <w:rsid w:val="001D04F6"/>
    <w:pPr>
      <w:spacing w:after="0" w:line="240" w:lineRule="auto"/>
    </w:pPr>
    <w:rPr>
      <w:rFonts w:ascii="Times New Roman" w:hAnsi="Times New Roman"/>
      <w:b/>
      <w:bCs/>
      <w:lang w:val="en-US" w:eastAsia="de-DE"/>
    </w:rPr>
  </w:style>
  <w:style w:type="character" w:customStyle="1" w:styleId="KommentarthemaZchn">
    <w:name w:val="Kommentarthema Zeichen"/>
    <w:link w:val="Kommentarthema"/>
    <w:semiHidden/>
    <w:locked/>
    <w:rsid w:val="001D04F6"/>
    <w:rPr>
      <w:rFonts w:ascii="Calibri" w:hAnsi="Calibri" w:cs="Times New Roman"/>
      <w:b/>
      <w:bCs/>
      <w:lang w:val="de-AT" w:eastAsia="de-DE"/>
    </w:rPr>
  </w:style>
  <w:style w:type="character" w:styleId="BesuchterHyperlink">
    <w:name w:val="FollowedHyperlink"/>
    <w:semiHidden/>
    <w:rsid w:val="00E641D0"/>
    <w:rPr>
      <w:rFonts w:cs="Times New Roman"/>
      <w:color w:val="800080"/>
      <w:u w:val="single"/>
    </w:rPr>
  </w:style>
  <w:style w:type="character" w:customStyle="1" w:styleId="berschrift1Zchn">
    <w:name w:val="Überschrift 1 Zeichen"/>
    <w:link w:val="berschrift1"/>
    <w:rsid w:val="006B7CE1"/>
    <w:rPr>
      <w:rFonts w:ascii="Calibri" w:eastAsia="MS Gothic" w:hAnsi="Calibri" w:cs="Times New Roman"/>
      <w:b/>
      <w:bCs/>
      <w:kern w:val="32"/>
      <w:sz w:val="32"/>
      <w:szCs w:val="32"/>
      <w:lang w:val="en-US"/>
    </w:rPr>
  </w:style>
  <w:style w:type="character" w:customStyle="1" w:styleId="berschrift2Zchn">
    <w:name w:val="Überschrift 2 Zeichen"/>
    <w:link w:val="berschrift2"/>
    <w:rsid w:val="00700C6B"/>
    <w:rPr>
      <w:rFonts w:ascii="Calibri" w:eastAsia="MS Gothic" w:hAnsi="Calibri" w:cs="Times New Roman"/>
      <w:b/>
      <w:bCs/>
      <w:i/>
      <w:iCs/>
      <w:sz w:val="28"/>
      <w:szCs w:val="28"/>
      <w:lang w:val="en-US"/>
    </w:rPr>
  </w:style>
  <w:style w:type="character" w:customStyle="1" w:styleId="berschrift3Zchn">
    <w:name w:val="Überschrift 3 Zeichen"/>
    <w:link w:val="berschrift3"/>
    <w:rsid w:val="00700C6B"/>
    <w:rPr>
      <w:rFonts w:ascii="Calibri" w:eastAsia="MS Gothic" w:hAnsi="Calibri" w:cs="Times New Roman"/>
      <w:b/>
      <w:bCs/>
      <w:sz w:val="26"/>
      <w:szCs w:val="26"/>
      <w:lang w:val="en-US"/>
    </w:rPr>
  </w:style>
  <w:style w:type="paragraph" w:styleId="Verzeichnis1">
    <w:name w:val="toc 1"/>
    <w:basedOn w:val="Standard"/>
    <w:next w:val="Standard"/>
    <w:autoRedefine/>
    <w:uiPriority w:val="39"/>
    <w:locked/>
    <w:rsid w:val="00B61628"/>
    <w:pPr>
      <w:tabs>
        <w:tab w:val="right" w:pos="9056"/>
      </w:tabs>
      <w:spacing w:before="120"/>
    </w:pPr>
    <w:rPr>
      <w:rFonts w:ascii="Cambria" w:hAnsi="Cambria"/>
      <w:b/>
      <w:sz w:val="22"/>
      <w:szCs w:val="22"/>
    </w:rPr>
  </w:style>
  <w:style w:type="paragraph" w:styleId="Verzeichnis2">
    <w:name w:val="toc 2"/>
    <w:basedOn w:val="Standard"/>
    <w:next w:val="Standard"/>
    <w:autoRedefine/>
    <w:uiPriority w:val="39"/>
    <w:locked/>
    <w:rsid w:val="000B1119"/>
    <w:pPr>
      <w:ind w:left="240"/>
    </w:pPr>
    <w:rPr>
      <w:rFonts w:ascii="Cambria" w:hAnsi="Cambria"/>
      <w:i/>
      <w:sz w:val="22"/>
      <w:szCs w:val="22"/>
    </w:rPr>
  </w:style>
  <w:style w:type="paragraph" w:styleId="Verzeichnis3">
    <w:name w:val="toc 3"/>
    <w:basedOn w:val="Standard"/>
    <w:next w:val="Standard"/>
    <w:autoRedefine/>
    <w:uiPriority w:val="39"/>
    <w:locked/>
    <w:rsid w:val="000B1119"/>
    <w:pPr>
      <w:ind w:left="480"/>
    </w:pPr>
    <w:rPr>
      <w:rFonts w:ascii="Cambria" w:hAnsi="Cambria"/>
      <w:sz w:val="22"/>
      <w:szCs w:val="22"/>
    </w:rPr>
  </w:style>
  <w:style w:type="paragraph" w:styleId="Verzeichnis4">
    <w:name w:val="toc 4"/>
    <w:basedOn w:val="Standard"/>
    <w:next w:val="Standard"/>
    <w:autoRedefine/>
    <w:locked/>
    <w:rsid w:val="000B1119"/>
    <w:pPr>
      <w:ind w:left="720"/>
    </w:pPr>
    <w:rPr>
      <w:rFonts w:ascii="Cambria" w:hAnsi="Cambria"/>
      <w:sz w:val="20"/>
      <w:szCs w:val="20"/>
    </w:rPr>
  </w:style>
  <w:style w:type="paragraph" w:styleId="Verzeichnis5">
    <w:name w:val="toc 5"/>
    <w:basedOn w:val="Standard"/>
    <w:next w:val="Standard"/>
    <w:autoRedefine/>
    <w:locked/>
    <w:rsid w:val="000B1119"/>
    <w:pPr>
      <w:ind w:left="960"/>
    </w:pPr>
    <w:rPr>
      <w:rFonts w:ascii="Cambria" w:hAnsi="Cambria"/>
      <w:sz w:val="20"/>
      <w:szCs w:val="20"/>
    </w:rPr>
  </w:style>
  <w:style w:type="paragraph" w:styleId="Verzeichnis6">
    <w:name w:val="toc 6"/>
    <w:basedOn w:val="Standard"/>
    <w:next w:val="Standard"/>
    <w:autoRedefine/>
    <w:locked/>
    <w:rsid w:val="000B1119"/>
    <w:pPr>
      <w:ind w:left="1200"/>
    </w:pPr>
    <w:rPr>
      <w:rFonts w:ascii="Cambria" w:hAnsi="Cambria"/>
      <w:sz w:val="20"/>
      <w:szCs w:val="20"/>
    </w:rPr>
  </w:style>
  <w:style w:type="paragraph" w:styleId="Verzeichnis7">
    <w:name w:val="toc 7"/>
    <w:basedOn w:val="Standard"/>
    <w:next w:val="Standard"/>
    <w:autoRedefine/>
    <w:locked/>
    <w:rsid w:val="000B1119"/>
    <w:pPr>
      <w:ind w:left="1440"/>
    </w:pPr>
    <w:rPr>
      <w:rFonts w:ascii="Cambria" w:hAnsi="Cambria"/>
      <w:sz w:val="20"/>
      <w:szCs w:val="20"/>
    </w:rPr>
  </w:style>
  <w:style w:type="paragraph" w:styleId="Verzeichnis8">
    <w:name w:val="toc 8"/>
    <w:basedOn w:val="Standard"/>
    <w:next w:val="Standard"/>
    <w:autoRedefine/>
    <w:locked/>
    <w:rsid w:val="000B1119"/>
    <w:pPr>
      <w:ind w:left="1680"/>
    </w:pPr>
    <w:rPr>
      <w:rFonts w:ascii="Cambria" w:hAnsi="Cambria"/>
      <w:sz w:val="20"/>
      <w:szCs w:val="20"/>
    </w:rPr>
  </w:style>
  <w:style w:type="paragraph" w:styleId="Verzeichnis9">
    <w:name w:val="toc 9"/>
    <w:basedOn w:val="Standard"/>
    <w:next w:val="Standard"/>
    <w:autoRedefine/>
    <w:locked/>
    <w:rsid w:val="000B1119"/>
    <w:pPr>
      <w:ind w:left="1920"/>
    </w:pPr>
    <w:rPr>
      <w:rFonts w:ascii="Cambria" w:hAnsi="Cambria"/>
      <w:sz w:val="20"/>
      <w:szCs w:val="20"/>
    </w:rPr>
  </w:style>
  <w:style w:type="paragraph" w:styleId="StandardWeb">
    <w:name w:val="Normal (Web)"/>
    <w:basedOn w:val="Standard"/>
    <w:uiPriority w:val="99"/>
    <w:rsid w:val="00F91F15"/>
    <w:pPr>
      <w:spacing w:beforeLines="1" w:afterLines="1"/>
    </w:pPr>
    <w:rPr>
      <w:rFonts w:ascii="Times" w:eastAsia="Times New Roman" w:hAnsi="Times"/>
      <w:sz w:val="20"/>
      <w:szCs w:val="20"/>
      <w:lang w:val="de-DE"/>
    </w:rPr>
  </w:style>
  <w:style w:type="paragraph" w:customStyle="1" w:styleId="DunkleListe-Akzent31">
    <w:name w:val="Dunkle Liste - Akzent 31"/>
    <w:hidden/>
    <w:uiPriority w:val="99"/>
    <w:semiHidden/>
    <w:rsid w:val="006A3D01"/>
    <w:rPr>
      <w:sz w:val="24"/>
      <w:szCs w:val="24"/>
    </w:rPr>
  </w:style>
  <w:style w:type="paragraph" w:customStyle="1" w:styleId="HellesRaster-Akzent31">
    <w:name w:val="Helles Raster - Akzent 31"/>
    <w:basedOn w:val="Standard"/>
    <w:uiPriority w:val="99"/>
    <w:qFormat/>
    <w:rsid w:val="006B50DF"/>
    <w:pPr>
      <w:ind w:left="720"/>
      <w:contextualSpacing/>
    </w:pPr>
    <w:rPr>
      <w:rFonts w:eastAsia="MS Mincho"/>
    </w:rPr>
  </w:style>
  <w:style w:type="paragraph" w:customStyle="1" w:styleId="FarbigeListe-Akzent11">
    <w:name w:val="Farbige Liste - Akzent 11"/>
    <w:basedOn w:val="Standard"/>
    <w:uiPriority w:val="99"/>
    <w:qFormat/>
    <w:rsid w:val="00D505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sl.org.au/pdfs/Bowman_Sen_and_Bourdieu_understanding_inequality_2010.pdf" TargetMode="External"/><Relationship Id="rId18" Type="http://schemas.openxmlformats.org/officeDocument/2006/relationships/hyperlink" Target="http://www.who.int/entity/disabilities/world_report/2011/report/en/index.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lco-cdo.org/disabilities/bach-kerzner.pdf" TargetMode="External"/><Relationship Id="rId17" Type="http://schemas.openxmlformats.org/officeDocument/2006/relationships/hyperlink" Target="http://www.un.org/esa/socdev/enable/rights/ahc6documents.htm" TargetMode="External"/><Relationship Id="rId2" Type="http://schemas.openxmlformats.org/officeDocument/2006/relationships/numbering" Target="numbering.xml"/><Relationship Id="rId16" Type="http://schemas.openxmlformats.org/officeDocument/2006/relationships/hyperlink" Target="http://fra.europa.eu/fraWebsite/research/projects/proj_disability_en.htm" TargetMode="External"/><Relationship Id="rId20" Type="http://schemas.openxmlformats.org/officeDocument/2006/relationships/hyperlink" Target="http://www.selbstbestimmt-leben.net/wibs/?site=1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www.patdeegan.com/pat-deegan/lectures/conspiracy-of-hope" TargetMode="External"/><Relationship Id="rId10" Type="http://schemas.openxmlformats.org/officeDocument/2006/relationships/footer" Target="footer2.xml"/><Relationship Id="rId19" Type="http://schemas.openxmlformats.org/officeDocument/2006/relationships/hyperlink" Target="http://www.iljaseifert.de/wp-content/uploads/weltbericht-behinderung-2011.pd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undp.org/legalempowerment/report/index.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monitoringausschuss.at" TargetMode="External"/><Relationship Id="rId13" Type="http://schemas.openxmlformats.org/officeDocument/2006/relationships/hyperlink" Target="http://www.statistik.at/web_de/statistiken/bildung_und_kultur/formales_bildungswesen/schulen_schulbesuch/029658.html" TargetMode="External"/><Relationship Id="rId18" Type="http://schemas.openxmlformats.org/officeDocument/2006/relationships/hyperlink" Target="http://www.monitoringausschuss.at/sym/monitoringausschuss/Oeffentliche_Sitzungen" TargetMode="External"/><Relationship Id="rId26" Type="http://schemas.openxmlformats.org/officeDocument/2006/relationships/hyperlink" Target="http://www.bka.gv.at/DocView.axd?Cobld=44031" TargetMode="External"/><Relationship Id="rId39" Type="http://schemas.openxmlformats.org/officeDocument/2006/relationships/hyperlink" Target="http://fra.europa.eu/fraWebsite/attachments/Report-vote-disability_DE.pdf" TargetMode="External"/><Relationship Id="rId3" Type="http://schemas.openxmlformats.org/officeDocument/2006/relationships/hyperlink" Target="http://www.ris.bka.gv.at/Dokumente/RegV/REGV_COO_2026_100_2_443959/COO_2026_100_2_446922.html" TargetMode="External"/><Relationship Id="rId21" Type="http://schemas.openxmlformats.org/officeDocument/2006/relationships/hyperlink" Target="http://www.monitoringausschuss.at/sym/monitoringausschuss/Stellungnahmen" TargetMode="External"/><Relationship Id="rId34" Type="http://schemas.openxmlformats.org/officeDocument/2006/relationships/hyperlink" Target="http://www.parlament.gv.at/PAKT/VHG/XXII/I/I_01420/fnameorig_061458.html" TargetMode="External"/><Relationship Id="rId42" Type="http://schemas.openxmlformats.org/officeDocument/2006/relationships/hyperlink" Target="http://www.iljaseifert.de/wp-content/uploads/weltbericht-behinderung-2011.pdf" TargetMode="External"/><Relationship Id="rId7" Type="http://schemas.openxmlformats.org/officeDocument/2006/relationships/hyperlink" Target="http://www.monitoringausschuss.at" TargetMode="External"/><Relationship Id="rId12" Type="http://schemas.openxmlformats.org/officeDocument/2006/relationships/hyperlink" Target="http://www.politikberatung.or.at/typo3/fileadmin/02_Studien/5_armut/armutundreichtum2008.pdf" TargetMode="External"/><Relationship Id="rId17" Type="http://schemas.openxmlformats.org/officeDocument/2006/relationships/hyperlink" Target="http://www.bizeps.or.at/news.php?nr=13544" TargetMode="External"/><Relationship Id="rId25" Type="http://schemas.openxmlformats.org/officeDocument/2006/relationships/hyperlink" Target="http://www.bmask.gv.at/cms/site/attachments/2/4/2/CH2092/CMS1313493090455/nap_web.pdf" TargetMode="External"/><Relationship Id="rId33" Type="http://schemas.openxmlformats.org/officeDocument/2006/relationships/hyperlink" Target="http://www.irks.at/downloads/SWKennzahlen%20final.pdf" TargetMode="External"/><Relationship Id="rId38" Type="http://schemas.openxmlformats.org/officeDocument/2006/relationships/hyperlink" Target="http://www.bizeps.or.at/info/bka/texte/gesamt.doc" TargetMode="External"/><Relationship Id="rId2" Type="http://schemas.openxmlformats.org/officeDocument/2006/relationships/hyperlink" Target="http://www.parlament.gv.at/PAKT/VHG/XXIII/I/I_00564/index.shtml" TargetMode="External"/><Relationship Id="rId16" Type="http://schemas.openxmlformats.org/officeDocument/2006/relationships/hyperlink" Target="http://www.parlament.gv.at/PAKT/VHG/XXIV/AEA/AEA_00034/index.shtml" TargetMode="External"/><Relationship Id="rId20" Type="http://schemas.openxmlformats.org/officeDocument/2006/relationships/hyperlink" Target="http://www.monitoringausschuss.at/sym/monitoringausschuss/Stellungnahmen" TargetMode="External"/><Relationship Id="rId29" Type="http://schemas.openxmlformats.org/officeDocument/2006/relationships/hyperlink" Target="http://bidok.uibk.ac.at/" TargetMode="External"/><Relationship Id="rId41" Type="http://schemas.openxmlformats.org/officeDocument/2006/relationships/hyperlink" Target="http://bidok.uibk.ac.at/library/postek-teilhabe-dipl.html" TargetMode="External"/><Relationship Id="rId1" Type="http://schemas.openxmlformats.org/officeDocument/2006/relationships/hyperlink" Target="http://www.monitoringausschuss.at/sym/monitoringausschuss/Stellungnahmen" TargetMode="External"/><Relationship Id="rId6" Type="http://schemas.openxmlformats.org/officeDocument/2006/relationships/hyperlink" Target="http://www.monitoringausschuss.at" TargetMode="External"/><Relationship Id="rId11" Type="http://schemas.openxmlformats.org/officeDocument/2006/relationships/hyperlink" Target="http://www.bizeps.or.at/news.php?nr=11940" TargetMode="External"/><Relationship Id="rId24" Type="http://schemas.openxmlformats.org/officeDocument/2006/relationships/hyperlink" Target="http://www.monitoringausschuss.at/sym/monitoringausschuss/Stellungnahmen" TargetMode="External"/><Relationship Id="rId32" Type="http://schemas.openxmlformats.org/officeDocument/2006/relationships/hyperlink" Target="http://www.monitoringausschuss.at" TargetMode="External"/><Relationship Id="rId37" Type="http://schemas.openxmlformats.org/officeDocument/2006/relationships/hyperlink" Target="http://bidok.uibk.ac.at/library/brehmer-pomona.html" TargetMode="External"/><Relationship Id="rId40" Type="http://schemas.openxmlformats.org/officeDocument/2006/relationships/hyperlink" Target="http://bidok.uibk.ac.at/library/q?author=1;author_firstname=Natalia;author_middlename=;author_lastname=Postek" TargetMode="External"/><Relationship Id="rId45" Type="http://schemas.openxmlformats.org/officeDocument/2006/relationships/hyperlink" Target="http://www.justiz.gv.at/internet/file/2c948485246bff6f0124b96dd98b412f.de.0/sw-brosch&#252;re_2010_a4.pdf" TargetMode="External"/><Relationship Id="rId5" Type="http://schemas.openxmlformats.org/officeDocument/2006/relationships/hyperlink" Target="http://www.monitoringausschuss.at" TargetMode="External"/><Relationship Id="rId15" Type="http://schemas.openxmlformats.org/officeDocument/2006/relationships/hyperlink" Target="http://www.monitoringausschuss.at/sym/monitoringausschuss/Oeffentliche_Sitzungen" TargetMode="External"/><Relationship Id="rId23" Type="http://schemas.openxmlformats.org/officeDocument/2006/relationships/hyperlink" Target="http://www.monitoringausschuss.at/sym/monitoringausschuss/Oeffentliche_Sitzungen" TargetMode="External"/><Relationship Id="rId28" Type="http://schemas.openxmlformats.org/officeDocument/2006/relationships/hyperlink" Target="http://www.bmask.gv.at/cms/site/index_presseaussendung.html?doc=CMS1343121364906" TargetMode="External"/><Relationship Id="rId36" Type="http://schemas.openxmlformats.org/officeDocument/2006/relationships/hyperlink" Target="http://www.pomonaproject.org/action1_2004_frep_14_en.pdf" TargetMode="External"/><Relationship Id="rId10" Type="http://schemas.openxmlformats.org/officeDocument/2006/relationships/hyperlink" Target="http://www.partizipation.at/fileadmin/media_data/Downloads/Standards_OeB/oebs_standards_engl_finale_web.pdf" TargetMode="External"/><Relationship Id="rId19" Type="http://schemas.openxmlformats.org/officeDocument/2006/relationships/hyperlink" Target="http://www.monitoringausschuss.at/cms/monitoringausschuss/attachments/5/7/1/CH0914/CMS1322123068495/stellungnahme_inklusive_bildung_beschlossen.doc" TargetMode="External"/><Relationship Id="rId31" Type="http://schemas.openxmlformats.org/officeDocument/2006/relationships/hyperlink" Target="http://www.freak-radio.at/cgi-bin/freak.cgi?id=fn00104&amp;p=a&amp;t=4" TargetMode="External"/><Relationship Id="rId44" Type="http://schemas.openxmlformats.org/officeDocument/2006/relationships/hyperlink" Target="http://www.monitoringausschuss.at" TargetMode="External"/><Relationship Id="rId4" Type="http://schemas.openxmlformats.org/officeDocument/2006/relationships/hyperlink" Target="http://nhri.ohchr.org/EN/AboutUs/ICCAccreditation/Documents/SCA%20REPORT%20MAY%202011%20-%20FINAL%20" TargetMode="External"/><Relationship Id="rId9" Type="http://schemas.openxmlformats.org/officeDocument/2006/relationships/hyperlink" Target="http://www.partizipation.at/standards_oeb.html" TargetMode="External"/><Relationship Id="rId14" Type="http://schemas.openxmlformats.org/officeDocument/2006/relationships/hyperlink" Target="http://www.monitoringausschuss.at/sym/monitoringausschuss/Protokolle" TargetMode="External"/><Relationship Id="rId22" Type="http://schemas.openxmlformats.org/officeDocument/2006/relationships/hyperlink" Target="http://www.monitoringausschuss.at/sym/monitoringausschuss/Protokolle" TargetMode="External"/><Relationship Id="rId27" Type="http://schemas.openxmlformats.org/officeDocument/2006/relationships/hyperlink" Target="http://www.fsw.at/downloads/foerderwesen_anerkennung/foerderrichtlinien/spezifisch/FRL_PGE-fuer-PA.pdf" TargetMode="External"/><Relationship Id="rId30" Type="http://schemas.openxmlformats.org/officeDocument/2006/relationships/hyperlink" Target="http://www.freak-online.at/" TargetMode="External"/><Relationship Id="rId35" Type="http://schemas.openxmlformats.org/officeDocument/2006/relationships/hyperlink" Target="http://volksanwaltschaft.gv.at/downloads/2e9p7/PB33-Hauptteil.pdf" TargetMode="External"/><Relationship Id="rId43" Type="http://schemas.openxmlformats.org/officeDocument/2006/relationships/hyperlink" Target="http://www.bizeps.or.at/news.php?nr=12808"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ADD4D-A07A-4820-A394-9B58C8FF8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16620</Words>
  <Characters>104709</Characters>
  <Application>Microsoft Office Word</Application>
  <DocSecurity>0</DocSecurity>
  <Lines>872</Lines>
  <Paragraphs>242</Paragraphs>
  <ScaleCrop>false</ScaleCrop>
  <HeadingPairs>
    <vt:vector size="2" baseType="variant">
      <vt:variant>
        <vt:lpstr>Titel</vt:lpstr>
      </vt:variant>
      <vt:variant>
        <vt:i4>1</vt:i4>
      </vt:variant>
    </vt:vector>
  </HeadingPairs>
  <TitlesOfParts>
    <vt:vector size="1" baseType="lpstr">
      <vt:lpstr>Entwurf</vt:lpstr>
    </vt:vector>
  </TitlesOfParts>
  <Company>human rights consultant</Company>
  <LinksUpToDate>false</LinksUpToDate>
  <CharactersWithSpaces>121087</CharactersWithSpaces>
  <SharedDoc>false</SharedDoc>
  <HLinks>
    <vt:vector size="324" baseType="variant">
      <vt:variant>
        <vt:i4>3211362</vt:i4>
      </vt:variant>
      <vt:variant>
        <vt:i4>159</vt:i4>
      </vt:variant>
      <vt:variant>
        <vt:i4>0</vt:i4>
      </vt:variant>
      <vt:variant>
        <vt:i4>5</vt:i4>
      </vt:variant>
      <vt:variant>
        <vt:lpwstr>http://www.selbstbestimmt-leben.net/wibs/?site=132</vt:lpwstr>
      </vt:variant>
      <vt:variant>
        <vt:lpwstr/>
      </vt:variant>
      <vt:variant>
        <vt:i4>4784195</vt:i4>
      </vt:variant>
      <vt:variant>
        <vt:i4>156</vt:i4>
      </vt:variant>
      <vt:variant>
        <vt:i4>0</vt:i4>
      </vt:variant>
      <vt:variant>
        <vt:i4>5</vt:i4>
      </vt:variant>
      <vt:variant>
        <vt:lpwstr>http://www.iljaseifert.de/wp-content/uploads/weltbericht-behinderung-2011.pdf</vt:lpwstr>
      </vt:variant>
      <vt:variant>
        <vt:lpwstr/>
      </vt:variant>
      <vt:variant>
        <vt:i4>524389</vt:i4>
      </vt:variant>
      <vt:variant>
        <vt:i4>153</vt:i4>
      </vt:variant>
      <vt:variant>
        <vt:i4>0</vt:i4>
      </vt:variant>
      <vt:variant>
        <vt:i4>5</vt:i4>
      </vt:variant>
      <vt:variant>
        <vt:lpwstr>http://www.who.int/entity/disabilities/world_report/2011/report/en/index.html</vt:lpwstr>
      </vt:variant>
      <vt:variant>
        <vt:lpwstr/>
      </vt:variant>
      <vt:variant>
        <vt:i4>4784192</vt:i4>
      </vt:variant>
      <vt:variant>
        <vt:i4>150</vt:i4>
      </vt:variant>
      <vt:variant>
        <vt:i4>0</vt:i4>
      </vt:variant>
      <vt:variant>
        <vt:i4>5</vt:i4>
      </vt:variant>
      <vt:variant>
        <vt:lpwstr>http://www.un.org/esa/socdev/enable/rights/ahc6documents.htm</vt:lpwstr>
      </vt:variant>
      <vt:variant>
        <vt:lpwstr/>
      </vt:variant>
      <vt:variant>
        <vt:i4>2097189</vt:i4>
      </vt:variant>
      <vt:variant>
        <vt:i4>147</vt:i4>
      </vt:variant>
      <vt:variant>
        <vt:i4>0</vt:i4>
      </vt:variant>
      <vt:variant>
        <vt:i4>5</vt:i4>
      </vt:variant>
      <vt:variant>
        <vt:lpwstr>http://fra.europa.eu/fraWebsite/research/projects/proj_disability_en.htm</vt:lpwstr>
      </vt:variant>
      <vt:variant>
        <vt:lpwstr/>
      </vt:variant>
      <vt:variant>
        <vt:i4>2687087</vt:i4>
      </vt:variant>
      <vt:variant>
        <vt:i4>144</vt:i4>
      </vt:variant>
      <vt:variant>
        <vt:i4>0</vt:i4>
      </vt:variant>
      <vt:variant>
        <vt:i4>5</vt:i4>
      </vt:variant>
      <vt:variant>
        <vt:lpwstr>http://www.patdeegan.com/pat-deegan/lectures/conspiracy-of-hope</vt:lpwstr>
      </vt:variant>
      <vt:variant>
        <vt:lpwstr/>
      </vt:variant>
      <vt:variant>
        <vt:i4>3014756</vt:i4>
      </vt:variant>
      <vt:variant>
        <vt:i4>141</vt:i4>
      </vt:variant>
      <vt:variant>
        <vt:i4>0</vt:i4>
      </vt:variant>
      <vt:variant>
        <vt:i4>5</vt:i4>
      </vt:variant>
      <vt:variant>
        <vt:lpwstr>http://www.undp.org/legalempowerment/report/index.html</vt:lpwstr>
      </vt:variant>
      <vt:variant>
        <vt:lpwstr/>
      </vt:variant>
      <vt:variant>
        <vt:i4>655435</vt:i4>
      </vt:variant>
      <vt:variant>
        <vt:i4>138</vt:i4>
      </vt:variant>
      <vt:variant>
        <vt:i4>0</vt:i4>
      </vt:variant>
      <vt:variant>
        <vt:i4>5</vt:i4>
      </vt:variant>
      <vt:variant>
        <vt:lpwstr>http://www.bsl.org.au/pdfs/Bowman_Sen_and_Bourdieu_understanding_inequality_2010.pdf</vt:lpwstr>
      </vt:variant>
      <vt:variant>
        <vt:lpwstr/>
      </vt:variant>
      <vt:variant>
        <vt:i4>1114119</vt:i4>
      </vt:variant>
      <vt:variant>
        <vt:i4>135</vt:i4>
      </vt:variant>
      <vt:variant>
        <vt:i4>0</vt:i4>
      </vt:variant>
      <vt:variant>
        <vt:i4>5</vt:i4>
      </vt:variant>
      <vt:variant>
        <vt:lpwstr>http://www.lco-cdo.org/disabilities/bach-kerzner.pdf</vt:lpwstr>
      </vt:variant>
      <vt:variant>
        <vt:lpwstr/>
      </vt:variant>
      <vt:variant>
        <vt:i4>11927590</vt:i4>
      </vt:variant>
      <vt:variant>
        <vt:i4>132</vt:i4>
      </vt:variant>
      <vt:variant>
        <vt:i4>0</vt:i4>
      </vt:variant>
      <vt:variant>
        <vt:i4>5</vt:i4>
      </vt:variant>
      <vt:variant>
        <vt:lpwstr>http://www.justiz.gv.at/internet/file/2c948485246bff6f0124b96dd98b412f.de.0/sw-broschüre_2010_a4.pdf</vt:lpwstr>
      </vt:variant>
      <vt:variant>
        <vt:lpwstr/>
      </vt:variant>
      <vt:variant>
        <vt:i4>7929968</vt:i4>
      </vt:variant>
      <vt:variant>
        <vt:i4>129</vt:i4>
      </vt:variant>
      <vt:variant>
        <vt:i4>0</vt:i4>
      </vt:variant>
      <vt:variant>
        <vt:i4>5</vt:i4>
      </vt:variant>
      <vt:variant>
        <vt:lpwstr>http://www.monitoringausschuss.at/</vt:lpwstr>
      </vt:variant>
      <vt:variant>
        <vt:lpwstr/>
      </vt:variant>
      <vt:variant>
        <vt:i4>1441793</vt:i4>
      </vt:variant>
      <vt:variant>
        <vt:i4>126</vt:i4>
      </vt:variant>
      <vt:variant>
        <vt:i4>0</vt:i4>
      </vt:variant>
      <vt:variant>
        <vt:i4>5</vt:i4>
      </vt:variant>
      <vt:variant>
        <vt:lpwstr>http://www.bizeps.or.at/news.php?nr=12808</vt:lpwstr>
      </vt:variant>
      <vt:variant>
        <vt:lpwstr/>
      </vt:variant>
      <vt:variant>
        <vt:i4>4784195</vt:i4>
      </vt:variant>
      <vt:variant>
        <vt:i4>123</vt:i4>
      </vt:variant>
      <vt:variant>
        <vt:i4>0</vt:i4>
      </vt:variant>
      <vt:variant>
        <vt:i4>5</vt:i4>
      </vt:variant>
      <vt:variant>
        <vt:lpwstr>http://www.iljaseifert.de/wp-content/uploads/weltbericht-behinderung-2011.pdf</vt:lpwstr>
      </vt:variant>
      <vt:variant>
        <vt:lpwstr/>
      </vt:variant>
      <vt:variant>
        <vt:i4>6160390</vt:i4>
      </vt:variant>
      <vt:variant>
        <vt:i4>120</vt:i4>
      </vt:variant>
      <vt:variant>
        <vt:i4>0</vt:i4>
      </vt:variant>
      <vt:variant>
        <vt:i4>5</vt:i4>
      </vt:variant>
      <vt:variant>
        <vt:lpwstr>http://bidok.uibk.ac.at/library/postek-teilhabe-dipl.html</vt:lpwstr>
      </vt:variant>
      <vt:variant>
        <vt:lpwstr/>
      </vt:variant>
      <vt:variant>
        <vt:i4>4194360</vt:i4>
      </vt:variant>
      <vt:variant>
        <vt:i4>117</vt:i4>
      </vt:variant>
      <vt:variant>
        <vt:i4>0</vt:i4>
      </vt:variant>
      <vt:variant>
        <vt:i4>5</vt:i4>
      </vt:variant>
      <vt:variant>
        <vt:lpwstr>http://bidok.uibk.ac.at/library/q?author=1;author_firstname=Natalia;author_middlename=;author_lastname=Postek</vt:lpwstr>
      </vt:variant>
      <vt:variant>
        <vt:lpwstr/>
      </vt:variant>
      <vt:variant>
        <vt:i4>1507449</vt:i4>
      </vt:variant>
      <vt:variant>
        <vt:i4>114</vt:i4>
      </vt:variant>
      <vt:variant>
        <vt:i4>0</vt:i4>
      </vt:variant>
      <vt:variant>
        <vt:i4>5</vt:i4>
      </vt:variant>
      <vt:variant>
        <vt:lpwstr>http://fra.europa.eu/fraWebsite/attachments/Report-vote-disability_DE.pdf</vt:lpwstr>
      </vt:variant>
      <vt:variant>
        <vt:lpwstr/>
      </vt:variant>
      <vt:variant>
        <vt:i4>131156</vt:i4>
      </vt:variant>
      <vt:variant>
        <vt:i4>111</vt:i4>
      </vt:variant>
      <vt:variant>
        <vt:i4>0</vt:i4>
      </vt:variant>
      <vt:variant>
        <vt:i4>5</vt:i4>
      </vt:variant>
      <vt:variant>
        <vt:lpwstr>http://www.bizeps.or.at/info/bka/texte/gesamt.doc</vt:lpwstr>
      </vt:variant>
      <vt:variant>
        <vt:lpwstr/>
      </vt:variant>
      <vt:variant>
        <vt:i4>7929958</vt:i4>
      </vt:variant>
      <vt:variant>
        <vt:i4>108</vt:i4>
      </vt:variant>
      <vt:variant>
        <vt:i4>0</vt:i4>
      </vt:variant>
      <vt:variant>
        <vt:i4>5</vt:i4>
      </vt:variant>
      <vt:variant>
        <vt:lpwstr>http://bidok.uibk.ac.at/library/brehmer-pomona.html</vt:lpwstr>
      </vt:variant>
      <vt:variant>
        <vt:lpwstr>id2921077</vt:lpwstr>
      </vt:variant>
      <vt:variant>
        <vt:i4>6029377</vt:i4>
      </vt:variant>
      <vt:variant>
        <vt:i4>105</vt:i4>
      </vt:variant>
      <vt:variant>
        <vt:i4>0</vt:i4>
      </vt:variant>
      <vt:variant>
        <vt:i4>5</vt:i4>
      </vt:variant>
      <vt:variant>
        <vt:lpwstr>http://www.pomonaproject.org/action1_2004_frep_14_en.pdf</vt:lpwstr>
      </vt:variant>
      <vt:variant>
        <vt:lpwstr/>
      </vt:variant>
      <vt:variant>
        <vt:i4>720962</vt:i4>
      </vt:variant>
      <vt:variant>
        <vt:i4>102</vt:i4>
      </vt:variant>
      <vt:variant>
        <vt:i4>0</vt:i4>
      </vt:variant>
      <vt:variant>
        <vt:i4>5</vt:i4>
      </vt:variant>
      <vt:variant>
        <vt:lpwstr>http://volksanwaltschaft.gv.at/downloads/2e9p7/PB33-Hauptteil.pdf</vt:lpwstr>
      </vt:variant>
      <vt:variant>
        <vt:lpwstr/>
      </vt:variant>
      <vt:variant>
        <vt:i4>4653131</vt:i4>
      </vt:variant>
      <vt:variant>
        <vt:i4>99</vt:i4>
      </vt:variant>
      <vt:variant>
        <vt:i4>0</vt:i4>
      </vt:variant>
      <vt:variant>
        <vt:i4>5</vt:i4>
      </vt:variant>
      <vt:variant>
        <vt:lpwstr>http://www.parlament.gv.at/PAKT/VHG/XXII/I/I_01420/fnameorig_061458.html</vt:lpwstr>
      </vt:variant>
      <vt:variant>
        <vt:lpwstr/>
      </vt:variant>
      <vt:variant>
        <vt:i4>8192049</vt:i4>
      </vt:variant>
      <vt:variant>
        <vt:i4>96</vt:i4>
      </vt:variant>
      <vt:variant>
        <vt:i4>0</vt:i4>
      </vt:variant>
      <vt:variant>
        <vt:i4>5</vt:i4>
      </vt:variant>
      <vt:variant>
        <vt:lpwstr>http://www.irks.at/downloads/SWKennzahlen final.pdf</vt:lpwstr>
      </vt:variant>
      <vt:variant>
        <vt:lpwstr/>
      </vt:variant>
      <vt:variant>
        <vt:i4>7929968</vt:i4>
      </vt:variant>
      <vt:variant>
        <vt:i4>93</vt:i4>
      </vt:variant>
      <vt:variant>
        <vt:i4>0</vt:i4>
      </vt:variant>
      <vt:variant>
        <vt:i4>5</vt:i4>
      </vt:variant>
      <vt:variant>
        <vt:lpwstr>http://www.monitoringausschuss.at/</vt:lpwstr>
      </vt:variant>
      <vt:variant>
        <vt:lpwstr/>
      </vt:variant>
      <vt:variant>
        <vt:i4>8061026</vt:i4>
      </vt:variant>
      <vt:variant>
        <vt:i4>90</vt:i4>
      </vt:variant>
      <vt:variant>
        <vt:i4>0</vt:i4>
      </vt:variant>
      <vt:variant>
        <vt:i4>5</vt:i4>
      </vt:variant>
      <vt:variant>
        <vt:lpwstr>http://www.freak-radio.at/cgi-bin/freak.cgi?id=fn00104&amp;p=a&amp;t=4</vt:lpwstr>
      </vt:variant>
      <vt:variant>
        <vt:lpwstr/>
      </vt:variant>
      <vt:variant>
        <vt:i4>7602285</vt:i4>
      </vt:variant>
      <vt:variant>
        <vt:i4>87</vt:i4>
      </vt:variant>
      <vt:variant>
        <vt:i4>0</vt:i4>
      </vt:variant>
      <vt:variant>
        <vt:i4>5</vt:i4>
      </vt:variant>
      <vt:variant>
        <vt:lpwstr>http://www.freak-online.at/</vt:lpwstr>
      </vt:variant>
      <vt:variant>
        <vt:lpwstr/>
      </vt:variant>
      <vt:variant>
        <vt:i4>5373976</vt:i4>
      </vt:variant>
      <vt:variant>
        <vt:i4>84</vt:i4>
      </vt:variant>
      <vt:variant>
        <vt:i4>0</vt:i4>
      </vt:variant>
      <vt:variant>
        <vt:i4>5</vt:i4>
      </vt:variant>
      <vt:variant>
        <vt:lpwstr>http://bidok.uibk.ac.at/</vt:lpwstr>
      </vt:variant>
      <vt:variant>
        <vt:lpwstr/>
      </vt:variant>
      <vt:variant>
        <vt:i4>3473500</vt:i4>
      </vt:variant>
      <vt:variant>
        <vt:i4>81</vt:i4>
      </vt:variant>
      <vt:variant>
        <vt:i4>0</vt:i4>
      </vt:variant>
      <vt:variant>
        <vt:i4>5</vt:i4>
      </vt:variant>
      <vt:variant>
        <vt:lpwstr>http://www.bmask.gv.at/cms/site/index_presseaussendung.html?doc=CMS1343121364906</vt:lpwstr>
      </vt:variant>
      <vt:variant>
        <vt:lpwstr/>
      </vt:variant>
      <vt:variant>
        <vt:i4>3997819</vt:i4>
      </vt:variant>
      <vt:variant>
        <vt:i4>78</vt:i4>
      </vt:variant>
      <vt:variant>
        <vt:i4>0</vt:i4>
      </vt:variant>
      <vt:variant>
        <vt:i4>5</vt:i4>
      </vt:variant>
      <vt:variant>
        <vt:lpwstr>http://www.fsw.at/downloads/foerderwesen_anerkennung/foerderrichtlinien/spezifisch/FRL_PGE-fuer-PA.pdf</vt:lpwstr>
      </vt:variant>
      <vt:variant>
        <vt:lpwstr/>
      </vt:variant>
      <vt:variant>
        <vt:i4>5832705</vt:i4>
      </vt:variant>
      <vt:variant>
        <vt:i4>75</vt:i4>
      </vt:variant>
      <vt:variant>
        <vt:i4>0</vt:i4>
      </vt:variant>
      <vt:variant>
        <vt:i4>5</vt:i4>
      </vt:variant>
      <vt:variant>
        <vt:lpwstr>http://www.bka.gv.at/DocView.axd?Cobld=44031</vt:lpwstr>
      </vt:variant>
      <vt:variant>
        <vt:lpwstr/>
      </vt:variant>
      <vt:variant>
        <vt:i4>6422602</vt:i4>
      </vt:variant>
      <vt:variant>
        <vt:i4>72</vt:i4>
      </vt:variant>
      <vt:variant>
        <vt:i4>0</vt:i4>
      </vt:variant>
      <vt:variant>
        <vt:i4>5</vt:i4>
      </vt:variant>
      <vt:variant>
        <vt:lpwstr>http://www.bmask.gv.at/cms/site/attachments/2/4/2/CH2092/CMS1313493090455/nap_web.pdf</vt:lpwstr>
      </vt:variant>
      <vt:variant>
        <vt:lpwstr/>
      </vt:variant>
      <vt:variant>
        <vt:i4>1179653</vt:i4>
      </vt:variant>
      <vt:variant>
        <vt:i4>69</vt:i4>
      </vt:variant>
      <vt:variant>
        <vt:i4>0</vt:i4>
      </vt:variant>
      <vt:variant>
        <vt:i4>5</vt:i4>
      </vt:variant>
      <vt:variant>
        <vt:lpwstr>http://www.monitoringausschuss.at/sym/monitoringausschuss/Stellungnahmen</vt:lpwstr>
      </vt:variant>
      <vt:variant>
        <vt:lpwstr/>
      </vt:variant>
      <vt:variant>
        <vt:i4>393260</vt:i4>
      </vt:variant>
      <vt:variant>
        <vt:i4>66</vt:i4>
      </vt:variant>
      <vt:variant>
        <vt:i4>0</vt:i4>
      </vt:variant>
      <vt:variant>
        <vt:i4>5</vt:i4>
      </vt:variant>
      <vt:variant>
        <vt:lpwstr>http://www.monitoringausschuss.at/sym/monitoringausschuss/Oeffentliche_Sitzungen</vt:lpwstr>
      </vt:variant>
      <vt:variant>
        <vt:lpwstr/>
      </vt:variant>
      <vt:variant>
        <vt:i4>1966081</vt:i4>
      </vt:variant>
      <vt:variant>
        <vt:i4>63</vt:i4>
      </vt:variant>
      <vt:variant>
        <vt:i4>0</vt:i4>
      </vt:variant>
      <vt:variant>
        <vt:i4>5</vt:i4>
      </vt:variant>
      <vt:variant>
        <vt:lpwstr>http://www.monitoringausschuss.at/sym/monitoringausschuss/Protokolle</vt:lpwstr>
      </vt:variant>
      <vt:variant>
        <vt:lpwstr/>
      </vt:variant>
      <vt:variant>
        <vt:i4>1179653</vt:i4>
      </vt:variant>
      <vt:variant>
        <vt:i4>60</vt:i4>
      </vt:variant>
      <vt:variant>
        <vt:i4>0</vt:i4>
      </vt:variant>
      <vt:variant>
        <vt:i4>5</vt:i4>
      </vt:variant>
      <vt:variant>
        <vt:lpwstr>http://www.monitoringausschuss.at/sym/monitoringausschuss/Stellungnahmen</vt:lpwstr>
      </vt:variant>
      <vt:variant>
        <vt:lpwstr/>
      </vt:variant>
      <vt:variant>
        <vt:i4>1179653</vt:i4>
      </vt:variant>
      <vt:variant>
        <vt:i4>57</vt:i4>
      </vt:variant>
      <vt:variant>
        <vt:i4>0</vt:i4>
      </vt:variant>
      <vt:variant>
        <vt:i4>5</vt:i4>
      </vt:variant>
      <vt:variant>
        <vt:lpwstr>http://www.monitoringausschuss.at/sym/monitoringausschuss/Stellungnahmen</vt:lpwstr>
      </vt:variant>
      <vt:variant>
        <vt:lpwstr/>
      </vt:variant>
      <vt:variant>
        <vt:i4>5898272</vt:i4>
      </vt:variant>
      <vt:variant>
        <vt:i4>54</vt:i4>
      </vt:variant>
      <vt:variant>
        <vt:i4>0</vt:i4>
      </vt:variant>
      <vt:variant>
        <vt:i4>5</vt:i4>
      </vt:variant>
      <vt:variant>
        <vt:lpwstr>http://www.monitoringausschuss.at/cms/monitoringausschuss/attachments/5/7/1/CH0914/CMS1322123068495/stellungnahme_inklusive_bildung_beschlossen.doc</vt:lpwstr>
      </vt:variant>
      <vt:variant>
        <vt:lpwstr/>
      </vt:variant>
      <vt:variant>
        <vt:i4>393260</vt:i4>
      </vt:variant>
      <vt:variant>
        <vt:i4>51</vt:i4>
      </vt:variant>
      <vt:variant>
        <vt:i4>0</vt:i4>
      </vt:variant>
      <vt:variant>
        <vt:i4>5</vt:i4>
      </vt:variant>
      <vt:variant>
        <vt:lpwstr>http://www.monitoringausschuss.at/sym/monitoringausschuss/Oeffentliche_Sitzungen</vt:lpwstr>
      </vt:variant>
      <vt:variant>
        <vt:lpwstr/>
      </vt:variant>
      <vt:variant>
        <vt:i4>1245196</vt:i4>
      </vt:variant>
      <vt:variant>
        <vt:i4>48</vt:i4>
      </vt:variant>
      <vt:variant>
        <vt:i4>0</vt:i4>
      </vt:variant>
      <vt:variant>
        <vt:i4>5</vt:i4>
      </vt:variant>
      <vt:variant>
        <vt:lpwstr>http://www.bizeps.or.at/news.php?nr=13544</vt:lpwstr>
      </vt:variant>
      <vt:variant>
        <vt:lpwstr/>
      </vt:variant>
      <vt:variant>
        <vt:i4>3342350</vt:i4>
      </vt:variant>
      <vt:variant>
        <vt:i4>45</vt:i4>
      </vt:variant>
      <vt:variant>
        <vt:i4>0</vt:i4>
      </vt:variant>
      <vt:variant>
        <vt:i4>5</vt:i4>
      </vt:variant>
      <vt:variant>
        <vt:lpwstr>http://www.parlament.gv.at/PAKT/VHG/XXIV/AEA/AEA_00034/index.shtml</vt:lpwstr>
      </vt:variant>
      <vt:variant>
        <vt:lpwstr/>
      </vt:variant>
      <vt:variant>
        <vt:i4>393260</vt:i4>
      </vt:variant>
      <vt:variant>
        <vt:i4>42</vt:i4>
      </vt:variant>
      <vt:variant>
        <vt:i4>0</vt:i4>
      </vt:variant>
      <vt:variant>
        <vt:i4>5</vt:i4>
      </vt:variant>
      <vt:variant>
        <vt:lpwstr>http://www.monitoringausschuss.at/sym/monitoringausschuss/Oeffentliche_Sitzungen</vt:lpwstr>
      </vt:variant>
      <vt:variant>
        <vt:lpwstr/>
      </vt:variant>
      <vt:variant>
        <vt:i4>1966081</vt:i4>
      </vt:variant>
      <vt:variant>
        <vt:i4>39</vt:i4>
      </vt:variant>
      <vt:variant>
        <vt:i4>0</vt:i4>
      </vt:variant>
      <vt:variant>
        <vt:i4>5</vt:i4>
      </vt:variant>
      <vt:variant>
        <vt:lpwstr>http://www.monitoringausschuss.at/sym/monitoringausschuss/Protokolle</vt:lpwstr>
      </vt:variant>
      <vt:variant>
        <vt:lpwstr/>
      </vt:variant>
      <vt:variant>
        <vt:i4>7536718</vt:i4>
      </vt:variant>
      <vt:variant>
        <vt:i4>36</vt:i4>
      </vt:variant>
      <vt:variant>
        <vt:i4>0</vt:i4>
      </vt:variant>
      <vt:variant>
        <vt:i4>5</vt:i4>
      </vt:variant>
      <vt:variant>
        <vt:lpwstr>http://www.statistik.at/web_de/statistiken/bildung_und_kultur/formales_bildungswesen/schulen_schulbesuch/029658.html</vt:lpwstr>
      </vt:variant>
      <vt:variant>
        <vt:lpwstr/>
      </vt:variant>
      <vt:variant>
        <vt:i4>65558</vt:i4>
      </vt:variant>
      <vt:variant>
        <vt:i4>33</vt:i4>
      </vt:variant>
      <vt:variant>
        <vt:i4>0</vt:i4>
      </vt:variant>
      <vt:variant>
        <vt:i4>5</vt:i4>
      </vt:variant>
      <vt:variant>
        <vt:lpwstr>http://www.politikberatung.or.at/typo3/fileadmin/02_Studien/5_armut/armutundreichtum2008.pdf</vt:lpwstr>
      </vt:variant>
      <vt:variant>
        <vt:lpwstr/>
      </vt:variant>
      <vt:variant>
        <vt:i4>1114112</vt:i4>
      </vt:variant>
      <vt:variant>
        <vt:i4>30</vt:i4>
      </vt:variant>
      <vt:variant>
        <vt:i4>0</vt:i4>
      </vt:variant>
      <vt:variant>
        <vt:i4>5</vt:i4>
      </vt:variant>
      <vt:variant>
        <vt:lpwstr>http://www.bizeps.or.at/news.php?nr=11940</vt:lpwstr>
      </vt:variant>
      <vt:variant>
        <vt:lpwstr/>
      </vt:variant>
      <vt:variant>
        <vt:i4>7274538</vt:i4>
      </vt:variant>
      <vt:variant>
        <vt:i4>27</vt:i4>
      </vt:variant>
      <vt:variant>
        <vt:i4>0</vt:i4>
      </vt:variant>
      <vt:variant>
        <vt:i4>5</vt:i4>
      </vt:variant>
      <vt:variant>
        <vt:lpwstr>http://www.partizipation.at/fileadmin/media_data/Downloads/Standards_OeB/oebs_standards_engl_finale_web.pdf</vt:lpwstr>
      </vt:variant>
      <vt:variant>
        <vt:lpwstr/>
      </vt:variant>
      <vt:variant>
        <vt:i4>1179761</vt:i4>
      </vt:variant>
      <vt:variant>
        <vt:i4>24</vt:i4>
      </vt:variant>
      <vt:variant>
        <vt:i4>0</vt:i4>
      </vt:variant>
      <vt:variant>
        <vt:i4>5</vt:i4>
      </vt:variant>
      <vt:variant>
        <vt:lpwstr>http://www.partizipation.at/standards_oeb.html</vt:lpwstr>
      </vt:variant>
      <vt:variant>
        <vt:lpwstr/>
      </vt:variant>
      <vt:variant>
        <vt:i4>7929968</vt:i4>
      </vt:variant>
      <vt:variant>
        <vt:i4>21</vt:i4>
      </vt:variant>
      <vt:variant>
        <vt:i4>0</vt:i4>
      </vt:variant>
      <vt:variant>
        <vt:i4>5</vt:i4>
      </vt:variant>
      <vt:variant>
        <vt:lpwstr>http://www.monitoringausschuss.at/</vt:lpwstr>
      </vt:variant>
      <vt:variant>
        <vt:lpwstr/>
      </vt:variant>
      <vt:variant>
        <vt:i4>7929968</vt:i4>
      </vt:variant>
      <vt:variant>
        <vt:i4>18</vt:i4>
      </vt:variant>
      <vt:variant>
        <vt:i4>0</vt:i4>
      </vt:variant>
      <vt:variant>
        <vt:i4>5</vt:i4>
      </vt:variant>
      <vt:variant>
        <vt:lpwstr>http://www.monitoringausschuss.at/</vt:lpwstr>
      </vt:variant>
      <vt:variant>
        <vt:lpwstr/>
      </vt:variant>
      <vt:variant>
        <vt:i4>7929968</vt:i4>
      </vt:variant>
      <vt:variant>
        <vt:i4>15</vt:i4>
      </vt:variant>
      <vt:variant>
        <vt:i4>0</vt:i4>
      </vt:variant>
      <vt:variant>
        <vt:i4>5</vt:i4>
      </vt:variant>
      <vt:variant>
        <vt:lpwstr>http://www.monitoringausschuss.at/</vt:lpwstr>
      </vt:variant>
      <vt:variant>
        <vt:lpwstr/>
      </vt:variant>
      <vt:variant>
        <vt:i4>7929968</vt:i4>
      </vt:variant>
      <vt:variant>
        <vt:i4>12</vt:i4>
      </vt:variant>
      <vt:variant>
        <vt:i4>0</vt:i4>
      </vt:variant>
      <vt:variant>
        <vt:i4>5</vt:i4>
      </vt:variant>
      <vt:variant>
        <vt:lpwstr>http://www.monitoringausschuss.at/</vt:lpwstr>
      </vt:variant>
      <vt:variant>
        <vt:lpwstr/>
      </vt:variant>
      <vt:variant>
        <vt:i4>3407906</vt:i4>
      </vt:variant>
      <vt:variant>
        <vt:i4>9</vt:i4>
      </vt:variant>
      <vt:variant>
        <vt:i4>0</vt:i4>
      </vt:variant>
      <vt:variant>
        <vt:i4>5</vt:i4>
      </vt:variant>
      <vt:variant>
        <vt:lpwstr>http://nhri.ohchr.org/EN/AboutUs/ICCAccreditation/Documents/SCA REPORT MAY 2011 - FINAL</vt:lpwstr>
      </vt:variant>
      <vt:variant>
        <vt:lpwstr/>
      </vt:variant>
      <vt:variant>
        <vt:i4>5898336</vt:i4>
      </vt:variant>
      <vt:variant>
        <vt:i4>6</vt:i4>
      </vt:variant>
      <vt:variant>
        <vt:i4>0</vt:i4>
      </vt:variant>
      <vt:variant>
        <vt:i4>5</vt:i4>
      </vt:variant>
      <vt:variant>
        <vt:lpwstr>http://www.ris.bka.gv.at/Dokumente/RegV/REGV_COO_2026_100_2_443959/COO_2026_100_2_446922.html</vt:lpwstr>
      </vt:variant>
      <vt:variant>
        <vt:lpwstr/>
      </vt:variant>
      <vt:variant>
        <vt:i4>5242999</vt:i4>
      </vt:variant>
      <vt:variant>
        <vt:i4>3</vt:i4>
      </vt:variant>
      <vt:variant>
        <vt:i4>0</vt:i4>
      </vt:variant>
      <vt:variant>
        <vt:i4>5</vt:i4>
      </vt:variant>
      <vt:variant>
        <vt:lpwstr>http://www.parlament.gv.at/PAKT/VHG/XXIII/I/I_00564/index.shtml</vt:lpwstr>
      </vt:variant>
      <vt:variant>
        <vt:lpwstr/>
      </vt:variant>
      <vt:variant>
        <vt:i4>1179653</vt:i4>
      </vt:variant>
      <vt:variant>
        <vt:i4>0</vt:i4>
      </vt:variant>
      <vt:variant>
        <vt:i4>0</vt:i4>
      </vt:variant>
      <vt:variant>
        <vt:i4>5</vt:i4>
      </vt:variant>
      <vt:variant>
        <vt:lpwstr>http://www.monitoringausschuss.at/sym/monitoringausschuss/Stellungnahmen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dc:title>
  <dc:creator>marianne schulze</dc:creator>
  <cp:lastModifiedBy>Wegscheider Angela</cp:lastModifiedBy>
  <cp:revision>2</cp:revision>
  <cp:lastPrinted>2013-02-19T14:10:00Z</cp:lastPrinted>
  <dcterms:created xsi:type="dcterms:W3CDTF">2013-02-27T13:17:00Z</dcterms:created>
  <dcterms:modified xsi:type="dcterms:W3CDTF">2013-02-27T13:17:00Z</dcterms:modified>
</cp:coreProperties>
</file>